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666A4" w14:textId="77777777" w:rsidR="007F15E4" w:rsidRDefault="00000000">
      <w:pPr>
        <w:spacing w:after="0" w:line="259" w:lineRule="auto"/>
        <w:ind w:left="2015" w:right="0" w:firstLine="0"/>
        <w:jc w:val="center"/>
      </w:pPr>
      <w:hyperlink r:id="rId7">
        <w:r>
          <w:rPr>
            <w:rFonts w:ascii="Times New Roman" w:eastAsia="Times New Roman" w:hAnsi="Times New Roman"/>
            <w:color w:val="007FAB"/>
            <w:sz w:val="14"/>
          </w:rPr>
          <w:t>Magnetic Resonance Imaging 73 (2020) 45–54</w:t>
        </w:r>
      </w:hyperlink>
    </w:p>
    <w:p w14:paraId="452C5FFE" w14:textId="77777777" w:rsidR="007F15E4" w:rsidRDefault="00000000">
      <w:pPr>
        <w:spacing w:after="33" w:line="259" w:lineRule="auto"/>
        <w:ind w:right="-2016" w:firstLine="0"/>
        <w:jc w:val="left"/>
      </w:pPr>
      <w:r>
        <w:rPr>
          <w:rFonts w:cs="Calibri"/>
          <w:noProof/>
          <w:sz w:val="22"/>
        </w:rPr>
        <mc:AlternateContent>
          <mc:Choice Requires="wpg">
            <w:drawing>
              <wp:inline distT="0" distB="0" distL="0" distR="0" wp14:anchorId="4DDE0555" wp14:editId="597F670B">
                <wp:extent cx="6606005" cy="1313328"/>
                <wp:effectExtent l="0" t="0" r="0" b="0"/>
                <wp:docPr id="37251" name="Group 37251"/>
                <wp:cNvGraphicFramePr/>
                <a:graphic xmlns:a="http://schemas.openxmlformats.org/drawingml/2006/main">
                  <a:graphicData uri="http://schemas.microsoft.com/office/word/2010/wordprocessingGroup">
                    <wpg:wgp>
                      <wpg:cNvGrpSpPr/>
                      <wpg:grpSpPr>
                        <a:xfrm>
                          <a:off x="0" y="0"/>
                          <a:ext cx="6606005" cy="1313328"/>
                          <a:chOff x="0" y="0"/>
                          <a:chExt cx="6606005" cy="1313328"/>
                        </a:xfrm>
                      </wpg:grpSpPr>
                      <wps:wsp>
                        <wps:cNvPr id="47291" name="Shape 47291"/>
                        <wps:cNvSpPr/>
                        <wps:spPr>
                          <a:xfrm>
                            <a:off x="936302" y="79515"/>
                            <a:ext cx="4769994" cy="826846"/>
                          </a:xfrm>
                          <a:custGeom>
                            <a:avLst/>
                            <a:gdLst/>
                            <a:ahLst/>
                            <a:cxnLst/>
                            <a:rect l="0" t="0" r="0" b="0"/>
                            <a:pathLst>
                              <a:path w="4769994" h="826846">
                                <a:moveTo>
                                  <a:pt x="0" y="0"/>
                                </a:moveTo>
                                <a:lnTo>
                                  <a:pt x="4769994" y="0"/>
                                </a:lnTo>
                                <a:lnTo>
                                  <a:pt x="4769994" y="826846"/>
                                </a:lnTo>
                                <a:lnTo>
                                  <a:pt x="0" y="82684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292" name="Shape 47292"/>
                        <wps:cNvSpPr/>
                        <wps:spPr>
                          <a:xfrm>
                            <a:off x="273" y="0"/>
                            <a:ext cx="5705032" cy="9144"/>
                          </a:xfrm>
                          <a:custGeom>
                            <a:avLst/>
                            <a:gdLst/>
                            <a:ahLst/>
                            <a:cxnLst/>
                            <a:rect l="0" t="0" r="0" b="0"/>
                            <a:pathLst>
                              <a:path w="5705032" h="9144">
                                <a:moveTo>
                                  <a:pt x="0" y="0"/>
                                </a:moveTo>
                                <a:lnTo>
                                  <a:pt x="5705032" y="0"/>
                                </a:lnTo>
                                <a:lnTo>
                                  <a:pt x="5705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3" name="Shape 47293"/>
                        <wps:cNvSpPr/>
                        <wps:spPr>
                          <a:xfrm>
                            <a:off x="273" y="981075"/>
                            <a:ext cx="6604637" cy="37960"/>
                          </a:xfrm>
                          <a:custGeom>
                            <a:avLst/>
                            <a:gdLst/>
                            <a:ahLst/>
                            <a:cxnLst/>
                            <a:rect l="0" t="0" r="0" b="0"/>
                            <a:pathLst>
                              <a:path w="6604637" h="37960">
                                <a:moveTo>
                                  <a:pt x="0" y="0"/>
                                </a:moveTo>
                                <a:lnTo>
                                  <a:pt x="6604637" y="0"/>
                                </a:lnTo>
                                <a:lnTo>
                                  <a:pt x="6604637" y="37960"/>
                                </a:lnTo>
                                <a:lnTo>
                                  <a:pt x="0" y="37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 name="Picture 14"/>
                          <pic:cNvPicPr/>
                        </pic:nvPicPr>
                        <pic:blipFill>
                          <a:blip r:embed="rId8"/>
                          <a:stretch>
                            <a:fillRect/>
                          </a:stretch>
                        </pic:blipFill>
                        <pic:spPr>
                          <a:xfrm>
                            <a:off x="720" y="77763"/>
                            <a:ext cx="754560" cy="828001"/>
                          </a:xfrm>
                          <a:prstGeom prst="rect">
                            <a:avLst/>
                          </a:prstGeom>
                        </pic:spPr>
                      </pic:pic>
                      <wps:wsp>
                        <wps:cNvPr id="15" name="Rectangle 15"/>
                        <wps:cNvSpPr/>
                        <wps:spPr>
                          <a:xfrm>
                            <a:off x="2421364" y="46708"/>
                            <a:ext cx="1581497" cy="220109"/>
                          </a:xfrm>
                          <a:prstGeom prst="rect">
                            <a:avLst/>
                          </a:prstGeom>
                          <a:ln>
                            <a:noFill/>
                          </a:ln>
                        </wps:spPr>
                        <wps:txbx>
                          <w:txbxContent>
                            <w:p w14:paraId="32EA120E" w14:textId="77777777" w:rsidR="007F15E4" w:rsidRDefault="00000000">
                              <w:pPr>
                                <w:spacing w:after="160" w:line="259" w:lineRule="auto"/>
                                <w:ind w:right="0" w:firstLine="0"/>
                                <w:jc w:val="left"/>
                              </w:pPr>
                              <w:r>
                                <w:rPr>
                                  <w:w w:val="110"/>
                                  <w:sz w:val="16"/>
                                </w:rPr>
                                <w:t>Contents</w:t>
                              </w:r>
                              <w:r>
                                <w:rPr>
                                  <w:spacing w:val="18"/>
                                  <w:w w:val="110"/>
                                  <w:sz w:val="16"/>
                                </w:rPr>
                                <w:t xml:space="preserve"> </w:t>
                              </w:r>
                              <w:r>
                                <w:rPr>
                                  <w:w w:val="110"/>
                                  <w:sz w:val="16"/>
                                </w:rPr>
                                <w:t>lists</w:t>
                              </w:r>
                              <w:r>
                                <w:rPr>
                                  <w:spacing w:val="16"/>
                                  <w:w w:val="110"/>
                                  <w:sz w:val="16"/>
                                </w:rPr>
                                <w:t xml:space="preserve"> </w:t>
                              </w:r>
                              <w:r>
                                <w:rPr>
                                  <w:w w:val="110"/>
                                  <w:sz w:val="16"/>
                                </w:rPr>
                                <w:t>available</w:t>
                              </w:r>
                              <w:r>
                                <w:rPr>
                                  <w:spacing w:val="17"/>
                                  <w:w w:val="110"/>
                                  <w:sz w:val="16"/>
                                </w:rPr>
                                <w:t xml:space="preserve"> </w:t>
                              </w:r>
                              <w:r>
                                <w:rPr>
                                  <w:w w:val="110"/>
                                  <w:sz w:val="16"/>
                                </w:rPr>
                                <w:t>at</w:t>
                              </w:r>
                              <w:r>
                                <w:rPr>
                                  <w:spacing w:val="11"/>
                                  <w:w w:val="110"/>
                                  <w:sz w:val="16"/>
                                </w:rPr>
                                <w:t xml:space="preserve"> </w:t>
                              </w:r>
                            </w:p>
                          </w:txbxContent>
                        </wps:txbx>
                        <wps:bodyPr horzOverflow="overflow" vert="horz" lIns="0" tIns="0" rIns="0" bIns="0" rtlCol="0">
                          <a:noAutofit/>
                        </wps:bodyPr>
                      </wps:wsp>
                      <wps:wsp>
                        <wps:cNvPr id="214" name="Rectangle 214"/>
                        <wps:cNvSpPr/>
                        <wps:spPr>
                          <a:xfrm>
                            <a:off x="3615106" y="46708"/>
                            <a:ext cx="806257" cy="220109"/>
                          </a:xfrm>
                          <a:prstGeom prst="rect">
                            <a:avLst/>
                          </a:prstGeom>
                          <a:ln>
                            <a:noFill/>
                          </a:ln>
                        </wps:spPr>
                        <wps:txbx>
                          <w:txbxContent>
                            <w:p w14:paraId="5C57BBE4" w14:textId="77777777" w:rsidR="007F15E4" w:rsidRDefault="00000000">
                              <w:pPr>
                                <w:spacing w:after="160" w:line="259" w:lineRule="auto"/>
                                <w:ind w:right="0" w:firstLine="0"/>
                                <w:jc w:val="left"/>
                              </w:pPr>
                              <w:r>
                                <w:rPr>
                                  <w:color w:val="2196D1"/>
                                  <w:w w:val="109"/>
                                  <w:sz w:val="16"/>
                                </w:rPr>
                                <w:t>ScienceDirect</w:t>
                              </w:r>
                            </w:p>
                          </w:txbxContent>
                        </wps:txbx>
                        <wps:bodyPr horzOverflow="overflow" vert="horz" lIns="0" tIns="0" rIns="0" bIns="0" rtlCol="0">
                          <a:noAutofit/>
                        </wps:bodyPr>
                      </wps:wsp>
                      <wps:wsp>
                        <wps:cNvPr id="215" name="Rectangle 215"/>
                        <wps:cNvSpPr/>
                        <wps:spPr>
                          <a:xfrm>
                            <a:off x="4221314" y="46708"/>
                            <a:ext cx="39445" cy="220109"/>
                          </a:xfrm>
                          <a:prstGeom prst="rect">
                            <a:avLst/>
                          </a:prstGeom>
                          <a:ln>
                            <a:noFill/>
                          </a:ln>
                        </wps:spPr>
                        <wps:txbx>
                          <w:txbxContent>
                            <w:p w14:paraId="44B78B45" w14:textId="77777777" w:rsidR="007F15E4" w:rsidRDefault="00000000">
                              <w:pPr>
                                <w:spacing w:after="160" w:line="259" w:lineRule="auto"/>
                                <w:ind w:right="0" w:firstLine="0"/>
                                <w:jc w:val="left"/>
                              </w:pPr>
                              <w:hyperlink r:id="rId9">
                                <w:r>
                                  <w:rPr>
                                    <w:color w:val="2196D1"/>
                                    <w:sz w:val="16"/>
                                  </w:rPr>
                                  <w:t xml:space="preserve"> </w:t>
                                </w:r>
                              </w:hyperlink>
                            </w:p>
                          </w:txbxContent>
                        </wps:txbx>
                        <wps:bodyPr horzOverflow="overflow" vert="horz" lIns="0" tIns="0" rIns="0" bIns="0" rtlCol="0">
                          <a:noAutofit/>
                        </wps:bodyPr>
                      </wps:wsp>
                      <wps:wsp>
                        <wps:cNvPr id="17" name="Rectangle 17"/>
                        <wps:cNvSpPr/>
                        <wps:spPr>
                          <a:xfrm>
                            <a:off x="2167199" y="336077"/>
                            <a:ext cx="3138941" cy="385185"/>
                          </a:xfrm>
                          <a:prstGeom prst="rect">
                            <a:avLst/>
                          </a:prstGeom>
                          <a:ln>
                            <a:noFill/>
                          </a:ln>
                        </wps:spPr>
                        <wps:txbx>
                          <w:txbxContent>
                            <w:p w14:paraId="0F79DD51" w14:textId="77777777" w:rsidR="007F15E4" w:rsidRDefault="00000000">
                              <w:pPr>
                                <w:spacing w:after="160" w:line="259" w:lineRule="auto"/>
                                <w:ind w:right="0" w:firstLine="0"/>
                                <w:jc w:val="left"/>
                              </w:pPr>
                              <w:r>
                                <w:rPr>
                                  <w:w w:val="109"/>
                                  <w:sz w:val="28"/>
                                </w:rPr>
                                <w:t>Magnetic</w:t>
                              </w:r>
                              <w:r>
                                <w:rPr>
                                  <w:spacing w:val="30"/>
                                  <w:w w:val="109"/>
                                  <w:sz w:val="28"/>
                                </w:rPr>
                                <w:t xml:space="preserve"> </w:t>
                              </w:r>
                              <w:r>
                                <w:rPr>
                                  <w:w w:val="109"/>
                                  <w:sz w:val="28"/>
                                </w:rPr>
                                <w:t>Resonance</w:t>
                              </w:r>
                              <w:r>
                                <w:rPr>
                                  <w:spacing w:val="29"/>
                                  <w:w w:val="109"/>
                                  <w:sz w:val="28"/>
                                </w:rPr>
                                <w:t xml:space="preserve"> </w:t>
                              </w:r>
                              <w:r>
                                <w:rPr>
                                  <w:w w:val="109"/>
                                  <w:sz w:val="28"/>
                                </w:rPr>
                                <w:t>Imaging</w:t>
                              </w:r>
                              <w:r>
                                <w:rPr>
                                  <w:spacing w:val="19"/>
                                  <w:w w:val="109"/>
                                  <w:sz w:val="28"/>
                                </w:rPr>
                                <w:t xml:space="preserve"> </w:t>
                              </w:r>
                            </w:p>
                          </w:txbxContent>
                        </wps:txbx>
                        <wps:bodyPr horzOverflow="overflow" vert="horz" lIns="0" tIns="0" rIns="0" bIns="0" rtlCol="0">
                          <a:noAutofit/>
                        </wps:bodyPr>
                      </wps:wsp>
                      <wps:wsp>
                        <wps:cNvPr id="18" name="Rectangle 18"/>
                        <wps:cNvSpPr/>
                        <wps:spPr>
                          <a:xfrm>
                            <a:off x="2045520" y="803677"/>
                            <a:ext cx="1356192" cy="134623"/>
                          </a:xfrm>
                          <a:prstGeom prst="rect">
                            <a:avLst/>
                          </a:prstGeom>
                          <a:ln>
                            <a:noFill/>
                          </a:ln>
                        </wps:spPr>
                        <wps:txbx>
                          <w:txbxContent>
                            <w:p w14:paraId="26A81D62" w14:textId="77777777" w:rsidR="007F15E4" w:rsidRDefault="00000000">
                              <w:pPr>
                                <w:spacing w:after="160" w:line="259" w:lineRule="auto"/>
                                <w:ind w:right="0" w:firstLine="0"/>
                                <w:jc w:val="left"/>
                              </w:pPr>
                              <w:r>
                                <w:rPr>
                                  <w:rFonts w:ascii="Univers" w:eastAsia="Univers" w:hAnsi="Univers" w:cs="Univers"/>
                                  <w:sz w:val="16"/>
                                </w:rPr>
                                <w:t xml:space="preserve">journal homepage: </w:t>
                              </w:r>
                            </w:p>
                          </w:txbxContent>
                        </wps:txbx>
                        <wps:bodyPr horzOverflow="overflow" vert="horz" lIns="0" tIns="0" rIns="0" bIns="0" rtlCol="0">
                          <a:noAutofit/>
                        </wps:bodyPr>
                      </wps:wsp>
                      <wps:wsp>
                        <wps:cNvPr id="216" name="Rectangle 216"/>
                        <wps:cNvSpPr/>
                        <wps:spPr>
                          <a:xfrm>
                            <a:off x="3070791" y="803677"/>
                            <a:ext cx="2030115" cy="134623"/>
                          </a:xfrm>
                          <a:prstGeom prst="rect">
                            <a:avLst/>
                          </a:prstGeom>
                          <a:ln>
                            <a:noFill/>
                          </a:ln>
                        </wps:spPr>
                        <wps:txbx>
                          <w:txbxContent>
                            <w:p w14:paraId="213EB45E" w14:textId="77777777" w:rsidR="007F15E4" w:rsidRDefault="00000000">
                              <w:pPr>
                                <w:spacing w:after="160" w:line="259" w:lineRule="auto"/>
                                <w:ind w:right="0" w:firstLine="0"/>
                                <w:jc w:val="left"/>
                              </w:pPr>
                              <w:hyperlink r:id="rId10">
                                <w:r>
                                  <w:rPr>
                                    <w:rFonts w:ascii="Univers" w:eastAsia="Univers" w:hAnsi="Univers" w:cs="Univers"/>
                                    <w:color w:val="2196D1"/>
                                    <w:sz w:val="16"/>
                                  </w:rPr>
                                  <w:t>www.elsevier.com/locate/mri</w:t>
                                </w:r>
                              </w:hyperlink>
                            </w:p>
                          </w:txbxContent>
                        </wps:txbx>
                        <wps:bodyPr horzOverflow="overflow" vert="horz" lIns="0" tIns="0" rIns="0" bIns="0" rtlCol="0">
                          <a:noAutofit/>
                        </wps:bodyPr>
                      </wps:wsp>
                      <wps:wsp>
                        <wps:cNvPr id="217" name="Rectangle 217"/>
                        <wps:cNvSpPr/>
                        <wps:spPr>
                          <a:xfrm>
                            <a:off x="4602253" y="803677"/>
                            <a:ext cx="37425" cy="134623"/>
                          </a:xfrm>
                          <a:prstGeom prst="rect">
                            <a:avLst/>
                          </a:prstGeom>
                          <a:ln>
                            <a:noFill/>
                          </a:ln>
                        </wps:spPr>
                        <wps:txbx>
                          <w:txbxContent>
                            <w:p w14:paraId="2227FE85" w14:textId="77777777" w:rsidR="007F15E4" w:rsidRDefault="00000000">
                              <w:pPr>
                                <w:spacing w:after="160" w:line="259" w:lineRule="auto"/>
                                <w:ind w:right="0" w:firstLine="0"/>
                                <w:jc w:val="left"/>
                              </w:pPr>
                              <w:r>
                                <w:rPr>
                                  <w:rFonts w:ascii="Univers" w:eastAsia="Univers" w:hAnsi="Univers" w:cs="Univers"/>
                                  <w:color w:val="2196D1"/>
                                  <w:sz w:val="16"/>
                                </w:rP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11"/>
                          <a:stretch>
                            <a:fillRect/>
                          </a:stretch>
                        </pic:blipFill>
                        <pic:spPr>
                          <a:xfrm>
                            <a:off x="5886725" y="2162"/>
                            <a:ext cx="719280" cy="907920"/>
                          </a:xfrm>
                          <a:prstGeom prst="rect">
                            <a:avLst/>
                          </a:prstGeom>
                        </pic:spPr>
                      </pic:pic>
                      <wps:wsp>
                        <wps:cNvPr id="22" name="Rectangle 22"/>
                        <wps:cNvSpPr/>
                        <wps:spPr>
                          <a:xfrm>
                            <a:off x="0" y="1114736"/>
                            <a:ext cx="1599721" cy="264127"/>
                          </a:xfrm>
                          <a:prstGeom prst="rect">
                            <a:avLst/>
                          </a:prstGeom>
                          <a:ln>
                            <a:noFill/>
                          </a:ln>
                        </wps:spPr>
                        <wps:txbx>
                          <w:txbxContent>
                            <w:p w14:paraId="28F79B7D" w14:textId="77777777" w:rsidR="007F15E4" w:rsidRDefault="00000000">
                              <w:pPr>
                                <w:spacing w:after="160" w:line="259" w:lineRule="auto"/>
                                <w:ind w:right="0" w:firstLine="0"/>
                                <w:jc w:val="left"/>
                              </w:pPr>
                              <w:r>
                                <w:rPr>
                                  <w:w w:val="112"/>
                                  <w:sz w:val="19"/>
                                </w:rPr>
                                <w:t>Original</w:t>
                              </w:r>
                              <w:r>
                                <w:rPr>
                                  <w:spacing w:val="21"/>
                                  <w:w w:val="112"/>
                                  <w:sz w:val="19"/>
                                </w:rPr>
                                <w:t xml:space="preserve"> </w:t>
                              </w:r>
                              <w:r>
                                <w:rPr>
                                  <w:w w:val="112"/>
                                  <w:sz w:val="19"/>
                                </w:rPr>
                                <w:t>Contribution</w:t>
                              </w:r>
                              <w:r>
                                <w:rPr>
                                  <w:spacing w:val="13"/>
                                  <w:w w:val="112"/>
                                  <w:sz w:val="19"/>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7251" style="width:520.158pt;height:103.412pt;mso-position-horizontal-relative:char;mso-position-vertical-relative:line" coordsize="66060,13133">
                <v:shape id="Shape 47317" style="position:absolute;width:47699;height:8268;left:9363;top:795;" coordsize="4769994,826846" path="m0,0l4769994,0l4769994,826846l0,826846l0,0">
                  <v:stroke weight="0pt" endcap="flat" joinstyle="miter" miterlimit="10" on="false" color="#000000" opacity="0"/>
                  <v:fill on="true" color="#e5e5e5"/>
                </v:shape>
                <v:shape id="Shape 47318" style="position:absolute;width:57050;height:91;left:2;top:0;" coordsize="5705032,9144" path="m0,0l5705032,0l5705032,9144l0,9144l0,0">
                  <v:stroke weight="0pt" endcap="flat" joinstyle="miter" miterlimit="10" on="false" color="#000000" opacity="0"/>
                  <v:fill on="true" color="#000000"/>
                </v:shape>
                <v:shape id="Shape 47319" style="position:absolute;width:66046;height:379;left:2;top:9810;" coordsize="6604637,37960" path="m0,0l6604637,0l6604637,37960l0,37960l0,0">
                  <v:stroke weight="0pt" endcap="flat" joinstyle="miter" miterlimit="10" on="false" color="#000000" opacity="0"/>
                  <v:fill on="true" color="#000000"/>
                </v:shape>
                <v:shape id="Picture 14" style="position:absolute;width:7545;height:8280;left:7;top:777;" filled="f">
                  <v:imagedata r:id="rId12"/>
                </v:shape>
                <v:rect id="Rectangle 15" style="position:absolute;width:15814;height:2201;left:24213;top:467;" filled="f" stroked="f">
                  <v:textbox inset="0,0,0,0">
                    <w:txbxContent>
                      <w:p>
                        <w:pPr>
                          <w:spacing w:before="0" w:after="160" w:line="259" w:lineRule="auto"/>
                          <w:ind w:left="0" w:right="0" w:firstLine="0"/>
                          <w:jc w:val="left"/>
                        </w:pPr>
                        <w:r>
                          <w:rPr>
                            <w:w w:val="110"/>
                            <w:sz w:val="16"/>
                          </w:rPr>
                          <w:t xml:space="preserve">Contents</w:t>
                        </w:r>
                        <w:r>
                          <w:rPr>
                            <w:spacing w:val="18"/>
                            <w:w w:val="110"/>
                            <w:sz w:val="16"/>
                          </w:rPr>
                          <w:t xml:space="preserve"> </w:t>
                        </w:r>
                        <w:r>
                          <w:rPr>
                            <w:w w:val="110"/>
                            <w:sz w:val="16"/>
                          </w:rPr>
                          <w:t xml:space="preserve">lists</w:t>
                        </w:r>
                        <w:r>
                          <w:rPr>
                            <w:spacing w:val="16"/>
                            <w:w w:val="110"/>
                            <w:sz w:val="16"/>
                          </w:rPr>
                          <w:t xml:space="preserve"> </w:t>
                        </w:r>
                        <w:r>
                          <w:rPr>
                            <w:w w:val="110"/>
                            <w:sz w:val="16"/>
                          </w:rPr>
                          <w:t xml:space="preserve">available</w:t>
                        </w:r>
                        <w:r>
                          <w:rPr>
                            <w:spacing w:val="17"/>
                            <w:w w:val="110"/>
                            <w:sz w:val="16"/>
                          </w:rPr>
                          <w:t xml:space="preserve"> </w:t>
                        </w:r>
                        <w:r>
                          <w:rPr>
                            <w:w w:val="110"/>
                            <w:sz w:val="16"/>
                          </w:rPr>
                          <w:t xml:space="preserve">at</w:t>
                        </w:r>
                        <w:r>
                          <w:rPr>
                            <w:spacing w:val="11"/>
                            <w:w w:val="110"/>
                            <w:sz w:val="16"/>
                          </w:rPr>
                          <w:t xml:space="preserve"> </w:t>
                        </w:r>
                      </w:p>
                    </w:txbxContent>
                  </v:textbox>
                </v:rect>
                <v:rect id="Rectangle 214" style="position:absolute;width:8062;height:2201;left:36151;top:467;" filled="f" stroked="f">
                  <v:textbox inset="0,0,0,0">
                    <w:txbxContent>
                      <w:p>
                        <w:pPr>
                          <w:spacing w:before="0" w:after="160" w:line="259" w:lineRule="auto"/>
                          <w:ind w:left="0" w:right="0" w:firstLine="0"/>
                          <w:jc w:val="left"/>
                        </w:pPr>
                        <w:r>
                          <w:rPr>
                            <w:color w:val="2196d1"/>
                            <w:w w:val="109"/>
                            <w:sz w:val="16"/>
                          </w:rPr>
                          <w:t xml:space="preserve">ScienceDirect</w:t>
                        </w:r>
                      </w:p>
                    </w:txbxContent>
                  </v:textbox>
                </v:rect>
                <v:rect id="Rectangle 215" style="position:absolute;width:394;height:2201;left:42213;top:467;" filled="f" stroked="f">
                  <v:textbox inset="0,0,0,0">
                    <w:txbxContent>
                      <w:p>
                        <w:pPr>
                          <w:spacing w:before="0" w:after="160" w:line="259" w:lineRule="auto"/>
                          <w:ind w:left="0" w:right="0" w:firstLine="0"/>
                          <w:jc w:val="left"/>
                        </w:pPr>
                        <w:hyperlink r:id="hyperlink185">
                          <w:r>
                            <w:rPr>
                              <w:color w:val="2196d1"/>
                              <w:sz w:val="16"/>
                            </w:rPr>
                            <w:t xml:space="preserve"> </w:t>
                          </w:r>
                        </w:hyperlink>
                      </w:p>
                    </w:txbxContent>
                  </v:textbox>
                </v:rect>
                <v:rect id="Rectangle 17" style="position:absolute;width:31389;height:3851;left:21671;top:3360;" filled="f" stroked="f">
                  <v:textbox inset="0,0,0,0">
                    <w:txbxContent>
                      <w:p>
                        <w:pPr>
                          <w:spacing w:before="0" w:after="160" w:line="259" w:lineRule="auto"/>
                          <w:ind w:left="0" w:right="0" w:firstLine="0"/>
                          <w:jc w:val="left"/>
                        </w:pPr>
                        <w:r>
                          <w:rPr>
                            <w:w w:val="109"/>
                            <w:sz w:val="28"/>
                          </w:rPr>
                          <w:t xml:space="preserve">Magnetic</w:t>
                        </w:r>
                        <w:r>
                          <w:rPr>
                            <w:spacing w:val="30"/>
                            <w:w w:val="109"/>
                            <w:sz w:val="28"/>
                          </w:rPr>
                          <w:t xml:space="preserve"> </w:t>
                        </w:r>
                        <w:r>
                          <w:rPr>
                            <w:w w:val="109"/>
                            <w:sz w:val="28"/>
                          </w:rPr>
                          <w:t xml:space="preserve">Resonance</w:t>
                        </w:r>
                        <w:r>
                          <w:rPr>
                            <w:spacing w:val="29"/>
                            <w:w w:val="109"/>
                            <w:sz w:val="28"/>
                          </w:rPr>
                          <w:t xml:space="preserve"> </w:t>
                        </w:r>
                        <w:r>
                          <w:rPr>
                            <w:w w:val="109"/>
                            <w:sz w:val="28"/>
                          </w:rPr>
                          <w:t xml:space="preserve">Imaging</w:t>
                        </w:r>
                        <w:r>
                          <w:rPr>
                            <w:spacing w:val="19"/>
                            <w:w w:val="109"/>
                            <w:sz w:val="28"/>
                          </w:rPr>
                          <w:t xml:space="preserve"> </w:t>
                        </w:r>
                      </w:p>
                    </w:txbxContent>
                  </v:textbox>
                </v:rect>
                <v:rect id="Rectangle 18" style="position:absolute;width:13561;height:1346;left:20455;top:8036;" filled="f" stroked="f">
                  <v:textbox inset="0,0,0,0">
                    <w:txbxContent>
                      <w:p>
                        <w:pPr>
                          <w:spacing w:before="0" w:after="160" w:line="259" w:lineRule="auto"/>
                          <w:ind w:left="0" w:right="0" w:firstLine="0"/>
                          <w:jc w:val="left"/>
                        </w:pPr>
                        <w:r>
                          <w:rPr>
                            <w:rFonts w:cs="Univers" w:hAnsi="Univers" w:eastAsia="Univers" w:ascii="Univers"/>
                            <w:sz w:val="16"/>
                          </w:rPr>
                          <w:t xml:space="preserve">journal homepage: </w:t>
                        </w:r>
                      </w:p>
                    </w:txbxContent>
                  </v:textbox>
                </v:rect>
                <v:rect id="Rectangle 216" style="position:absolute;width:20301;height:1346;left:30707;top:8036;" filled="f" stroked="f">
                  <v:textbox inset="0,0,0,0">
                    <w:txbxContent>
                      <w:p>
                        <w:pPr>
                          <w:spacing w:before="0" w:after="160" w:line="259" w:lineRule="auto"/>
                          <w:ind w:left="0" w:right="0" w:firstLine="0"/>
                          <w:jc w:val="left"/>
                        </w:pPr>
                        <w:hyperlink r:id="hyperlink186">
                          <w:r>
                            <w:rPr>
                              <w:rFonts w:cs="Univers" w:hAnsi="Univers" w:eastAsia="Univers" w:ascii="Univers"/>
                              <w:color w:val="2196d1"/>
                              <w:sz w:val="16"/>
                            </w:rPr>
                            <w:t xml:space="preserve">www.elsevier.com/locate/mri</w:t>
                          </w:r>
                        </w:hyperlink>
                      </w:p>
                    </w:txbxContent>
                  </v:textbox>
                </v:rect>
                <v:rect id="Rectangle 217" style="position:absolute;width:374;height:1346;left:46022;top:8036;" filled="f" stroked="f">
                  <v:textbox inset="0,0,0,0">
                    <w:txbxContent>
                      <w:p>
                        <w:pPr>
                          <w:spacing w:before="0" w:after="160" w:line="259" w:lineRule="auto"/>
                          <w:ind w:left="0" w:right="0" w:firstLine="0"/>
                          <w:jc w:val="left"/>
                        </w:pPr>
                        <w:r>
                          <w:rPr>
                            <w:rFonts w:cs="Univers" w:hAnsi="Univers" w:eastAsia="Univers" w:ascii="Univers"/>
                            <w:color w:val="2196d1"/>
                            <w:sz w:val="16"/>
                          </w:rPr>
                          <w:t xml:space="preserve"> </w:t>
                        </w:r>
                      </w:p>
                    </w:txbxContent>
                  </v:textbox>
                </v:rect>
                <v:shape id="Picture 21" style="position:absolute;width:7192;height:9079;left:58867;top:21;" filled="f">
                  <v:imagedata r:id="rId13"/>
                </v:shape>
                <v:rect id="Rectangle 22" style="position:absolute;width:15997;height:2641;left:0;top:11147;" filled="f" stroked="f">
                  <v:textbox inset="0,0,0,0">
                    <w:txbxContent>
                      <w:p>
                        <w:pPr>
                          <w:spacing w:before="0" w:after="160" w:line="259" w:lineRule="auto"/>
                          <w:ind w:left="0" w:right="0" w:firstLine="0"/>
                          <w:jc w:val="left"/>
                        </w:pPr>
                        <w:r>
                          <w:rPr>
                            <w:w w:val="112"/>
                            <w:sz w:val="19"/>
                          </w:rPr>
                          <w:t xml:space="preserve">Original</w:t>
                        </w:r>
                        <w:r>
                          <w:rPr>
                            <w:spacing w:val="21"/>
                            <w:w w:val="112"/>
                            <w:sz w:val="19"/>
                          </w:rPr>
                          <w:t xml:space="preserve"> </w:t>
                        </w:r>
                        <w:r>
                          <w:rPr>
                            <w:w w:val="112"/>
                            <w:sz w:val="19"/>
                          </w:rPr>
                          <w:t xml:space="preserve">Contribution</w:t>
                        </w:r>
                        <w:r>
                          <w:rPr>
                            <w:spacing w:val="13"/>
                            <w:w w:val="112"/>
                            <w:sz w:val="19"/>
                          </w:rPr>
                          <w:t xml:space="preserve"> </w:t>
                        </w:r>
                      </w:p>
                    </w:txbxContent>
                  </v:textbox>
                </v:rect>
              </v:group>
            </w:pict>
          </mc:Fallback>
        </mc:AlternateContent>
      </w:r>
    </w:p>
    <w:p w14:paraId="526B78E0" w14:textId="77777777" w:rsidR="007F15E4" w:rsidRDefault="00000000">
      <w:pPr>
        <w:spacing w:after="40" w:line="252" w:lineRule="auto"/>
        <w:ind w:right="0" w:firstLine="0"/>
        <w:jc w:val="left"/>
      </w:pPr>
      <w:r>
        <w:rPr>
          <w:rFonts w:cs="Calibri"/>
          <w:noProof/>
          <w:sz w:val="22"/>
        </w:rPr>
        <mc:AlternateContent>
          <mc:Choice Requires="wpg">
            <w:drawing>
              <wp:anchor distT="0" distB="0" distL="114300" distR="114300" simplePos="0" relativeHeight="251658240" behindDoc="0" locked="0" layoutInCell="1" allowOverlap="1" wp14:anchorId="07A0F0AF" wp14:editId="443E1B54">
                <wp:simplePos x="0" y="0"/>
                <wp:positionH relativeFrom="column">
                  <wp:posOffset>5882800</wp:posOffset>
                </wp:positionH>
                <wp:positionV relativeFrom="paragraph">
                  <wp:posOffset>73919</wp:posOffset>
                </wp:positionV>
                <wp:extent cx="355603" cy="355603"/>
                <wp:effectExtent l="0" t="0" r="0" b="0"/>
                <wp:wrapSquare wrapText="bothSides"/>
                <wp:docPr id="37254" name="Group 37254"/>
                <wp:cNvGraphicFramePr/>
                <a:graphic xmlns:a="http://schemas.openxmlformats.org/drawingml/2006/main">
                  <a:graphicData uri="http://schemas.microsoft.com/office/word/2010/wordprocessingGroup">
                    <wpg:wgp>
                      <wpg:cNvGrpSpPr/>
                      <wpg:grpSpPr>
                        <a:xfrm>
                          <a:off x="0" y="0"/>
                          <a:ext cx="355603" cy="355603"/>
                          <a:chOff x="0" y="0"/>
                          <a:chExt cx="355603" cy="355603"/>
                        </a:xfrm>
                      </wpg:grpSpPr>
                      <pic:pic xmlns:pic="http://schemas.openxmlformats.org/drawingml/2006/picture">
                        <pic:nvPicPr>
                          <pic:cNvPr id="151" name="Picture 151"/>
                          <pic:cNvPicPr/>
                        </pic:nvPicPr>
                        <pic:blipFill>
                          <a:blip r:embed="rId14"/>
                          <a:stretch>
                            <a:fillRect/>
                          </a:stretch>
                        </pic:blipFill>
                        <pic:spPr>
                          <a:xfrm>
                            <a:off x="0" y="0"/>
                            <a:ext cx="355603" cy="355603"/>
                          </a:xfrm>
                          <a:prstGeom prst="rect">
                            <a:avLst/>
                          </a:prstGeom>
                        </pic:spPr>
                      </pic:pic>
                      <wps:wsp>
                        <wps:cNvPr id="152" name="Shape 152"/>
                        <wps:cNvSpPr/>
                        <wps:spPr>
                          <a:xfrm>
                            <a:off x="5551" y="5953"/>
                            <a:ext cx="341799" cy="343601"/>
                          </a:xfrm>
                          <a:custGeom>
                            <a:avLst/>
                            <a:gdLst/>
                            <a:ahLst/>
                            <a:cxnLst/>
                            <a:rect l="0" t="0" r="0" b="0"/>
                            <a:pathLst>
                              <a:path w="341799" h="343601">
                                <a:moveTo>
                                  <a:pt x="7594" y="0"/>
                                </a:moveTo>
                                <a:lnTo>
                                  <a:pt x="334204" y="0"/>
                                </a:lnTo>
                                <a:cubicBezTo>
                                  <a:pt x="338390" y="0"/>
                                  <a:pt x="341799" y="3433"/>
                                  <a:pt x="341799" y="7643"/>
                                </a:cubicBezTo>
                                <a:lnTo>
                                  <a:pt x="341799" y="335958"/>
                                </a:lnTo>
                                <a:cubicBezTo>
                                  <a:pt x="341799" y="340181"/>
                                  <a:pt x="338390" y="343601"/>
                                  <a:pt x="334204" y="343601"/>
                                </a:cubicBezTo>
                                <a:lnTo>
                                  <a:pt x="7594" y="343601"/>
                                </a:lnTo>
                                <a:cubicBezTo>
                                  <a:pt x="3408" y="343601"/>
                                  <a:pt x="0" y="340181"/>
                                  <a:pt x="0" y="335958"/>
                                </a:cubicBezTo>
                                <a:lnTo>
                                  <a:pt x="0" y="7643"/>
                                </a:lnTo>
                                <a:cubicBezTo>
                                  <a:pt x="0" y="3433"/>
                                  <a:pt x="3408" y="0"/>
                                  <a:pt x="7594" y="0"/>
                                </a:cubicBezTo>
                                <a:close/>
                              </a:path>
                            </a:pathLst>
                          </a:custGeom>
                          <a:ln w="2889" cap="flat">
                            <a:miter lim="127000"/>
                          </a:ln>
                        </wps:spPr>
                        <wps:style>
                          <a:lnRef idx="1">
                            <a:srgbClr val="888687"/>
                          </a:lnRef>
                          <a:fillRef idx="0">
                            <a:srgbClr val="000000">
                              <a:alpha val="0"/>
                            </a:srgbClr>
                          </a:fillRef>
                          <a:effectRef idx="0">
                            <a:scrgbClr r="0" g="0" b="0"/>
                          </a:effectRef>
                          <a:fontRef idx="none"/>
                        </wps:style>
                        <wps:bodyPr/>
                      </wps:wsp>
                      <wps:wsp>
                        <wps:cNvPr id="158" name="Shape 158"/>
                        <wps:cNvSpPr/>
                        <wps:spPr>
                          <a:xfrm>
                            <a:off x="156011" y="235066"/>
                            <a:ext cx="26361" cy="29633"/>
                          </a:xfrm>
                          <a:custGeom>
                            <a:avLst/>
                            <a:gdLst/>
                            <a:ahLst/>
                            <a:cxnLst/>
                            <a:rect l="0" t="0" r="0" b="0"/>
                            <a:pathLst>
                              <a:path w="26361" h="29633">
                                <a:moveTo>
                                  <a:pt x="13718" y="25"/>
                                </a:moveTo>
                                <a:cubicBezTo>
                                  <a:pt x="15261" y="25"/>
                                  <a:pt x="16817" y="222"/>
                                  <a:pt x="18348" y="642"/>
                                </a:cubicBezTo>
                                <a:cubicBezTo>
                                  <a:pt x="19718" y="1025"/>
                                  <a:pt x="21015" y="1655"/>
                                  <a:pt x="22200" y="2506"/>
                                </a:cubicBezTo>
                                <a:cubicBezTo>
                                  <a:pt x="23337" y="3334"/>
                                  <a:pt x="24274" y="4408"/>
                                  <a:pt x="24978" y="5643"/>
                                </a:cubicBezTo>
                                <a:cubicBezTo>
                                  <a:pt x="25732" y="7013"/>
                                  <a:pt x="26164" y="8532"/>
                                  <a:pt x="26275" y="10100"/>
                                </a:cubicBezTo>
                                <a:lnTo>
                                  <a:pt x="20114" y="10100"/>
                                </a:lnTo>
                                <a:lnTo>
                                  <a:pt x="20151" y="10026"/>
                                </a:lnTo>
                                <a:cubicBezTo>
                                  <a:pt x="19978" y="8507"/>
                                  <a:pt x="19249" y="7137"/>
                                  <a:pt x="18064" y="6174"/>
                                </a:cubicBezTo>
                                <a:cubicBezTo>
                                  <a:pt x="16817" y="5260"/>
                                  <a:pt x="15311" y="4791"/>
                                  <a:pt x="13780" y="4852"/>
                                </a:cubicBezTo>
                                <a:cubicBezTo>
                                  <a:pt x="12915" y="4852"/>
                                  <a:pt x="12064" y="4988"/>
                                  <a:pt x="11236" y="5235"/>
                                </a:cubicBezTo>
                                <a:cubicBezTo>
                                  <a:pt x="10310" y="5544"/>
                                  <a:pt x="9458" y="6050"/>
                                  <a:pt x="8779" y="6742"/>
                                </a:cubicBezTo>
                                <a:cubicBezTo>
                                  <a:pt x="7927" y="7643"/>
                                  <a:pt x="7285" y="8680"/>
                                  <a:pt x="6890" y="9828"/>
                                </a:cubicBezTo>
                                <a:cubicBezTo>
                                  <a:pt x="6322" y="11483"/>
                                  <a:pt x="6038" y="13261"/>
                                  <a:pt x="6100" y="14990"/>
                                </a:cubicBezTo>
                                <a:cubicBezTo>
                                  <a:pt x="6112" y="16163"/>
                                  <a:pt x="6260" y="17336"/>
                                  <a:pt x="6519" y="18472"/>
                                </a:cubicBezTo>
                                <a:cubicBezTo>
                                  <a:pt x="6779" y="19558"/>
                                  <a:pt x="7235" y="20608"/>
                                  <a:pt x="7853" y="21558"/>
                                </a:cubicBezTo>
                                <a:cubicBezTo>
                                  <a:pt x="8433" y="22447"/>
                                  <a:pt x="9199" y="23201"/>
                                  <a:pt x="10125" y="23744"/>
                                </a:cubicBezTo>
                                <a:cubicBezTo>
                                  <a:pt x="11150" y="24337"/>
                                  <a:pt x="12335" y="24645"/>
                                  <a:pt x="13520" y="24620"/>
                                </a:cubicBezTo>
                                <a:cubicBezTo>
                                  <a:pt x="15175" y="24682"/>
                                  <a:pt x="16780" y="24090"/>
                                  <a:pt x="17977" y="22954"/>
                                </a:cubicBezTo>
                                <a:cubicBezTo>
                                  <a:pt x="19249" y="21669"/>
                                  <a:pt x="20027" y="20015"/>
                                  <a:pt x="20188" y="18237"/>
                                </a:cubicBezTo>
                                <a:lnTo>
                                  <a:pt x="26361" y="18237"/>
                                </a:lnTo>
                                <a:cubicBezTo>
                                  <a:pt x="26015" y="21435"/>
                                  <a:pt x="24534" y="24361"/>
                                  <a:pt x="22237" y="26571"/>
                                </a:cubicBezTo>
                                <a:cubicBezTo>
                                  <a:pt x="19805" y="28596"/>
                                  <a:pt x="16706" y="29633"/>
                                  <a:pt x="13557" y="29461"/>
                                </a:cubicBezTo>
                                <a:cubicBezTo>
                                  <a:pt x="11569" y="29498"/>
                                  <a:pt x="9606" y="29127"/>
                                  <a:pt x="7766" y="28337"/>
                                </a:cubicBezTo>
                                <a:cubicBezTo>
                                  <a:pt x="6161" y="27658"/>
                                  <a:pt x="4717" y="26645"/>
                                  <a:pt x="3519" y="25324"/>
                                </a:cubicBezTo>
                                <a:cubicBezTo>
                                  <a:pt x="2358" y="24015"/>
                                  <a:pt x="1445" y="22472"/>
                                  <a:pt x="889" y="20781"/>
                                </a:cubicBezTo>
                                <a:cubicBezTo>
                                  <a:pt x="296" y="18953"/>
                                  <a:pt x="0" y="17002"/>
                                  <a:pt x="25" y="15076"/>
                                </a:cubicBezTo>
                                <a:cubicBezTo>
                                  <a:pt x="0" y="13076"/>
                                  <a:pt x="284" y="11088"/>
                                  <a:pt x="864" y="9186"/>
                                </a:cubicBezTo>
                                <a:cubicBezTo>
                                  <a:pt x="1370" y="7421"/>
                                  <a:pt x="2247" y="5791"/>
                                  <a:pt x="3408" y="4408"/>
                                </a:cubicBezTo>
                                <a:cubicBezTo>
                                  <a:pt x="4569" y="3037"/>
                                  <a:pt x="6038" y="1926"/>
                                  <a:pt x="7680" y="1185"/>
                                </a:cubicBezTo>
                                <a:cubicBezTo>
                                  <a:pt x="9594" y="383"/>
                                  <a:pt x="11643" y="0"/>
                                  <a:pt x="13718" y="25"/>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59" name="Shape 159"/>
                        <wps:cNvSpPr/>
                        <wps:spPr>
                          <a:xfrm>
                            <a:off x="187280" y="225124"/>
                            <a:ext cx="25929" cy="38561"/>
                          </a:xfrm>
                          <a:custGeom>
                            <a:avLst/>
                            <a:gdLst/>
                            <a:ahLst/>
                            <a:cxnLst/>
                            <a:rect l="0" t="0" r="0" b="0"/>
                            <a:pathLst>
                              <a:path w="25929" h="38561">
                                <a:moveTo>
                                  <a:pt x="0" y="0"/>
                                </a:moveTo>
                                <a:lnTo>
                                  <a:pt x="6396" y="0"/>
                                </a:lnTo>
                                <a:lnTo>
                                  <a:pt x="6396" y="22040"/>
                                </a:lnTo>
                                <a:lnTo>
                                  <a:pt x="17484" y="10495"/>
                                </a:lnTo>
                                <a:lnTo>
                                  <a:pt x="25201" y="10495"/>
                                </a:lnTo>
                                <a:lnTo>
                                  <a:pt x="14360" y="20892"/>
                                </a:lnTo>
                                <a:lnTo>
                                  <a:pt x="25929" y="38561"/>
                                </a:lnTo>
                                <a:lnTo>
                                  <a:pt x="18546" y="38561"/>
                                </a:lnTo>
                                <a:lnTo>
                                  <a:pt x="10063" y="25016"/>
                                </a:lnTo>
                                <a:lnTo>
                                  <a:pt x="6174" y="28559"/>
                                </a:lnTo>
                                <a:lnTo>
                                  <a:pt x="6174" y="38561"/>
                                </a:lnTo>
                                <a:lnTo>
                                  <a:pt x="0" y="38561"/>
                                </a:ln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0" name="Shape 160"/>
                        <wps:cNvSpPr/>
                        <wps:spPr>
                          <a:xfrm>
                            <a:off x="228572" y="225069"/>
                            <a:ext cx="16780" cy="38264"/>
                          </a:xfrm>
                          <a:custGeom>
                            <a:avLst/>
                            <a:gdLst/>
                            <a:ahLst/>
                            <a:cxnLst/>
                            <a:rect l="0" t="0" r="0" b="0"/>
                            <a:pathLst>
                              <a:path w="16780" h="38264">
                                <a:moveTo>
                                  <a:pt x="12471" y="49"/>
                                </a:moveTo>
                                <a:cubicBezTo>
                                  <a:pt x="13915" y="0"/>
                                  <a:pt x="15360" y="123"/>
                                  <a:pt x="16780" y="444"/>
                                </a:cubicBezTo>
                                <a:lnTo>
                                  <a:pt x="16780" y="5260"/>
                                </a:lnTo>
                                <a:lnTo>
                                  <a:pt x="15508" y="5038"/>
                                </a:lnTo>
                                <a:lnTo>
                                  <a:pt x="13940" y="5038"/>
                                </a:lnTo>
                                <a:cubicBezTo>
                                  <a:pt x="13162" y="5013"/>
                                  <a:pt x="12446" y="5211"/>
                                  <a:pt x="11816" y="5606"/>
                                </a:cubicBezTo>
                                <a:cubicBezTo>
                                  <a:pt x="11137" y="6174"/>
                                  <a:pt x="10804" y="7050"/>
                                  <a:pt x="10927" y="7914"/>
                                </a:cubicBezTo>
                                <a:lnTo>
                                  <a:pt x="10927" y="10545"/>
                                </a:lnTo>
                                <a:lnTo>
                                  <a:pt x="16187" y="10545"/>
                                </a:lnTo>
                                <a:lnTo>
                                  <a:pt x="16187" y="15125"/>
                                </a:lnTo>
                                <a:lnTo>
                                  <a:pt x="10779" y="15125"/>
                                </a:lnTo>
                                <a:lnTo>
                                  <a:pt x="10779" y="38264"/>
                                </a:lnTo>
                                <a:lnTo>
                                  <a:pt x="4606" y="38264"/>
                                </a:lnTo>
                                <a:lnTo>
                                  <a:pt x="4606" y="15125"/>
                                </a:lnTo>
                                <a:lnTo>
                                  <a:pt x="0" y="15125"/>
                                </a:lnTo>
                                <a:lnTo>
                                  <a:pt x="0" y="10545"/>
                                </a:lnTo>
                                <a:lnTo>
                                  <a:pt x="4606" y="10545"/>
                                </a:lnTo>
                                <a:lnTo>
                                  <a:pt x="4606" y="8236"/>
                                </a:lnTo>
                                <a:cubicBezTo>
                                  <a:pt x="4532" y="6754"/>
                                  <a:pt x="4779" y="5322"/>
                                  <a:pt x="5260" y="3951"/>
                                </a:cubicBezTo>
                                <a:cubicBezTo>
                                  <a:pt x="5593" y="2963"/>
                                  <a:pt x="6198" y="2074"/>
                                  <a:pt x="6964" y="1407"/>
                                </a:cubicBezTo>
                                <a:cubicBezTo>
                                  <a:pt x="7741" y="852"/>
                                  <a:pt x="8630" y="494"/>
                                  <a:pt x="9569" y="358"/>
                                </a:cubicBezTo>
                                <a:cubicBezTo>
                                  <a:pt x="10520" y="148"/>
                                  <a:pt x="11508" y="49"/>
                                  <a:pt x="12471" y="49"/>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1" name="Shape 161"/>
                        <wps:cNvSpPr/>
                        <wps:spPr>
                          <a:xfrm>
                            <a:off x="247160" y="236095"/>
                            <a:ext cx="13992" cy="28327"/>
                          </a:xfrm>
                          <a:custGeom>
                            <a:avLst/>
                            <a:gdLst/>
                            <a:ahLst/>
                            <a:cxnLst/>
                            <a:rect l="0" t="0" r="0" b="0"/>
                            <a:pathLst>
                              <a:path w="13992" h="28327">
                                <a:moveTo>
                                  <a:pt x="8162" y="0"/>
                                </a:moveTo>
                                <a:lnTo>
                                  <a:pt x="13992" y="0"/>
                                </a:lnTo>
                                <a:lnTo>
                                  <a:pt x="13992" y="4630"/>
                                </a:lnTo>
                                <a:lnTo>
                                  <a:pt x="10421" y="4630"/>
                                </a:lnTo>
                                <a:cubicBezTo>
                                  <a:pt x="9434" y="5186"/>
                                  <a:pt x="8594" y="5964"/>
                                  <a:pt x="7940" y="6877"/>
                                </a:cubicBezTo>
                                <a:cubicBezTo>
                                  <a:pt x="7285" y="7828"/>
                                  <a:pt x="6803" y="8902"/>
                                  <a:pt x="6520" y="10038"/>
                                </a:cubicBezTo>
                                <a:cubicBezTo>
                                  <a:pt x="5914" y="12384"/>
                                  <a:pt x="5914" y="14854"/>
                                  <a:pt x="6520" y="17212"/>
                                </a:cubicBezTo>
                                <a:cubicBezTo>
                                  <a:pt x="6803" y="18348"/>
                                  <a:pt x="7285" y="19385"/>
                                  <a:pt x="7940" y="20373"/>
                                </a:cubicBezTo>
                                <a:cubicBezTo>
                                  <a:pt x="8544" y="21287"/>
                                  <a:pt x="9334" y="22065"/>
                                  <a:pt x="10273" y="22645"/>
                                </a:cubicBezTo>
                                <a:lnTo>
                                  <a:pt x="13992" y="23458"/>
                                </a:lnTo>
                                <a:lnTo>
                                  <a:pt x="13992" y="28327"/>
                                </a:lnTo>
                                <a:lnTo>
                                  <a:pt x="8162" y="27226"/>
                                </a:lnTo>
                                <a:cubicBezTo>
                                  <a:pt x="6470" y="26547"/>
                                  <a:pt x="4952" y="25522"/>
                                  <a:pt x="3692" y="24188"/>
                                </a:cubicBezTo>
                                <a:cubicBezTo>
                                  <a:pt x="2494" y="22855"/>
                                  <a:pt x="1543" y="21274"/>
                                  <a:pt x="976" y="19558"/>
                                </a:cubicBezTo>
                                <a:cubicBezTo>
                                  <a:pt x="321" y="17657"/>
                                  <a:pt x="0" y="15644"/>
                                  <a:pt x="0" y="13632"/>
                                </a:cubicBezTo>
                                <a:cubicBezTo>
                                  <a:pt x="0" y="11631"/>
                                  <a:pt x="321" y="9594"/>
                                  <a:pt x="976" y="7717"/>
                                </a:cubicBezTo>
                                <a:cubicBezTo>
                                  <a:pt x="1543" y="6001"/>
                                  <a:pt x="2494" y="4420"/>
                                  <a:pt x="3692" y="3050"/>
                                </a:cubicBezTo>
                                <a:cubicBezTo>
                                  <a:pt x="4952" y="1741"/>
                                  <a:pt x="6470" y="704"/>
                                  <a:pt x="8162"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2" name="Shape 162"/>
                        <wps:cNvSpPr/>
                        <wps:spPr>
                          <a:xfrm>
                            <a:off x="261152" y="236095"/>
                            <a:ext cx="14209" cy="28386"/>
                          </a:xfrm>
                          <a:custGeom>
                            <a:avLst/>
                            <a:gdLst/>
                            <a:ahLst/>
                            <a:cxnLst/>
                            <a:rect l="0" t="0" r="0" b="0"/>
                            <a:pathLst>
                              <a:path w="14209" h="28386">
                                <a:moveTo>
                                  <a:pt x="0" y="0"/>
                                </a:moveTo>
                                <a:lnTo>
                                  <a:pt x="6072" y="0"/>
                                </a:lnTo>
                                <a:cubicBezTo>
                                  <a:pt x="7739" y="704"/>
                                  <a:pt x="9258" y="1741"/>
                                  <a:pt x="10492" y="3050"/>
                                </a:cubicBezTo>
                                <a:cubicBezTo>
                                  <a:pt x="11740" y="4420"/>
                                  <a:pt x="12666" y="6001"/>
                                  <a:pt x="13234" y="7717"/>
                                </a:cubicBezTo>
                                <a:cubicBezTo>
                                  <a:pt x="13888" y="9619"/>
                                  <a:pt x="14209" y="11631"/>
                                  <a:pt x="14160" y="13632"/>
                                </a:cubicBezTo>
                                <a:cubicBezTo>
                                  <a:pt x="14209" y="15644"/>
                                  <a:pt x="13888" y="17644"/>
                                  <a:pt x="13234" y="19558"/>
                                </a:cubicBezTo>
                                <a:cubicBezTo>
                                  <a:pt x="12666" y="21274"/>
                                  <a:pt x="11740" y="22855"/>
                                  <a:pt x="10492" y="24188"/>
                                </a:cubicBezTo>
                                <a:cubicBezTo>
                                  <a:pt x="9258" y="25522"/>
                                  <a:pt x="7739" y="26547"/>
                                  <a:pt x="6072" y="27226"/>
                                </a:cubicBezTo>
                                <a:cubicBezTo>
                                  <a:pt x="4171" y="28004"/>
                                  <a:pt x="2146" y="28386"/>
                                  <a:pt x="121" y="28349"/>
                                </a:cubicBezTo>
                                <a:lnTo>
                                  <a:pt x="0" y="28327"/>
                                </a:lnTo>
                                <a:lnTo>
                                  <a:pt x="0" y="23458"/>
                                </a:lnTo>
                                <a:lnTo>
                                  <a:pt x="121" y="23485"/>
                                </a:lnTo>
                                <a:cubicBezTo>
                                  <a:pt x="1331" y="23485"/>
                                  <a:pt x="2504" y="23213"/>
                                  <a:pt x="3541" y="22645"/>
                                </a:cubicBezTo>
                                <a:cubicBezTo>
                                  <a:pt x="4529" y="22065"/>
                                  <a:pt x="5381" y="21299"/>
                                  <a:pt x="6035" y="20373"/>
                                </a:cubicBezTo>
                                <a:cubicBezTo>
                                  <a:pt x="6677" y="19385"/>
                                  <a:pt x="7159" y="18348"/>
                                  <a:pt x="7455" y="17212"/>
                                </a:cubicBezTo>
                                <a:cubicBezTo>
                                  <a:pt x="8085" y="14854"/>
                                  <a:pt x="8085" y="12384"/>
                                  <a:pt x="7455" y="10038"/>
                                </a:cubicBezTo>
                                <a:cubicBezTo>
                                  <a:pt x="7183" y="8902"/>
                                  <a:pt x="6677" y="7828"/>
                                  <a:pt x="6035" y="6877"/>
                                </a:cubicBezTo>
                                <a:cubicBezTo>
                                  <a:pt x="5381" y="5964"/>
                                  <a:pt x="4529" y="5186"/>
                                  <a:pt x="3541" y="4630"/>
                                </a:cubicBezTo>
                                <a:lnTo>
                                  <a:pt x="0" y="4630"/>
                                </a:ln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3" name="Shape 163"/>
                        <wps:cNvSpPr/>
                        <wps:spPr>
                          <a:xfrm>
                            <a:off x="280372" y="235614"/>
                            <a:ext cx="173" cy="0"/>
                          </a:xfrm>
                          <a:custGeom>
                            <a:avLst/>
                            <a:gdLst/>
                            <a:ahLst/>
                            <a:cxnLst/>
                            <a:rect l="0" t="0" r="0" b="0"/>
                            <a:pathLst>
                              <a:path w="173">
                                <a:moveTo>
                                  <a:pt x="173" y="0"/>
                                </a:move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4" name="Shape 164"/>
                        <wps:cNvSpPr/>
                        <wps:spPr>
                          <a:xfrm>
                            <a:off x="280545" y="235071"/>
                            <a:ext cx="16298" cy="28769"/>
                          </a:xfrm>
                          <a:custGeom>
                            <a:avLst/>
                            <a:gdLst/>
                            <a:ahLst/>
                            <a:cxnLst/>
                            <a:rect l="0" t="0" r="0" b="0"/>
                            <a:pathLst>
                              <a:path w="16298" h="28769">
                                <a:moveTo>
                                  <a:pt x="13866" y="0"/>
                                </a:moveTo>
                                <a:lnTo>
                                  <a:pt x="16298" y="0"/>
                                </a:lnTo>
                                <a:lnTo>
                                  <a:pt x="16298" y="5939"/>
                                </a:lnTo>
                                <a:lnTo>
                                  <a:pt x="13668" y="5939"/>
                                </a:lnTo>
                                <a:cubicBezTo>
                                  <a:pt x="12656" y="5927"/>
                                  <a:pt x="11668" y="6149"/>
                                  <a:pt x="10754" y="6544"/>
                                </a:cubicBezTo>
                                <a:cubicBezTo>
                                  <a:pt x="9816" y="6976"/>
                                  <a:pt x="8989" y="7606"/>
                                  <a:pt x="8334" y="8409"/>
                                </a:cubicBezTo>
                                <a:cubicBezTo>
                                  <a:pt x="7618" y="9298"/>
                                  <a:pt x="7062" y="10322"/>
                                  <a:pt x="6754" y="11421"/>
                                </a:cubicBezTo>
                                <a:cubicBezTo>
                                  <a:pt x="6310" y="12742"/>
                                  <a:pt x="6124" y="14125"/>
                                  <a:pt x="6174" y="15508"/>
                                </a:cubicBezTo>
                                <a:lnTo>
                                  <a:pt x="6174" y="28769"/>
                                </a:lnTo>
                                <a:lnTo>
                                  <a:pt x="0" y="28769"/>
                                </a:lnTo>
                                <a:lnTo>
                                  <a:pt x="0" y="543"/>
                                </a:lnTo>
                                <a:lnTo>
                                  <a:pt x="5618" y="543"/>
                                </a:lnTo>
                                <a:lnTo>
                                  <a:pt x="5618" y="5939"/>
                                </a:lnTo>
                                <a:cubicBezTo>
                                  <a:pt x="5804" y="5149"/>
                                  <a:pt x="6174" y="4396"/>
                                  <a:pt x="6655" y="3741"/>
                                </a:cubicBezTo>
                                <a:cubicBezTo>
                                  <a:pt x="7211" y="3000"/>
                                  <a:pt x="7828" y="2346"/>
                                  <a:pt x="8532" y="1778"/>
                                </a:cubicBezTo>
                                <a:cubicBezTo>
                                  <a:pt x="9347" y="1235"/>
                                  <a:pt x="10199" y="803"/>
                                  <a:pt x="11113" y="543"/>
                                </a:cubicBezTo>
                                <a:cubicBezTo>
                                  <a:pt x="11977" y="185"/>
                                  <a:pt x="12940" y="0"/>
                                  <a:pt x="13866"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5" name="Shape 165"/>
                        <wps:cNvSpPr/>
                        <wps:spPr>
                          <a:xfrm>
                            <a:off x="76871" y="285756"/>
                            <a:ext cx="24497" cy="29152"/>
                          </a:xfrm>
                          <a:custGeom>
                            <a:avLst/>
                            <a:gdLst/>
                            <a:ahLst/>
                            <a:cxnLst/>
                            <a:rect l="0" t="0" r="0" b="0"/>
                            <a:pathLst>
                              <a:path w="24497" h="29152">
                                <a:moveTo>
                                  <a:pt x="198" y="0"/>
                                </a:moveTo>
                                <a:lnTo>
                                  <a:pt x="6371" y="0"/>
                                </a:lnTo>
                                <a:lnTo>
                                  <a:pt x="6371" y="17113"/>
                                </a:lnTo>
                                <a:cubicBezTo>
                                  <a:pt x="6198" y="18953"/>
                                  <a:pt x="6705" y="20781"/>
                                  <a:pt x="7754" y="22274"/>
                                </a:cubicBezTo>
                                <a:cubicBezTo>
                                  <a:pt x="8779" y="23287"/>
                                  <a:pt x="10187" y="23843"/>
                                  <a:pt x="11619" y="23769"/>
                                </a:cubicBezTo>
                                <a:cubicBezTo>
                                  <a:pt x="12656" y="23855"/>
                                  <a:pt x="13706" y="23694"/>
                                  <a:pt x="14693" y="23361"/>
                                </a:cubicBezTo>
                                <a:cubicBezTo>
                                  <a:pt x="15521" y="23015"/>
                                  <a:pt x="16249" y="22472"/>
                                  <a:pt x="16817" y="21768"/>
                                </a:cubicBezTo>
                                <a:cubicBezTo>
                                  <a:pt x="17397" y="21101"/>
                                  <a:pt x="17768" y="20262"/>
                                  <a:pt x="17990" y="19397"/>
                                </a:cubicBezTo>
                                <a:cubicBezTo>
                                  <a:pt x="18225" y="18410"/>
                                  <a:pt x="18336" y="17397"/>
                                  <a:pt x="18324" y="16385"/>
                                </a:cubicBezTo>
                                <a:lnTo>
                                  <a:pt x="18324" y="0"/>
                                </a:lnTo>
                                <a:lnTo>
                                  <a:pt x="24497" y="0"/>
                                </a:lnTo>
                                <a:lnTo>
                                  <a:pt x="24497" y="27917"/>
                                </a:lnTo>
                                <a:lnTo>
                                  <a:pt x="24460" y="28065"/>
                                </a:lnTo>
                                <a:lnTo>
                                  <a:pt x="18558" y="28065"/>
                                </a:lnTo>
                                <a:lnTo>
                                  <a:pt x="18558" y="24213"/>
                                </a:lnTo>
                                <a:cubicBezTo>
                                  <a:pt x="17793" y="25645"/>
                                  <a:pt x="16620" y="26806"/>
                                  <a:pt x="15200" y="27609"/>
                                </a:cubicBezTo>
                                <a:cubicBezTo>
                                  <a:pt x="13841" y="28423"/>
                                  <a:pt x="12261" y="28856"/>
                                  <a:pt x="10656" y="28880"/>
                                </a:cubicBezTo>
                                <a:cubicBezTo>
                                  <a:pt x="7729" y="29152"/>
                                  <a:pt x="4816" y="28164"/>
                                  <a:pt x="2667" y="26139"/>
                                </a:cubicBezTo>
                                <a:cubicBezTo>
                                  <a:pt x="864" y="23793"/>
                                  <a:pt x="0" y="20879"/>
                                  <a:pt x="198" y="17928"/>
                                </a:cubicBezTo>
                                <a:lnTo>
                                  <a:pt x="198"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6" name="Shape 166"/>
                        <wps:cNvSpPr/>
                        <wps:spPr>
                          <a:xfrm>
                            <a:off x="107887" y="285244"/>
                            <a:ext cx="13802" cy="39068"/>
                          </a:xfrm>
                          <a:custGeom>
                            <a:avLst/>
                            <a:gdLst/>
                            <a:ahLst/>
                            <a:cxnLst/>
                            <a:rect l="0" t="0" r="0" b="0"/>
                            <a:pathLst>
                              <a:path w="13802" h="39068">
                                <a:moveTo>
                                  <a:pt x="13802" y="0"/>
                                </a:moveTo>
                                <a:lnTo>
                                  <a:pt x="13802" y="4439"/>
                                </a:lnTo>
                                <a:lnTo>
                                  <a:pt x="7989" y="7125"/>
                                </a:lnTo>
                                <a:cubicBezTo>
                                  <a:pt x="6581" y="9261"/>
                                  <a:pt x="5890" y="11755"/>
                                  <a:pt x="6026" y="14299"/>
                                </a:cubicBezTo>
                                <a:cubicBezTo>
                                  <a:pt x="6026" y="15620"/>
                                  <a:pt x="6174" y="16904"/>
                                  <a:pt x="6532" y="18164"/>
                                </a:cubicBezTo>
                                <a:cubicBezTo>
                                  <a:pt x="6816" y="19287"/>
                                  <a:pt x="7347" y="20337"/>
                                  <a:pt x="8075" y="21251"/>
                                </a:cubicBezTo>
                                <a:cubicBezTo>
                                  <a:pt x="8742" y="22238"/>
                                  <a:pt x="9631" y="23053"/>
                                  <a:pt x="10680" y="23634"/>
                                </a:cubicBezTo>
                                <a:lnTo>
                                  <a:pt x="13802" y="24379"/>
                                </a:lnTo>
                                <a:lnTo>
                                  <a:pt x="13802" y="29161"/>
                                </a:lnTo>
                                <a:lnTo>
                                  <a:pt x="12804" y="29079"/>
                                </a:lnTo>
                                <a:cubicBezTo>
                                  <a:pt x="11915" y="28918"/>
                                  <a:pt x="11051" y="28647"/>
                                  <a:pt x="10224" y="28313"/>
                                </a:cubicBezTo>
                                <a:cubicBezTo>
                                  <a:pt x="9396" y="27955"/>
                                  <a:pt x="8631" y="27486"/>
                                  <a:pt x="7939" y="26918"/>
                                </a:cubicBezTo>
                                <a:cubicBezTo>
                                  <a:pt x="7248" y="26387"/>
                                  <a:pt x="6643" y="25708"/>
                                  <a:pt x="6174" y="24942"/>
                                </a:cubicBezTo>
                                <a:lnTo>
                                  <a:pt x="6174" y="39068"/>
                                </a:lnTo>
                                <a:lnTo>
                                  <a:pt x="0" y="39068"/>
                                </a:lnTo>
                                <a:lnTo>
                                  <a:pt x="0" y="507"/>
                                </a:lnTo>
                                <a:lnTo>
                                  <a:pt x="5952" y="507"/>
                                </a:lnTo>
                                <a:lnTo>
                                  <a:pt x="5952" y="4359"/>
                                </a:lnTo>
                                <a:cubicBezTo>
                                  <a:pt x="6729" y="2816"/>
                                  <a:pt x="8013" y="1618"/>
                                  <a:pt x="9582" y="877"/>
                                </a:cubicBezTo>
                                <a:lnTo>
                                  <a:pt x="13802"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7" name="Shape 167"/>
                        <wps:cNvSpPr/>
                        <wps:spPr>
                          <a:xfrm>
                            <a:off x="121689" y="285035"/>
                            <a:ext cx="13868" cy="29560"/>
                          </a:xfrm>
                          <a:custGeom>
                            <a:avLst/>
                            <a:gdLst/>
                            <a:ahLst/>
                            <a:cxnLst/>
                            <a:rect l="0" t="0" r="0" b="0"/>
                            <a:pathLst>
                              <a:path w="13868" h="29560">
                                <a:moveTo>
                                  <a:pt x="768" y="49"/>
                                </a:moveTo>
                                <a:cubicBezTo>
                                  <a:pt x="2756" y="0"/>
                                  <a:pt x="4719" y="420"/>
                                  <a:pt x="6534" y="1198"/>
                                </a:cubicBezTo>
                                <a:cubicBezTo>
                                  <a:pt x="8127" y="1963"/>
                                  <a:pt x="9509" y="3050"/>
                                  <a:pt x="10609" y="4408"/>
                                </a:cubicBezTo>
                                <a:cubicBezTo>
                                  <a:pt x="11732" y="5816"/>
                                  <a:pt x="12547" y="7445"/>
                                  <a:pt x="13041" y="9162"/>
                                </a:cubicBezTo>
                                <a:cubicBezTo>
                                  <a:pt x="13596" y="11039"/>
                                  <a:pt x="13868" y="12977"/>
                                  <a:pt x="13843" y="14928"/>
                                </a:cubicBezTo>
                                <a:cubicBezTo>
                                  <a:pt x="13843" y="16780"/>
                                  <a:pt x="13596" y="18595"/>
                                  <a:pt x="13115" y="20373"/>
                                </a:cubicBezTo>
                                <a:cubicBezTo>
                                  <a:pt x="12671" y="22065"/>
                                  <a:pt x="11930" y="23633"/>
                                  <a:pt x="10917" y="25053"/>
                                </a:cubicBezTo>
                                <a:cubicBezTo>
                                  <a:pt x="9905" y="26399"/>
                                  <a:pt x="8584" y="27510"/>
                                  <a:pt x="7077" y="28275"/>
                                </a:cubicBezTo>
                                <a:cubicBezTo>
                                  <a:pt x="5398" y="29152"/>
                                  <a:pt x="3558" y="29560"/>
                                  <a:pt x="1706" y="29510"/>
                                </a:cubicBezTo>
                                <a:lnTo>
                                  <a:pt x="0" y="29370"/>
                                </a:lnTo>
                                <a:lnTo>
                                  <a:pt x="0" y="24588"/>
                                </a:lnTo>
                                <a:lnTo>
                                  <a:pt x="187" y="24633"/>
                                </a:lnTo>
                                <a:cubicBezTo>
                                  <a:pt x="1397" y="24658"/>
                                  <a:pt x="2570" y="24398"/>
                                  <a:pt x="3632" y="23843"/>
                                </a:cubicBezTo>
                                <a:cubicBezTo>
                                  <a:pt x="4583" y="23287"/>
                                  <a:pt x="5398" y="22534"/>
                                  <a:pt x="6040" y="21608"/>
                                </a:cubicBezTo>
                                <a:cubicBezTo>
                                  <a:pt x="6657" y="20657"/>
                                  <a:pt x="7139" y="19595"/>
                                  <a:pt x="7374" y="18484"/>
                                </a:cubicBezTo>
                                <a:cubicBezTo>
                                  <a:pt x="7657" y="17311"/>
                                  <a:pt x="7793" y="16076"/>
                                  <a:pt x="7793" y="14866"/>
                                </a:cubicBezTo>
                                <a:lnTo>
                                  <a:pt x="7793" y="14706"/>
                                </a:lnTo>
                                <a:cubicBezTo>
                                  <a:pt x="7806" y="13397"/>
                                  <a:pt x="7657" y="12100"/>
                                  <a:pt x="7300" y="10841"/>
                                </a:cubicBezTo>
                                <a:cubicBezTo>
                                  <a:pt x="6991" y="9717"/>
                                  <a:pt x="6497" y="8655"/>
                                  <a:pt x="5830" y="7680"/>
                                </a:cubicBezTo>
                                <a:cubicBezTo>
                                  <a:pt x="5188" y="6779"/>
                                  <a:pt x="4349" y="6050"/>
                                  <a:pt x="3397" y="5495"/>
                                </a:cubicBezTo>
                                <a:cubicBezTo>
                                  <a:pt x="2373" y="4914"/>
                                  <a:pt x="1224" y="4618"/>
                                  <a:pt x="39" y="4630"/>
                                </a:cubicBezTo>
                                <a:lnTo>
                                  <a:pt x="0" y="4648"/>
                                </a:lnTo>
                                <a:lnTo>
                                  <a:pt x="0" y="209"/>
                                </a:lnTo>
                                <a:lnTo>
                                  <a:pt x="768" y="49"/>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8" name="Shape 168"/>
                        <wps:cNvSpPr/>
                        <wps:spPr>
                          <a:xfrm>
                            <a:off x="139534" y="285016"/>
                            <a:ext cx="13756" cy="29535"/>
                          </a:xfrm>
                          <a:custGeom>
                            <a:avLst/>
                            <a:gdLst/>
                            <a:ahLst/>
                            <a:cxnLst/>
                            <a:rect l="0" t="0" r="0" b="0"/>
                            <a:pathLst>
                              <a:path w="13756" h="29535">
                                <a:moveTo>
                                  <a:pt x="12138" y="0"/>
                                </a:moveTo>
                                <a:lnTo>
                                  <a:pt x="13756" y="143"/>
                                </a:lnTo>
                                <a:lnTo>
                                  <a:pt x="13756" y="5001"/>
                                </a:lnTo>
                                <a:lnTo>
                                  <a:pt x="13755" y="5001"/>
                                </a:lnTo>
                                <a:cubicBezTo>
                                  <a:pt x="12471" y="4951"/>
                                  <a:pt x="11199" y="5285"/>
                                  <a:pt x="10088" y="5902"/>
                                </a:cubicBezTo>
                                <a:cubicBezTo>
                                  <a:pt x="9112" y="6470"/>
                                  <a:pt x="8298" y="7272"/>
                                  <a:pt x="7656" y="8211"/>
                                </a:cubicBezTo>
                                <a:cubicBezTo>
                                  <a:pt x="7013" y="9199"/>
                                  <a:pt x="6557" y="10298"/>
                                  <a:pt x="6309" y="11458"/>
                                </a:cubicBezTo>
                                <a:cubicBezTo>
                                  <a:pt x="6088" y="12668"/>
                                  <a:pt x="5988" y="13915"/>
                                  <a:pt x="6038" y="15162"/>
                                </a:cubicBezTo>
                                <a:cubicBezTo>
                                  <a:pt x="6038" y="16335"/>
                                  <a:pt x="6211" y="17521"/>
                                  <a:pt x="6507" y="18669"/>
                                </a:cubicBezTo>
                                <a:cubicBezTo>
                                  <a:pt x="6779" y="19768"/>
                                  <a:pt x="7260" y="20805"/>
                                  <a:pt x="7890" y="21756"/>
                                </a:cubicBezTo>
                                <a:cubicBezTo>
                                  <a:pt x="8508" y="22645"/>
                                  <a:pt x="9335" y="23386"/>
                                  <a:pt x="10297" y="23917"/>
                                </a:cubicBezTo>
                                <a:lnTo>
                                  <a:pt x="13756" y="23917"/>
                                </a:lnTo>
                                <a:lnTo>
                                  <a:pt x="13756" y="29336"/>
                                </a:lnTo>
                                <a:lnTo>
                                  <a:pt x="13100" y="29473"/>
                                </a:lnTo>
                                <a:cubicBezTo>
                                  <a:pt x="11125" y="29535"/>
                                  <a:pt x="9149" y="29115"/>
                                  <a:pt x="7346" y="28312"/>
                                </a:cubicBezTo>
                                <a:cubicBezTo>
                                  <a:pt x="5767" y="27571"/>
                                  <a:pt x="4371" y="26497"/>
                                  <a:pt x="3260" y="25151"/>
                                </a:cubicBezTo>
                                <a:cubicBezTo>
                                  <a:pt x="2149" y="23744"/>
                                  <a:pt x="1321" y="22126"/>
                                  <a:pt x="840" y="20385"/>
                                </a:cubicBezTo>
                                <a:cubicBezTo>
                                  <a:pt x="284" y="18496"/>
                                  <a:pt x="25" y="16521"/>
                                  <a:pt x="37" y="14545"/>
                                </a:cubicBezTo>
                                <a:cubicBezTo>
                                  <a:pt x="0" y="12323"/>
                                  <a:pt x="334" y="10112"/>
                                  <a:pt x="1074" y="8013"/>
                                </a:cubicBezTo>
                                <a:cubicBezTo>
                                  <a:pt x="1655" y="6347"/>
                                  <a:pt x="2605" y="4791"/>
                                  <a:pt x="3803" y="3457"/>
                                </a:cubicBezTo>
                                <a:cubicBezTo>
                                  <a:pt x="4878" y="2309"/>
                                  <a:pt x="6211" y="1407"/>
                                  <a:pt x="7656" y="827"/>
                                </a:cubicBezTo>
                                <a:cubicBezTo>
                                  <a:pt x="9087" y="271"/>
                                  <a:pt x="10607" y="0"/>
                                  <a:pt x="12138"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69" name="Shape 169"/>
                        <wps:cNvSpPr/>
                        <wps:spPr>
                          <a:xfrm>
                            <a:off x="153290" y="275335"/>
                            <a:ext cx="13877" cy="39016"/>
                          </a:xfrm>
                          <a:custGeom>
                            <a:avLst/>
                            <a:gdLst/>
                            <a:ahLst/>
                            <a:cxnLst/>
                            <a:rect l="0" t="0" r="0" b="0"/>
                            <a:pathLst>
                              <a:path w="13877" h="39016">
                                <a:moveTo>
                                  <a:pt x="7703" y="0"/>
                                </a:moveTo>
                                <a:lnTo>
                                  <a:pt x="13877" y="0"/>
                                </a:lnTo>
                                <a:lnTo>
                                  <a:pt x="13877" y="38573"/>
                                </a:lnTo>
                                <a:lnTo>
                                  <a:pt x="13840" y="38487"/>
                                </a:lnTo>
                                <a:lnTo>
                                  <a:pt x="7975" y="38487"/>
                                </a:lnTo>
                                <a:lnTo>
                                  <a:pt x="7975" y="34634"/>
                                </a:lnTo>
                                <a:cubicBezTo>
                                  <a:pt x="7222" y="36178"/>
                                  <a:pt x="5938" y="37412"/>
                                  <a:pt x="4358" y="38104"/>
                                </a:cubicBezTo>
                                <a:lnTo>
                                  <a:pt x="0" y="39016"/>
                                </a:lnTo>
                                <a:lnTo>
                                  <a:pt x="0" y="33597"/>
                                </a:lnTo>
                                <a:lnTo>
                                  <a:pt x="3505" y="33597"/>
                                </a:lnTo>
                                <a:cubicBezTo>
                                  <a:pt x="4481" y="33041"/>
                                  <a:pt x="5333" y="32251"/>
                                  <a:pt x="5938" y="31325"/>
                                </a:cubicBezTo>
                                <a:cubicBezTo>
                                  <a:pt x="6580" y="30350"/>
                                  <a:pt x="7049" y="29288"/>
                                  <a:pt x="7320" y="28152"/>
                                </a:cubicBezTo>
                                <a:cubicBezTo>
                                  <a:pt x="7617" y="26954"/>
                                  <a:pt x="7741" y="25732"/>
                                  <a:pt x="7703" y="24497"/>
                                </a:cubicBezTo>
                                <a:cubicBezTo>
                                  <a:pt x="7889" y="21892"/>
                                  <a:pt x="7136" y="19336"/>
                                  <a:pt x="5629" y="17237"/>
                                </a:cubicBezTo>
                                <a:lnTo>
                                  <a:pt x="0" y="14681"/>
                                </a:lnTo>
                                <a:lnTo>
                                  <a:pt x="0" y="9823"/>
                                </a:lnTo>
                                <a:lnTo>
                                  <a:pt x="1036" y="9915"/>
                                </a:lnTo>
                                <a:cubicBezTo>
                                  <a:pt x="1925" y="10051"/>
                                  <a:pt x="2801" y="10335"/>
                                  <a:pt x="3617" y="10681"/>
                                </a:cubicBezTo>
                                <a:cubicBezTo>
                                  <a:pt x="4432" y="11038"/>
                                  <a:pt x="5197" y="11495"/>
                                  <a:pt x="5901" y="12051"/>
                                </a:cubicBezTo>
                                <a:cubicBezTo>
                                  <a:pt x="6629" y="12693"/>
                                  <a:pt x="7247" y="13434"/>
                                  <a:pt x="7703" y="14274"/>
                                </a:cubicBezTo>
                                <a:lnTo>
                                  <a:pt x="7703"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0" name="Shape 170"/>
                        <wps:cNvSpPr/>
                        <wps:spPr>
                          <a:xfrm>
                            <a:off x="172243" y="297627"/>
                            <a:ext cx="12440" cy="16826"/>
                          </a:xfrm>
                          <a:custGeom>
                            <a:avLst/>
                            <a:gdLst/>
                            <a:ahLst/>
                            <a:cxnLst/>
                            <a:rect l="0" t="0" r="0" b="0"/>
                            <a:pathLst>
                              <a:path w="12440" h="16826">
                                <a:moveTo>
                                  <a:pt x="12440" y="0"/>
                                </a:moveTo>
                                <a:lnTo>
                                  <a:pt x="12440" y="3802"/>
                                </a:lnTo>
                                <a:lnTo>
                                  <a:pt x="11212" y="3972"/>
                                </a:lnTo>
                                <a:cubicBezTo>
                                  <a:pt x="10570" y="4083"/>
                                  <a:pt x="9940" y="4231"/>
                                  <a:pt x="9323" y="4441"/>
                                </a:cubicBezTo>
                                <a:cubicBezTo>
                                  <a:pt x="8742" y="4614"/>
                                  <a:pt x="8199" y="4898"/>
                                  <a:pt x="7693" y="5244"/>
                                </a:cubicBezTo>
                                <a:cubicBezTo>
                                  <a:pt x="7211" y="5614"/>
                                  <a:pt x="6841" y="6059"/>
                                  <a:pt x="6582" y="6602"/>
                                </a:cubicBezTo>
                                <a:cubicBezTo>
                                  <a:pt x="6285" y="7219"/>
                                  <a:pt x="6137" y="7935"/>
                                  <a:pt x="6149" y="8652"/>
                                </a:cubicBezTo>
                                <a:cubicBezTo>
                                  <a:pt x="6124" y="9269"/>
                                  <a:pt x="6334" y="9874"/>
                                  <a:pt x="6730" y="10355"/>
                                </a:cubicBezTo>
                                <a:cubicBezTo>
                                  <a:pt x="7125" y="10837"/>
                                  <a:pt x="7619" y="11232"/>
                                  <a:pt x="8162" y="11491"/>
                                </a:cubicBezTo>
                                <a:cubicBezTo>
                                  <a:pt x="8742" y="11788"/>
                                  <a:pt x="9372" y="11973"/>
                                  <a:pt x="10027" y="12072"/>
                                </a:cubicBezTo>
                                <a:cubicBezTo>
                                  <a:pt x="10619" y="12121"/>
                                  <a:pt x="11237" y="12121"/>
                                  <a:pt x="11841" y="12072"/>
                                </a:cubicBezTo>
                                <a:lnTo>
                                  <a:pt x="12440" y="11997"/>
                                </a:lnTo>
                                <a:lnTo>
                                  <a:pt x="12440" y="16371"/>
                                </a:lnTo>
                                <a:lnTo>
                                  <a:pt x="9631" y="16813"/>
                                </a:lnTo>
                                <a:cubicBezTo>
                                  <a:pt x="8396" y="16826"/>
                                  <a:pt x="7174" y="16653"/>
                                  <a:pt x="6001" y="16319"/>
                                </a:cubicBezTo>
                                <a:cubicBezTo>
                                  <a:pt x="4927" y="16097"/>
                                  <a:pt x="3890" y="15690"/>
                                  <a:pt x="2952" y="15122"/>
                                </a:cubicBezTo>
                                <a:cubicBezTo>
                                  <a:pt x="2063" y="14430"/>
                                  <a:pt x="1334" y="13578"/>
                                  <a:pt x="828" y="12578"/>
                                </a:cubicBezTo>
                                <a:cubicBezTo>
                                  <a:pt x="284" y="11442"/>
                                  <a:pt x="25" y="10244"/>
                                  <a:pt x="62" y="8985"/>
                                </a:cubicBezTo>
                                <a:cubicBezTo>
                                  <a:pt x="0" y="7528"/>
                                  <a:pt x="334" y="6083"/>
                                  <a:pt x="1026" y="4787"/>
                                </a:cubicBezTo>
                                <a:cubicBezTo>
                                  <a:pt x="1618" y="3725"/>
                                  <a:pt x="2470" y="2861"/>
                                  <a:pt x="3494" y="2243"/>
                                </a:cubicBezTo>
                                <a:cubicBezTo>
                                  <a:pt x="4569" y="1601"/>
                                  <a:pt x="5742" y="1169"/>
                                  <a:pt x="6964" y="934"/>
                                </a:cubicBezTo>
                                <a:cubicBezTo>
                                  <a:pt x="8248" y="638"/>
                                  <a:pt x="9533" y="453"/>
                                  <a:pt x="10816" y="317"/>
                                </a:cubicBezTo>
                                <a:lnTo>
                                  <a:pt x="1244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1" name="Shape 171"/>
                        <wps:cNvSpPr/>
                        <wps:spPr>
                          <a:xfrm>
                            <a:off x="173343" y="285477"/>
                            <a:ext cx="11341" cy="9146"/>
                          </a:xfrm>
                          <a:custGeom>
                            <a:avLst/>
                            <a:gdLst/>
                            <a:ahLst/>
                            <a:cxnLst/>
                            <a:rect l="0" t="0" r="0" b="0"/>
                            <a:pathLst>
                              <a:path w="11341" h="9146">
                                <a:moveTo>
                                  <a:pt x="11341" y="0"/>
                                </a:moveTo>
                                <a:lnTo>
                                  <a:pt x="11341" y="4966"/>
                                </a:lnTo>
                                <a:lnTo>
                                  <a:pt x="8063" y="5788"/>
                                </a:lnTo>
                                <a:cubicBezTo>
                                  <a:pt x="6927" y="6516"/>
                                  <a:pt x="6223" y="7788"/>
                                  <a:pt x="6174" y="9146"/>
                                </a:cubicBezTo>
                                <a:lnTo>
                                  <a:pt x="0" y="9146"/>
                                </a:lnTo>
                                <a:cubicBezTo>
                                  <a:pt x="50" y="7553"/>
                                  <a:pt x="506" y="6010"/>
                                  <a:pt x="1322" y="4676"/>
                                </a:cubicBezTo>
                                <a:cubicBezTo>
                                  <a:pt x="2049" y="3503"/>
                                  <a:pt x="3038" y="2528"/>
                                  <a:pt x="4211" y="1812"/>
                                </a:cubicBezTo>
                                <a:cubicBezTo>
                                  <a:pt x="5396" y="1096"/>
                                  <a:pt x="6705" y="589"/>
                                  <a:pt x="8063" y="293"/>
                                </a:cubicBezTo>
                                <a:lnTo>
                                  <a:pt x="11341"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2" name="Shape 172"/>
                        <wps:cNvSpPr/>
                        <wps:spPr>
                          <a:xfrm>
                            <a:off x="184684" y="285362"/>
                            <a:ext cx="15453" cy="29164"/>
                          </a:xfrm>
                          <a:custGeom>
                            <a:avLst/>
                            <a:gdLst/>
                            <a:ahLst/>
                            <a:cxnLst/>
                            <a:rect l="0" t="0" r="0" b="0"/>
                            <a:pathLst>
                              <a:path w="15453" h="29164">
                                <a:moveTo>
                                  <a:pt x="1278" y="0"/>
                                </a:moveTo>
                                <a:cubicBezTo>
                                  <a:pt x="2574" y="0"/>
                                  <a:pt x="3883" y="160"/>
                                  <a:pt x="5130" y="407"/>
                                </a:cubicBezTo>
                                <a:cubicBezTo>
                                  <a:pt x="6414" y="691"/>
                                  <a:pt x="7624" y="1161"/>
                                  <a:pt x="8723" y="1815"/>
                                </a:cubicBezTo>
                                <a:cubicBezTo>
                                  <a:pt x="9761" y="2445"/>
                                  <a:pt x="10662" y="3297"/>
                                  <a:pt x="11304" y="4321"/>
                                </a:cubicBezTo>
                                <a:cubicBezTo>
                                  <a:pt x="12008" y="5494"/>
                                  <a:pt x="12316" y="6828"/>
                                  <a:pt x="12267" y="8174"/>
                                </a:cubicBezTo>
                                <a:lnTo>
                                  <a:pt x="12267" y="22521"/>
                                </a:lnTo>
                                <a:lnTo>
                                  <a:pt x="12514" y="22250"/>
                                </a:lnTo>
                                <a:cubicBezTo>
                                  <a:pt x="12464" y="22818"/>
                                  <a:pt x="12588" y="23373"/>
                                  <a:pt x="12798" y="23880"/>
                                </a:cubicBezTo>
                                <a:cubicBezTo>
                                  <a:pt x="13095" y="24238"/>
                                  <a:pt x="13526" y="24423"/>
                                  <a:pt x="13959" y="24374"/>
                                </a:cubicBezTo>
                                <a:lnTo>
                                  <a:pt x="15453" y="24374"/>
                                </a:lnTo>
                                <a:lnTo>
                                  <a:pt x="15453" y="28658"/>
                                </a:lnTo>
                                <a:lnTo>
                                  <a:pt x="14638" y="28893"/>
                                </a:lnTo>
                                <a:lnTo>
                                  <a:pt x="13576" y="29127"/>
                                </a:lnTo>
                                <a:lnTo>
                                  <a:pt x="11625" y="29127"/>
                                </a:lnTo>
                                <a:cubicBezTo>
                                  <a:pt x="10538" y="29164"/>
                                  <a:pt x="9452" y="28880"/>
                                  <a:pt x="8489" y="28337"/>
                                </a:cubicBezTo>
                                <a:cubicBezTo>
                                  <a:pt x="7600" y="27732"/>
                                  <a:pt x="7020" y="26744"/>
                                  <a:pt x="6871" y="25682"/>
                                </a:cubicBezTo>
                                <a:cubicBezTo>
                                  <a:pt x="5587" y="26905"/>
                                  <a:pt x="4044" y="27781"/>
                                  <a:pt x="2364" y="28263"/>
                                </a:cubicBezTo>
                                <a:lnTo>
                                  <a:pt x="0" y="28635"/>
                                </a:lnTo>
                                <a:lnTo>
                                  <a:pt x="0" y="24262"/>
                                </a:lnTo>
                                <a:lnTo>
                                  <a:pt x="1587" y="24065"/>
                                </a:lnTo>
                                <a:cubicBezTo>
                                  <a:pt x="2389" y="23880"/>
                                  <a:pt x="3130" y="23559"/>
                                  <a:pt x="3834" y="23126"/>
                                </a:cubicBezTo>
                                <a:cubicBezTo>
                                  <a:pt x="4513" y="22719"/>
                                  <a:pt x="5130" y="22139"/>
                                  <a:pt x="5587" y="21472"/>
                                </a:cubicBezTo>
                                <a:cubicBezTo>
                                  <a:pt x="6081" y="20756"/>
                                  <a:pt x="6316" y="19891"/>
                                  <a:pt x="6291" y="19003"/>
                                </a:cubicBezTo>
                                <a:lnTo>
                                  <a:pt x="6291" y="14561"/>
                                </a:lnTo>
                                <a:lnTo>
                                  <a:pt x="2870" y="15669"/>
                                </a:lnTo>
                                <a:lnTo>
                                  <a:pt x="0" y="16066"/>
                                </a:lnTo>
                                <a:lnTo>
                                  <a:pt x="0" y="12265"/>
                                </a:lnTo>
                                <a:lnTo>
                                  <a:pt x="1537" y="11965"/>
                                </a:lnTo>
                                <a:cubicBezTo>
                                  <a:pt x="2463" y="11890"/>
                                  <a:pt x="3353" y="11718"/>
                                  <a:pt x="4217" y="11495"/>
                                </a:cubicBezTo>
                                <a:cubicBezTo>
                                  <a:pt x="4921" y="11310"/>
                                  <a:pt x="5550" y="10989"/>
                                  <a:pt x="6056" y="10495"/>
                                </a:cubicBezTo>
                                <a:cubicBezTo>
                                  <a:pt x="6562" y="9940"/>
                                  <a:pt x="6822" y="9186"/>
                                  <a:pt x="6748" y="8446"/>
                                </a:cubicBezTo>
                                <a:cubicBezTo>
                                  <a:pt x="6797" y="7742"/>
                                  <a:pt x="6587" y="7075"/>
                                  <a:pt x="6167" y="6519"/>
                                </a:cubicBezTo>
                                <a:cubicBezTo>
                                  <a:pt x="5810" y="6038"/>
                                  <a:pt x="5328" y="5618"/>
                                  <a:pt x="4797" y="5371"/>
                                </a:cubicBezTo>
                                <a:cubicBezTo>
                                  <a:pt x="4192" y="5062"/>
                                  <a:pt x="3562" y="4902"/>
                                  <a:pt x="2945" y="4828"/>
                                </a:cubicBezTo>
                                <a:cubicBezTo>
                                  <a:pt x="2291" y="4778"/>
                                  <a:pt x="1660" y="4778"/>
                                  <a:pt x="1006" y="4828"/>
                                </a:cubicBezTo>
                                <a:lnTo>
                                  <a:pt x="0" y="5080"/>
                                </a:lnTo>
                                <a:lnTo>
                                  <a:pt x="0" y="114"/>
                                </a:lnTo>
                                <a:lnTo>
                                  <a:pt x="1278"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3" name="Shape 173"/>
                        <wps:cNvSpPr/>
                        <wps:spPr>
                          <a:xfrm>
                            <a:off x="201032" y="285751"/>
                            <a:ext cx="50" cy="0"/>
                          </a:xfrm>
                          <a:custGeom>
                            <a:avLst/>
                            <a:gdLst/>
                            <a:ahLst/>
                            <a:cxnLst/>
                            <a:rect l="0" t="0" r="0" b="0"/>
                            <a:pathLst>
                              <a:path w="50">
                                <a:moveTo>
                                  <a:pt x="50" y="0"/>
                                </a:moveTo>
                                <a:lnTo>
                                  <a:pt x="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4" name="Shape 174"/>
                        <wps:cNvSpPr/>
                        <wps:spPr>
                          <a:xfrm>
                            <a:off x="201081" y="277528"/>
                            <a:ext cx="16298" cy="36721"/>
                          </a:xfrm>
                          <a:custGeom>
                            <a:avLst/>
                            <a:gdLst/>
                            <a:ahLst/>
                            <a:cxnLst/>
                            <a:rect l="0" t="0" r="0" b="0"/>
                            <a:pathLst>
                              <a:path w="16298" h="36721">
                                <a:moveTo>
                                  <a:pt x="4580" y="0"/>
                                </a:moveTo>
                                <a:lnTo>
                                  <a:pt x="10754" y="0"/>
                                </a:lnTo>
                                <a:lnTo>
                                  <a:pt x="10754" y="8223"/>
                                </a:lnTo>
                                <a:lnTo>
                                  <a:pt x="16298" y="8223"/>
                                </a:lnTo>
                                <a:lnTo>
                                  <a:pt x="16298" y="12792"/>
                                </a:lnTo>
                                <a:lnTo>
                                  <a:pt x="10754" y="12792"/>
                                </a:lnTo>
                                <a:lnTo>
                                  <a:pt x="10754" y="27880"/>
                                </a:lnTo>
                                <a:cubicBezTo>
                                  <a:pt x="10730" y="28436"/>
                                  <a:pt x="10730" y="29004"/>
                                  <a:pt x="10754" y="29547"/>
                                </a:cubicBezTo>
                                <a:cubicBezTo>
                                  <a:pt x="10804" y="29979"/>
                                  <a:pt x="10927" y="30387"/>
                                  <a:pt x="11137" y="30732"/>
                                </a:cubicBezTo>
                                <a:cubicBezTo>
                                  <a:pt x="11359" y="31091"/>
                                  <a:pt x="11643" y="31325"/>
                                  <a:pt x="12038" y="31473"/>
                                </a:cubicBezTo>
                                <a:cubicBezTo>
                                  <a:pt x="12557" y="31646"/>
                                  <a:pt x="13088" y="31720"/>
                                  <a:pt x="13643" y="31696"/>
                                </a:cubicBezTo>
                                <a:lnTo>
                                  <a:pt x="14953" y="31696"/>
                                </a:lnTo>
                                <a:cubicBezTo>
                                  <a:pt x="15384" y="31745"/>
                                  <a:pt x="15842" y="31745"/>
                                  <a:pt x="16273" y="31696"/>
                                </a:cubicBezTo>
                                <a:lnTo>
                                  <a:pt x="16273" y="36437"/>
                                </a:lnTo>
                                <a:lnTo>
                                  <a:pt x="14249" y="36684"/>
                                </a:lnTo>
                                <a:lnTo>
                                  <a:pt x="12248" y="36684"/>
                                </a:lnTo>
                                <a:cubicBezTo>
                                  <a:pt x="10977" y="36721"/>
                                  <a:pt x="9643" y="36560"/>
                                  <a:pt x="8420" y="36227"/>
                                </a:cubicBezTo>
                                <a:cubicBezTo>
                                  <a:pt x="7519" y="35980"/>
                                  <a:pt x="6729" y="35523"/>
                                  <a:pt x="6075" y="34856"/>
                                </a:cubicBezTo>
                                <a:cubicBezTo>
                                  <a:pt x="5519" y="34227"/>
                                  <a:pt x="5136" y="33474"/>
                                  <a:pt x="4963" y="32646"/>
                                </a:cubicBezTo>
                                <a:cubicBezTo>
                                  <a:pt x="4753" y="31622"/>
                                  <a:pt x="4630" y="30597"/>
                                  <a:pt x="4630" y="29547"/>
                                </a:cubicBezTo>
                                <a:lnTo>
                                  <a:pt x="4630" y="12977"/>
                                </a:lnTo>
                                <a:lnTo>
                                  <a:pt x="0" y="12977"/>
                                </a:lnTo>
                                <a:lnTo>
                                  <a:pt x="0" y="8223"/>
                                </a:lnTo>
                                <a:lnTo>
                                  <a:pt x="4580" y="8223"/>
                                </a:lnTo>
                                <a:lnTo>
                                  <a:pt x="4580"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5" name="Shape 175"/>
                        <wps:cNvSpPr/>
                        <wps:spPr>
                          <a:xfrm>
                            <a:off x="220298" y="285324"/>
                            <a:ext cx="13415" cy="29263"/>
                          </a:xfrm>
                          <a:custGeom>
                            <a:avLst/>
                            <a:gdLst/>
                            <a:ahLst/>
                            <a:cxnLst/>
                            <a:rect l="0" t="0" r="0" b="0"/>
                            <a:pathLst>
                              <a:path w="13415" h="29263">
                                <a:moveTo>
                                  <a:pt x="13415" y="0"/>
                                </a:moveTo>
                                <a:lnTo>
                                  <a:pt x="13415" y="4912"/>
                                </a:lnTo>
                                <a:lnTo>
                                  <a:pt x="10706" y="5445"/>
                                </a:lnTo>
                                <a:cubicBezTo>
                                  <a:pt x="9865" y="5803"/>
                                  <a:pt x="9075" y="6334"/>
                                  <a:pt x="8446" y="7026"/>
                                </a:cubicBezTo>
                                <a:cubicBezTo>
                                  <a:pt x="7791" y="7705"/>
                                  <a:pt x="7285" y="8507"/>
                                  <a:pt x="6927" y="9372"/>
                                </a:cubicBezTo>
                                <a:cubicBezTo>
                                  <a:pt x="6556" y="10211"/>
                                  <a:pt x="6347" y="11100"/>
                                  <a:pt x="6272" y="12002"/>
                                </a:cubicBezTo>
                                <a:lnTo>
                                  <a:pt x="13415" y="12002"/>
                                </a:lnTo>
                                <a:lnTo>
                                  <a:pt x="13415" y="16237"/>
                                </a:lnTo>
                                <a:lnTo>
                                  <a:pt x="6290" y="16237"/>
                                </a:lnTo>
                                <a:lnTo>
                                  <a:pt x="6754" y="19249"/>
                                </a:lnTo>
                                <a:cubicBezTo>
                                  <a:pt x="7026" y="20213"/>
                                  <a:pt x="7507" y="21114"/>
                                  <a:pt x="8124" y="21916"/>
                                </a:cubicBezTo>
                                <a:cubicBezTo>
                                  <a:pt x="8755" y="22657"/>
                                  <a:pt x="9557" y="23299"/>
                                  <a:pt x="10446" y="23719"/>
                                </a:cubicBezTo>
                                <a:lnTo>
                                  <a:pt x="13415" y="24333"/>
                                </a:lnTo>
                                <a:lnTo>
                                  <a:pt x="13415" y="29263"/>
                                </a:lnTo>
                                <a:lnTo>
                                  <a:pt x="7865" y="28226"/>
                                </a:lnTo>
                                <a:cubicBezTo>
                                  <a:pt x="6223" y="27559"/>
                                  <a:pt x="4779" y="26534"/>
                                  <a:pt x="3569" y="25213"/>
                                </a:cubicBezTo>
                                <a:cubicBezTo>
                                  <a:pt x="2370" y="23892"/>
                                  <a:pt x="1445" y="22312"/>
                                  <a:pt x="914" y="20583"/>
                                </a:cubicBezTo>
                                <a:cubicBezTo>
                                  <a:pt x="321" y="18681"/>
                                  <a:pt x="0" y="16669"/>
                                  <a:pt x="25" y="14656"/>
                                </a:cubicBezTo>
                                <a:cubicBezTo>
                                  <a:pt x="25" y="12742"/>
                                  <a:pt x="358" y="10816"/>
                                  <a:pt x="988" y="9026"/>
                                </a:cubicBezTo>
                                <a:cubicBezTo>
                                  <a:pt x="1593" y="7297"/>
                                  <a:pt x="2482" y="5704"/>
                                  <a:pt x="3692" y="4322"/>
                                </a:cubicBezTo>
                                <a:lnTo>
                                  <a:pt x="13415" y="0"/>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6" name="Shape 176"/>
                        <wps:cNvSpPr/>
                        <wps:spPr>
                          <a:xfrm>
                            <a:off x="233713" y="305104"/>
                            <a:ext cx="13045" cy="9532"/>
                          </a:xfrm>
                          <a:custGeom>
                            <a:avLst/>
                            <a:gdLst/>
                            <a:ahLst/>
                            <a:cxnLst/>
                            <a:rect l="0" t="0" r="0" b="0"/>
                            <a:pathLst>
                              <a:path w="13045" h="9532">
                                <a:moveTo>
                                  <a:pt x="7204" y="0"/>
                                </a:moveTo>
                                <a:lnTo>
                                  <a:pt x="13045" y="0"/>
                                </a:lnTo>
                                <a:cubicBezTo>
                                  <a:pt x="12464" y="2828"/>
                                  <a:pt x="10823" y="5359"/>
                                  <a:pt x="8489" y="7050"/>
                                </a:cubicBezTo>
                                <a:cubicBezTo>
                                  <a:pt x="7328" y="7902"/>
                                  <a:pt x="5994" y="8520"/>
                                  <a:pt x="4624" y="8915"/>
                                </a:cubicBezTo>
                                <a:cubicBezTo>
                                  <a:pt x="3204" y="9335"/>
                                  <a:pt x="1760" y="9532"/>
                                  <a:pt x="265" y="9532"/>
                                </a:cubicBezTo>
                                <a:lnTo>
                                  <a:pt x="0" y="9483"/>
                                </a:lnTo>
                                <a:lnTo>
                                  <a:pt x="0" y="4552"/>
                                </a:lnTo>
                                <a:lnTo>
                                  <a:pt x="377" y="4630"/>
                                </a:lnTo>
                                <a:cubicBezTo>
                                  <a:pt x="1895" y="4717"/>
                                  <a:pt x="3439" y="4309"/>
                                  <a:pt x="4748" y="3457"/>
                                </a:cubicBezTo>
                                <a:cubicBezTo>
                                  <a:pt x="5908" y="2618"/>
                                  <a:pt x="6772" y="1383"/>
                                  <a:pt x="7204"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7" name="Shape 177"/>
                        <wps:cNvSpPr/>
                        <wps:spPr>
                          <a:xfrm>
                            <a:off x="233713" y="285225"/>
                            <a:ext cx="13601" cy="16335"/>
                          </a:xfrm>
                          <a:custGeom>
                            <a:avLst/>
                            <a:gdLst/>
                            <a:ahLst/>
                            <a:cxnLst/>
                            <a:rect l="0" t="0" r="0" b="0"/>
                            <a:pathLst>
                              <a:path w="13601" h="16335">
                                <a:moveTo>
                                  <a:pt x="167" y="25"/>
                                </a:moveTo>
                                <a:cubicBezTo>
                                  <a:pt x="2216" y="0"/>
                                  <a:pt x="4242" y="482"/>
                                  <a:pt x="6044" y="1420"/>
                                </a:cubicBezTo>
                                <a:cubicBezTo>
                                  <a:pt x="7760" y="2297"/>
                                  <a:pt x="9254" y="3544"/>
                                  <a:pt x="10415" y="5075"/>
                                </a:cubicBezTo>
                                <a:cubicBezTo>
                                  <a:pt x="11600" y="6631"/>
                                  <a:pt x="12440" y="8384"/>
                                  <a:pt x="12922" y="10298"/>
                                </a:cubicBezTo>
                                <a:cubicBezTo>
                                  <a:pt x="13453" y="12261"/>
                                  <a:pt x="13601" y="14311"/>
                                  <a:pt x="13329" y="16335"/>
                                </a:cubicBezTo>
                                <a:lnTo>
                                  <a:pt x="0" y="16335"/>
                                </a:lnTo>
                                <a:lnTo>
                                  <a:pt x="0" y="12100"/>
                                </a:lnTo>
                                <a:lnTo>
                                  <a:pt x="7144" y="12100"/>
                                </a:lnTo>
                                <a:lnTo>
                                  <a:pt x="6575" y="9545"/>
                                </a:lnTo>
                                <a:cubicBezTo>
                                  <a:pt x="6291" y="8692"/>
                                  <a:pt x="5810" y="7878"/>
                                  <a:pt x="5204" y="7211"/>
                                </a:cubicBezTo>
                                <a:cubicBezTo>
                                  <a:pt x="4599" y="6519"/>
                                  <a:pt x="3859" y="5976"/>
                                  <a:pt x="3031" y="5581"/>
                                </a:cubicBezTo>
                                <a:cubicBezTo>
                                  <a:pt x="2167" y="5161"/>
                                  <a:pt x="1204" y="4951"/>
                                  <a:pt x="241" y="4964"/>
                                </a:cubicBezTo>
                                <a:lnTo>
                                  <a:pt x="0" y="5011"/>
                                </a:lnTo>
                                <a:lnTo>
                                  <a:pt x="0" y="99"/>
                                </a:lnTo>
                                <a:lnTo>
                                  <a:pt x="167" y="25"/>
                                </a:ln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8" name="Shape 178"/>
                        <wps:cNvSpPr/>
                        <wps:spPr>
                          <a:xfrm>
                            <a:off x="250325" y="285103"/>
                            <a:ext cx="24843" cy="29510"/>
                          </a:xfrm>
                          <a:custGeom>
                            <a:avLst/>
                            <a:gdLst/>
                            <a:ahLst/>
                            <a:cxnLst/>
                            <a:rect l="0" t="0" r="0" b="0"/>
                            <a:pathLst>
                              <a:path w="24843" h="29510">
                                <a:moveTo>
                                  <a:pt x="12088" y="0"/>
                                </a:moveTo>
                                <a:cubicBezTo>
                                  <a:pt x="13458" y="0"/>
                                  <a:pt x="14829" y="136"/>
                                  <a:pt x="16199" y="457"/>
                                </a:cubicBezTo>
                                <a:cubicBezTo>
                                  <a:pt x="17459" y="741"/>
                                  <a:pt x="18644" y="1222"/>
                                  <a:pt x="19755" y="1926"/>
                                </a:cubicBezTo>
                                <a:cubicBezTo>
                                  <a:pt x="20855" y="2568"/>
                                  <a:pt x="21805" y="3445"/>
                                  <a:pt x="22521" y="4507"/>
                                </a:cubicBezTo>
                                <a:cubicBezTo>
                                  <a:pt x="23250" y="5680"/>
                                  <a:pt x="23682" y="6989"/>
                                  <a:pt x="23830" y="8359"/>
                                </a:cubicBezTo>
                                <a:lnTo>
                                  <a:pt x="17508" y="8359"/>
                                </a:lnTo>
                                <a:cubicBezTo>
                                  <a:pt x="17360" y="7100"/>
                                  <a:pt x="16594" y="5976"/>
                                  <a:pt x="15459" y="5396"/>
                                </a:cubicBezTo>
                                <a:cubicBezTo>
                                  <a:pt x="14322" y="4840"/>
                                  <a:pt x="13075" y="4606"/>
                                  <a:pt x="11792" y="4618"/>
                                </a:cubicBezTo>
                                <a:lnTo>
                                  <a:pt x="10248" y="4618"/>
                                </a:lnTo>
                                <a:cubicBezTo>
                                  <a:pt x="9692" y="4680"/>
                                  <a:pt x="9137" y="4791"/>
                                  <a:pt x="8606" y="5001"/>
                                </a:cubicBezTo>
                                <a:cubicBezTo>
                                  <a:pt x="8100" y="5198"/>
                                  <a:pt x="7643" y="5470"/>
                                  <a:pt x="7285" y="5853"/>
                                </a:cubicBezTo>
                                <a:cubicBezTo>
                                  <a:pt x="6927" y="6260"/>
                                  <a:pt x="6729" y="6779"/>
                                  <a:pt x="6754" y="7322"/>
                                </a:cubicBezTo>
                                <a:cubicBezTo>
                                  <a:pt x="6704" y="8026"/>
                                  <a:pt x="6988" y="8705"/>
                                  <a:pt x="7494" y="9174"/>
                                </a:cubicBezTo>
                                <a:cubicBezTo>
                                  <a:pt x="8124" y="9680"/>
                                  <a:pt x="8803" y="10076"/>
                                  <a:pt x="9544" y="10335"/>
                                </a:cubicBezTo>
                                <a:cubicBezTo>
                                  <a:pt x="10520" y="10656"/>
                                  <a:pt x="11482" y="10915"/>
                                  <a:pt x="12446" y="11088"/>
                                </a:cubicBezTo>
                                <a:lnTo>
                                  <a:pt x="15817" y="12224"/>
                                </a:lnTo>
                                <a:cubicBezTo>
                                  <a:pt x="16928" y="12471"/>
                                  <a:pt x="18014" y="12779"/>
                                  <a:pt x="19101" y="13138"/>
                                </a:cubicBezTo>
                                <a:cubicBezTo>
                                  <a:pt x="20114" y="13483"/>
                                  <a:pt x="21101" y="13977"/>
                                  <a:pt x="21990" y="14607"/>
                                </a:cubicBezTo>
                                <a:cubicBezTo>
                                  <a:pt x="22842" y="15212"/>
                                  <a:pt x="23509" y="16015"/>
                                  <a:pt x="24015" y="16928"/>
                                </a:cubicBezTo>
                                <a:cubicBezTo>
                                  <a:pt x="24571" y="18002"/>
                                  <a:pt x="24843" y="19188"/>
                                  <a:pt x="24793" y="20398"/>
                                </a:cubicBezTo>
                                <a:cubicBezTo>
                                  <a:pt x="24843" y="21867"/>
                                  <a:pt x="24447" y="23312"/>
                                  <a:pt x="23682" y="24596"/>
                                </a:cubicBezTo>
                                <a:cubicBezTo>
                                  <a:pt x="22904" y="25757"/>
                                  <a:pt x="21916" y="26707"/>
                                  <a:pt x="20743" y="27411"/>
                                </a:cubicBezTo>
                                <a:cubicBezTo>
                                  <a:pt x="19558" y="28140"/>
                                  <a:pt x="18261" y="28671"/>
                                  <a:pt x="16878" y="28979"/>
                                </a:cubicBezTo>
                                <a:cubicBezTo>
                                  <a:pt x="15459" y="29325"/>
                                  <a:pt x="14014" y="29485"/>
                                  <a:pt x="12544" y="29485"/>
                                </a:cubicBezTo>
                                <a:cubicBezTo>
                                  <a:pt x="10878" y="29510"/>
                                  <a:pt x="9235" y="29325"/>
                                  <a:pt x="7643" y="28917"/>
                                </a:cubicBezTo>
                                <a:cubicBezTo>
                                  <a:pt x="6248" y="28547"/>
                                  <a:pt x="4914" y="27942"/>
                                  <a:pt x="3790" y="27102"/>
                                </a:cubicBezTo>
                                <a:cubicBezTo>
                                  <a:pt x="2704" y="26312"/>
                                  <a:pt x="1802" y="25287"/>
                                  <a:pt x="1185" y="24102"/>
                                </a:cubicBezTo>
                                <a:cubicBezTo>
                                  <a:pt x="481" y="22806"/>
                                  <a:pt x="74" y="21386"/>
                                  <a:pt x="0" y="19929"/>
                                </a:cubicBezTo>
                                <a:lnTo>
                                  <a:pt x="6173" y="19929"/>
                                </a:lnTo>
                                <a:cubicBezTo>
                                  <a:pt x="6173" y="21472"/>
                                  <a:pt x="6927" y="22904"/>
                                  <a:pt x="8223" y="23781"/>
                                </a:cubicBezTo>
                                <a:cubicBezTo>
                                  <a:pt x="9507" y="24547"/>
                                  <a:pt x="11001" y="24905"/>
                                  <a:pt x="12495" y="24855"/>
                                </a:cubicBezTo>
                                <a:cubicBezTo>
                                  <a:pt x="13137" y="24905"/>
                                  <a:pt x="13816" y="24905"/>
                                  <a:pt x="14470" y="24855"/>
                                </a:cubicBezTo>
                                <a:cubicBezTo>
                                  <a:pt x="15187" y="24608"/>
                                  <a:pt x="15866" y="24238"/>
                                  <a:pt x="16520" y="23781"/>
                                </a:cubicBezTo>
                                <a:cubicBezTo>
                                  <a:pt x="17125" y="23559"/>
                                  <a:pt x="17656" y="23176"/>
                                  <a:pt x="18088" y="22670"/>
                                </a:cubicBezTo>
                                <a:cubicBezTo>
                                  <a:pt x="18521" y="22126"/>
                                  <a:pt x="18743" y="21435"/>
                                  <a:pt x="18669" y="20731"/>
                                </a:cubicBezTo>
                                <a:cubicBezTo>
                                  <a:pt x="18644" y="20015"/>
                                  <a:pt x="18348" y="19311"/>
                                  <a:pt x="17817" y="18805"/>
                                </a:cubicBezTo>
                                <a:cubicBezTo>
                                  <a:pt x="17224" y="18274"/>
                                  <a:pt x="16496" y="17879"/>
                                  <a:pt x="15718" y="17607"/>
                                </a:cubicBezTo>
                                <a:cubicBezTo>
                                  <a:pt x="14780" y="17286"/>
                                  <a:pt x="13816" y="17039"/>
                                  <a:pt x="12853" y="16842"/>
                                </a:cubicBezTo>
                                <a:lnTo>
                                  <a:pt x="9544" y="16150"/>
                                </a:lnTo>
                                <a:cubicBezTo>
                                  <a:pt x="8445" y="15916"/>
                                  <a:pt x="7334" y="15595"/>
                                  <a:pt x="6248" y="15212"/>
                                </a:cubicBezTo>
                                <a:cubicBezTo>
                                  <a:pt x="5186" y="14953"/>
                                  <a:pt x="4173" y="14496"/>
                                  <a:pt x="3235" y="13915"/>
                                </a:cubicBezTo>
                                <a:cubicBezTo>
                                  <a:pt x="2383" y="13298"/>
                                  <a:pt x="1691" y="12483"/>
                                  <a:pt x="1185" y="11545"/>
                                </a:cubicBezTo>
                                <a:cubicBezTo>
                                  <a:pt x="654" y="10433"/>
                                  <a:pt x="382" y="9248"/>
                                  <a:pt x="407" y="8001"/>
                                </a:cubicBezTo>
                                <a:cubicBezTo>
                                  <a:pt x="357" y="6643"/>
                                  <a:pt x="777" y="5272"/>
                                  <a:pt x="1543" y="4161"/>
                                </a:cubicBezTo>
                                <a:cubicBezTo>
                                  <a:pt x="2296" y="3136"/>
                                  <a:pt x="3259" y="2284"/>
                                  <a:pt x="4370" y="1679"/>
                                </a:cubicBezTo>
                                <a:cubicBezTo>
                                  <a:pt x="5568" y="1037"/>
                                  <a:pt x="6877" y="605"/>
                                  <a:pt x="8223" y="371"/>
                                </a:cubicBezTo>
                                <a:cubicBezTo>
                                  <a:pt x="9482" y="124"/>
                                  <a:pt x="10779" y="12"/>
                                  <a:pt x="12088" y="0"/>
                                </a:cubicBezTo>
                                <a:close/>
                              </a:path>
                            </a:pathLst>
                          </a:custGeom>
                          <a:ln w="0" cap="flat">
                            <a:miter lim="127000"/>
                          </a:ln>
                        </wps:spPr>
                        <wps:style>
                          <a:lnRef idx="0">
                            <a:srgbClr val="000000">
                              <a:alpha val="0"/>
                            </a:srgbClr>
                          </a:lnRef>
                          <a:fillRef idx="1">
                            <a:srgbClr val="4B4C4E"/>
                          </a:fillRef>
                          <a:effectRef idx="0">
                            <a:scrgbClr r="0" g="0" b="0"/>
                          </a:effectRef>
                          <a:fontRef idx="none"/>
                        </wps:style>
                        <wps:bodyPr/>
                      </wps:wsp>
                      <wps:wsp>
                        <wps:cNvPr id="179" name="Shape 179"/>
                        <wps:cNvSpPr/>
                        <wps:spPr>
                          <a:xfrm>
                            <a:off x="135991" y="37348"/>
                            <a:ext cx="80899" cy="119226"/>
                          </a:xfrm>
                          <a:custGeom>
                            <a:avLst/>
                            <a:gdLst/>
                            <a:ahLst/>
                            <a:cxnLst/>
                            <a:rect l="0" t="0" r="0" b="0"/>
                            <a:pathLst>
                              <a:path w="80899" h="119226">
                                <a:moveTo>
                                  <a:pt x="0" y="0"/>
                                </a:moveTo>
                                <a:lnTo>
                                  <a:pt x="80899" y="0"/>
                                </a:lnTo>
                                <a:lnTo>
                                  <a:pt x="80899" y="65009"/>
                                </a:lnTo>
                                <a:lnTo>
                                  <a:pt x="0" y="119226"/>
                                </a:lnTo>
                                <a:lnTo>
                                  <a:pt x="0" y="0"/>
                                </a:lnTo>
                                <a:close/>
                              </a:path>
                            </a:pathLst>
                          </a:custGeom>
                          <a:ln w="0" cap="flat">
                            <a:miter lim="127000"/>
                          </a:ln>
                        </wps:spPr>
                        <wps:style>
                          <a:lnRef idx="0">
                            <a:srgbClr val="000000">
                              <a:alpha val="0"/>
                            </a:srgbClr>
                          </a:lnRef>
                          <a:fillRef idx="1">
                            <a:srgbClr val="C93324"/>
                          </a:fillRef>
                          <a:effectRef idx="0">
                            <a:scrgbClr r="0" g="0" b="0"/>
                          </a:effectRef>
                          <a:fontRef idx="none"/>
                        </wps:style>
                        <wps:bodyPr/>
                      </wps:wsp>
                      <wps:wsp>
                        <wps:cNvPr id="180" name="Shape 180"/>
                        <wps:cNvSpPr/>
                        <wps:spPr>
                          <a:xfrm>
                            <a:off x="135988" y="37348"/>
                            <a:ext cx="80900" cy="119226"/>
                          </a:xfrm>
                          <a:custGeom>
                            <a:avLst/>
                            <a:gdLst/>
                            <a:ahLst/>
                            <a:cxnLst/>
                            <a:rect l="0" t="0" r="0" b="0"/>
                            <a:pathLst>
                              <a:path w="80900" h="119226">
                                <a:moveTo>
                                  <a:pt x="0" y="0"/>
                                </a:moveTo>
                                <a:lnTo>
                                  <a:pt x="80900" y="0"/>
                                </a:lnTo>
                                <a:lnTo>
                                  <a:pt x="80900" y="119226"/>
                                </a:lnTo>
                                <a:lnTo>
                                  <a:pt x="0" y="65009"/>
                                </a:lnTo>
                                <a:lnTo>
                                  <a:pt x="0" y="0"/>
                                </a:lnTo>
                                <a:close/>
                              </a:path>
                            </a:pathLst>
                          </a:custGeom>
                          <a:ln w="0" cap="flat">
                            <a:miter lim="127000"/>
                          </a:ln>
                        </wps:spPr>
                        <wps:style>
                          <a:lnRef idx="0">
                            <a:srgbClr val="000000">
                              <a:alpha val="0"/>
                            </a:srgbClr>
                          </a:lnRef>
                          <a:fillRef idx="1">
                            <a:srgbClr val="EF434C"/>
                          </a:fillRef>
                          <a:effectRef idx="0">
                            <a:scrgbClr r="0" g="0" b="0"/>
                          </a:effectRef>
                          <a:fontRef idx="none"/>
                        </wps:style>
                        <wps:bodyPr/>
                      </wps:wsp>
                      <wps:wsp>
                        <wps:cNvPr id="181" name="Shape 181"/>
                        <wps:cNvSpPr/>
                        <wps:spPr>
                          <a:xfrm>
                            <a:off x="87199" y="23141"/>
                            <a:ext cx="89246" cy="179431"/>
                          </a:xfrm>
                          <a:custGeom>
                            <a:avLst/>
                            <a:gdLst/>
                            <a:ahLst/>
                            <a:cxnLst/>
                            <a:rect l="0" t="0" r="0" b="0"/>
                            <a:pathLst>
                              <a:path w="89246" h="179431">
                                <a:moveTo>
                                  <a:pt x="89246" y="0"/>
                                </a:moveTo>
                                <a:lnTo>
                                  <a:pt x="89246" y="21954"/>
                                </a:lnTo>
                                <a:cubicBezTo>
                                  <a:pt x="52019" y="21954"/>
                                  <a:pt x="21842" y="52279"/>
                                  <a:pt x="21842" y="89715"/>
                                </a:cubicBezTo>
                                <a:cubicBezTo>
                                  <a:pt x="21842" y="127128"/>
                                  <a:pt x="52019" y="157478"/>
                                  <a:pt x="89246" y="157478"/>
                                </a:cubicBezTo>
                                <a:lnTo>
                                  <a:pt x="89246" y="179431"/>
                                </a:lnTo>
                                <a:cubicBezTo>
                                  <a:pt x="39956" y="179431"/>
                                  <a:pt x="0" y="139265"/>
                                  <a:pt x="0" y="89715"/>
                                </a:cubicBezTo>
                                <a:cubicBezTo>
                                  <a:pt x="0" y="40153"/>
                                  <a:pt x="39956" y="0"/>
                                  <a:pt x="89246" y="0"/>
                                </a:cubicBezTo>
                                <a:close/>
                              </a:path>
                            </a:pathLst>
                          </a:custGeom>
                          <a:ln w="0" cap="flat">
                            <a:miter lim="127000"/>
                          </a:ln>
                        </wps:spPr>
                        <wps:style>
                          <a:lnRef idx="0">
                            <a:srgbClr val="000000">
                              <a:alpha val="0"/>
                            </a:srgbClr>
                          </a:lnRef>
                          <a:fillRef idx="1">
                            <a:srgbClr val="37B1C5"/>
                          </a:fillRef>
                          <a:effectRef idx="0">
                            <a:scrgbClr r="0" g="0" b="0"/>
                          </a:effectRef>
                          <a:fontRef idx="none"/>
                        </wps:style>
                        <wps:bodyPr/>
                      </wps:wsp>
                      <wps:wsp>
                        <wps:cNvPr id="182" name="Shape 182"/>
                        <wps:cNvSpPr/>
                        <wps:spPr>
                          <a:xfrm>
                            <a:off x="176445" y="23141"/>
                            <a:ext cx="89259" cy="179431"/>
                          </a:xfrm>
                          <a:custGeom>
                            <a:avLst/>
                            <a:gdLst/>
                            <a:ahLst/>
                            <a:cxnLst/>
                            <a:rect l="0" t="0" r="0" b="0"/>
                            <a:pathLst>
                              <a:path w="89259" h="179431">
                                <a:moveTo>
                                  <a:pt x="0" y="0"/>
                                </a:moveTo>
                                <a:cubicBezTo>
                                  <a:pt x="49302" y="0"/>
                                  <a:pt x="89259" y="40153"/>
                                  <a:pt x="89259" y="89715"/>
                                </a:cubicBezTo>
                                <a:cubicBezTo>
                                  <a:pt x="89259" y="139265"/>
                                  <a:pt x="49302" y="179431"/>
                                  <a:pt x="0" y="179431"/>
                                </a:cubicBezTo>
                                <a:lnTo>
                                  <a:pt x="0" y="157478"/>
                                </a:lnTo>
                                <a:cubicBezTo>
                                  <a:pt x="37252" y="157478"/>
                                  <a:pt x="67404" y="127128"/>
                                  <a:pt x="67404" y="89715"/>
                                </a:cubicBezTo>
                                <a:cubicBezTo>
                                  <a:pt x="67404" y="52279"/>
                                  <a:pt x="37252" y="21954"/>
                                  <a:pt x="0" y="21954"/>
                                </a:cubicBezTo>
                                <a:lnTo>
                                  <a:pt x="0" y="0"/>
                                </a:lnTo>
                                <a:close/>
                              </a:path>
                            </a:pathLst>
                          </a:custGeom>
                          <a:ln w="0" cap="flat">
                            <a:miter lim="127000"/>
                          </a:ln>
                        </wps:spPr>
                        <wps:style>
                          <a:lnRef idx="0">
                            <a:srgbClr val="000000">
                              <a:alpha val="0"/>
                            </a:srgbClr>
                          </a:lnRef>
                          <a:fillRef idx="1">
                            <a:srgbClr val="37B1C5"/>
                          </a:fillRef>
                          <a:effectRef idx="0">
                            <a:scrgbClr r="0" g="0" b="0"/>
                          </a:effectRef>
                          <a:fontRef idx="none"/>
                        </wps:style>
                        <wps:bodyPr/>
                      </wps:wsp>
                      <wps:wsp>
                        <wps:cNvPr id="183" name="Shape 183"/>
                        <wps:cNvSpPr/>
                        <wps:spPr>
                          <a:xfrm>
                            <a:off x="74580" y="75773"/>
                            <a:ext cx="170208" cy="136055"/>
                          </a:xfrm>
                          <a:custGeom>
                            <a:avLst/>
                            <a:gdLst/>
                            <a:ahLst/>
                            <a:cxnLst/>
                            <a:rect l="0" t="0" r="0" b="0"/>
                            <a:pathLst>
                              <a:path w="170208" h="136055">
                                <a:moveTo>
                                  <a:pt x="20670" y="0"/>
                                </a:moveTo>
                                <a:lnTo>
                                  <a:pt x="39363" y="11878"/>
                                </a:lnTo>
                                <a:cubicBezTo>
                                  <a:pt x="29202" y="37770"/>
                                  <a:pt x="35820" y="67256"/>
                                  <a:pt x="56081" y="86234"/>
                                </a:cubicBezTo>
                                <a:cubicBezTo>
                                  <a:pt x="83283" y="111731"/>
                                  <a:pt x="125881" y="110224"/>
                                  <a:pt x="151242" y="82887"/>
                                </a:cubicBezTo>
                                <a:lnTo>
                                  <a:pt x="170208" y="94877"/>
                                </a:lnTo>
                                <a:cubicBezTo>
                                  <a:pt x="144402" y="126152"/>
                                  <a:pt x="100878" y="136055"/>
                                  <a:pt x="64194" y="118991"/>
                                </a:cubicBezTo>
                                <a:cubicBezTo>
                                  <a:pt x="19496" y="98198"/>
                                  <a:pt x="0" y="44932"/>
                                  <a:pt x="20670" y="0"/>
                                </a:cubicBezTo>
                                <a:close/>
                              </a:path>
                            </a:pathLst>
                          </a:custGeom>
                          <a:ln w="0" cap="flat">
                            <a:miter lim="127000"/>
                          </a:ln>
                        </wps:spPr>
                        <wps:style>
                          <a:lnRef idx="0">
                            <a:srgbClr val="000000">
                              <a:alpha val="0"/>
                            </a:srgbClr>
                          </a:lnRef>
                          <a:fillRef idx="1">
                            <a:srgbClr val="FDC53C"/>
                          </a:fillRef>
                          <a:effectRef idx="0">
                            <a:scrgbClr r="0" g="0" b="0"/>
                          </a:effectRef>
                          <a:fontRef idx="none"/>
                        </wps:style>
                        <wps:bodyPr/>
                      </wps:wsp>
                      <wps:wsp>
                        <wps:cNvPr id="35418" name="Rectangle 35418"/>
                        <wps:cNvSpPr/>
                        <wps:spPr>
                          <a:xfrm>
                            <a:off x="72453" y="52974"/>
                            <a:ext cx="101177" cy="304545"/>
                          </a:xfrm>
                          <a:prstGeom prst="rect">
                            <a:avLst/>
                          </a:prstGeom>
                          <a:ln>
                            <a:noFill/>
                          </a:ln>
                        </wps:spPr>
                        <wps:txbx>
                          <w:txbxContent>
                            <w:p w14:paraId="3E356E95" w14:textId="77777777" w:rsidR="007F15E4" w:rsidRDefault="00000000">
                              <w:pPr>
                                <w:spacing w:after="160" w:line="259" w:lineRule="auto"/>
                                <w:ind w:right="0" w:firstLine="0"/>
                                <w:jc w:val="left"/>
                              </w:pPr>
                              <w:hyperlink r:id="rId15">
                                <w:r>
                                  <w:rPr>
                                    <w:rFonts w:ascii="Times New Roman" w:eastAsia="Times New Roman" w:hAnsi="Times New Roman"/>
                                    <w:w w:val="98"/>
                                    <w:sz w:val="20"/>
                                    <w:u w:val="single" w:color="4B4C4E"/>
                                  </w:rPr>
                                  <w:t>T</w:t>
                                </w:r>
                              </w:hyperlink>
                            </w:p>
                          </w:txbxContent>
                        </wps:txbx>
                        <wps:bodyPr horzOverflow="overflow" vert="horz" lIns="0" tIns="0" rIns="0" bIns="0" rtlCol="0">
                          <a:noAutofit/>
                        </wps:bodyPr>
                      </wps:wsp>
                    </wpg:wgp>
                  </a:graphicData>
                </a:graphic>
              </wp:anchor>
            </w:drawing>
          </mc:Choice>
          <mc:Fallback xmlns:a="http://schemas.openxmlformats.org/drawingml/2006/main">
            <w:pict>
              <v:group id="Group 37254" style="width:28.0002pt;height:28.0002pt;position:absolute;mso-position-horizontal-relative:text;mso-position-horizontal:absolute;margin-left:463.213pt;mso-position-vertical-relative:text;margin-top:5.82042pt;" coordsize="3556,3556">
                <v:shape id="Picture 151" style="position:absolute;width:3556;height:3556;left:0;top:0;" filled="f">
                  <v:imagedata r:id="rId16"/>
                </v:shape>
                <v:shape id="Shape 152" style="position:absolute;width:3417;height:3436;left:55;top:59;" coordsize="341799,343601" path="m7594,0l334204,0c338390,0,341799,3433,341799,7643l341799,335958c341799,340181,338390,343601,334204,343601l7594,343601c3408,343601,0,340181,0,335958l0,7643c0,3433,3408,0,7594,0x">
                  <v:stroke weight="0.227492pt" endcap="flat" joinstyle="miter" miterlimit="10" on="true" color="#888687"/>
                  <v:fill on="false" color="#000000" opacity="0"/>
                </v:shape>
                <v:shape id="Shape 158" style="position:absolute;width:263;height:296;left:1560;top:2350;" coordsize="26361,29633" path="m13718,25c15261,25,16817,222,18348,642c19718,1025,21015,1655,22200,2506c23337,3334,24274,4408,24978,5643c25732,7013,26164,8532,26275,10100l20114,10100l20151,10026c19978,8507,19249,7137,18064,6174c16817,5260,15311,4791,13780,4852c12915,4852,12064,4988,11236,5235c10310,5544,9458,6050,8779,6742c7927,7643,7285,8680,6890,9828c6322,11483,6038,13261,6100,14990c6112,16163,6260,17336,6519,18472c6779,19558,7235,20608,7853,21558c8433,22447,9199,23201,10125,23744c11150,24337,12335,24645,13520,24620c15175,24682,16780,24090,17977,22954c19249,21669,20027,20015,20188,18237l26361,18237c26015,21435,24534,24361,22237,26571c19805,28596,16706,29633,13557,29461c11569,29498,9606,29127,7766,28337c6161,27658,4717,26645,3519,25324c2358,24015,1445,22472,889,20781c296,18953,0,17002,25,15076c0,13076,284,11088,864,9186c1370,7421,2247,5791,3408,4408c4569,3037,6038,1926,7680,1185c9594,383,11643,0,13718,25x">
                  <v:stroke weight="0pt" endcap="flat" joinstyle="miter" miterlimit="10" on="false" color="#000000" opacity="0"/>
                  <v:fill on="true" color="#4b4c4e"/>
                </v:shape>
                <v:shape id="Shape 159" style="position:absolute;width:259;height:385;left:1872;top:2251;" coordsize="25929,38561" path="m0,0l6396,0l6396,22040l17484,10495l25201,10495l14360,20892l25929,38561l18546,38561l10063,25016l6174,28559l6174,38561l0,38561l0,0x">
                  <v:stroke weight="0pt" endcap="flat" joinstyle="miter" miterlimit="10" on="false" color="#000000" opacity="0"/>
                  <v:fill on="true" color="#4b4c4e"/>
                </v:shape>
                <v:shape id="Shape 160" style="position:absolute;width:167;height:382;left:2285;top:2250;" coordsize="16780,38264" path="m12471,49c13915,0,15360,123,16780,444l16780,5260l15508,5038l13940,5038c13162,5013,12446,5211,11816,5606c11137,6174,10804,7050,10927,7914l10927,10545l16187,10545l16187,15125l10779,15125l10779,38264l4606,38264l4606,15125l0,15125l0,10545l4606,10545l4606,8236c4532,6754,4779,5322,5260,3951c5593,2963,6198,2074,6964,1407c7741,852,8630,494,9569,358c10520,148,11508,49,12471,49x">
                  <v:stroke weight="0pt" endcap="flat" joinstyle="miter" miterlimit="10" on="false" color="#000000" opacity="0"/>
                  <v:fill on="true" color="#4b4c4e"/>
                </v:shape>
                <v:shape id="Shape 161" style="position:absolute;width:139;height:283;left:2471;top:2360;" coordsize="13992,28327" path="m8162,0l13992,0l13992,4630l10421,4630c9434,5186,8594,5964,7940,6877c7285,7828,6803,8902,6520,10038c5914,12384,5914,14854,6520,17212c6803,18348,7285,19385,7940,20373c8544,21287,9334,22065,10273,22645l13992,23458l13992,28327l8162,27226c6470,26547,4952,25522,3692,24188c2494,22855,1543,21274,976,19558c321,17657,0,15644,0,13632c0,11631,321,9594,976,7717c1543,6001,2494,4420,3692,3050c4952,1741,6470,704,8162,0x">
                  <v:stroke weight="0pt" endcap="flat" joinstyle="miter" miterlimit="10" on="false" color="#000000" opacity="0"/>
                  <v:fill on="true" color="#4b4c4e"/>
                </v:shape>
                <v:shape id="Shape 162" style="position:absolute;width:142;height:283;left:2611;top:2360;" coordsize="14209,28386" path="m0,0l6072,0c7739,704,9258,1741,10492,3050c11740,4420,12666,6001,13234,7717c13888,9619,14209,11631,14160,13632c14209,15644,13888,17644,13234,19558c12666,21274,11740,22855,10492,24188c9258,25522,7739,26547,6072,27226c4171,28004,2146,28386,121,28349l0,28327l0,23458l121,23485c1331,23485,2504,23213,3541,22645c4529,22065,5381,21299,6035,20373c6677,19385,7159,18348,7455,17212c8085,14854,8085,12384,7455,10038c7183,8902,6677,7828,6035,6877c5381,5964,4529,5186,3541,4630l0,4630l0,0x">
                  <v:stroke weight="0pt" endcap="flat" joinstyle="miter" miterlimit="10" on="false" color="#000000" opacity="0"/>
                  <v:fill on="true" color="#4b4c4e"/>
                </v:shape>
                <v:shape id="Shape 163" style="position:absolute;width:1;height:0;left:2803;top:2356;" coordsize="173,0" path="m173,0l0,0x">
                  <v:stroke weight="0pt" endcap="flat" joinstyle="miter" miterlimit="10" on="false" color="#000000" opacity="0"/>
                  <v:fill on="true" color="#4b4c4e"/>
                </v:shape>
                <v:shape id="Shape 164" style="position:absolute;width:162;height:287;left:2805;top:2350;" coordsize="16298,28769" path="m13866,0l16298,0l16298,5939l13668,5939c12656,5927,11668,6149,10754,6544c9816,6976,8989,7606,8334,8409c7618,9298,7062,10322,6754,11421c6310,12742,6124,14125,6174,15508l6174,28769l0,28769l0,543l5618,543l5618,5939c5804,5149,6174,4396,6655,3741c7211,3000,7828,2346,8532,1778c9347,1235,10199,803,11113,543c11977,185,12940,0,13866,0x">
                  <v:stroke weight="0pt" endcap="flat" joinstyle="miter" miterlimit="10" on="false" color="#000000" opacity="0"/>
                  <v:fill on="true" color="#4b4c4e"/>
                </v:shape>
                <v:shape id="Shape 165" style="position:absolute;width:244;height:291;left:768;top:2857;" coordsize="24497,29152" path="m198,0l6371,0l6371,17113c6198,18953,6705,20781,7754,22274c8779,23287,10187,23843,11619,23769c12656,23855,13706,23694,14693,23361c15521,23015,16249,22472,16817,21768c17397,21101,17768,20262,17990,19397c18225,18410,18336,17397,18324,16385l18324,0l24497,0l24497,27917l24460,28065l18558,28065l18558,24213c17793,25645,16620,26806,15200,27609c13841,28423,12261,28856,10656,28880c7729,29152,4816,28164,2667,26139c864,23793,0,20879,198,17928l198,0x">
                  <v:stroke weight="0pt" endcap="flat" joinstyle="miter" miterlimit="10" on="false" color="#000000" opacity="0"/>
                  <v:fill on="true" color="#4b4c4e"/>
                </v:shape>
                <v:shape id="Shape 166" style="position:absolute;width:138;height:390;left:1078;top:2852;" coordsize="13802,39068" path="m13802,0l13802,4439l7989,7125c6581,9261,5890,11755,6026,14299c6026,15620,6174,16904,6532,18164c6816,19287,7347,20337,8075,21251c8742,22238,9631,23053,10680,23634l13802,24379l13802,29161l12804,29079c11915,28918,11051,28647,10224,28313c9396,27955,8631,27486,7939,26918c7248,26387,6643,25708,6174,24942l6174,39068l0,39068l0,507l5952,507l5952,4359c6729,2816,8013,1618,9582,877l13802,0x">
                  <v:stroke weight="0pt" endcap="flat" joinstyle="miter" miterlimit="10" on="false" color="#000000" opacity="0"/>
                  <v:fill on="true" color="#4b4c4e"/>
                </v:shape>
                <v:shape id="Shape 167" style="position:absolute;width:138;height:295;left:1216;top:2850;" coordsize="13868,29560" path="m768,49c2756,0,4719,420,6534,1198c8127,1963,9509,3050,10609,4408c11732,5816,12547,7445,13041,9162c13596,11039,13868,12977,13843,14928c13843,16780,13596,18595,13115,20373c12671,22065,11930,23633,10917,25053c9905,26399,8584,27510,7077,28275c5398,29152,3558,29560,1706,29510l0,29370l0,24588l187,24633c1397,24658,2570,24398,3632,23843c4583,23287,5398,22534,6040,21608c6657,20657,7139,19595,7374,18484c7657,17311,7793,16076,7793,14866l7793,14706c7806,13397,7657,12100,7300,10841c6991,9717,6497,8655,5830,7680c5188,6779,4349,6050,3397,5495c2373,4914,1224,4618,39,4630l0,4648l0,209l768,49x">
                  <v:stroke weight="0pt" endcap="flat" joinstyle="miter" miterlimit="10" on="false" color="#000000" opacity="0"/>
                  <v:fill on="true" color="#4b4c4e"/>
                </v:shape>
                <v:shape id="Shape 168" style="position:absolute;width:137;height:295;left:1395;top:2850;" coordsize="13756,29535" path="m12138,0l13756,143l13756,5001l13755,5001c12471,4951,11199,5285,10088,5902c9112,6470,8298,7272,7656,8211c7013,9199,6557,10298,6309,11458c6088,12668,5988,13915,6038,15162c6038,16335,6211,17521,6507,18669c6779,19768,7260,20805,7890,21756c8508,22645,9335,23386,10297,23917l13756,23917l13756,29336l13100,29473c11125,29535,9149,29115,7346,28312c5767,27571,4371,26497,3260,25151c2149,23744,1321,22126,840,20385c284,18496,25,16521,37,14545c0,12323,334,10112,1074,8013c1655,6347,2605,4791,3803,3457c4878,2309,6211,1407,7656,827c9087,271,10607,0,12138,0x">
                  <v:stroke weight="0pt" endcap="flat" joinstyle="miter" miterlimit="10" on="false" color="#000000" opacity="0"/>
                  <v:fill on="true" color="#4b4c4e"/>
                </v:shape>
                <v:shape id="Shape 169" style="position:absolute;width:138;height:390;left:1532;top:2753;" coordsize="13877,39016" path="m7703,0l13877,0l13877,38573l13840,38487l7975,38487l7975,34634c7222,36178,5938,37412,4358,38104l0,39016l0,33597l3505,33597c4481,33041,5333,32251,5938,31325c6580,30350,7049,29288,7320,28152c7617,26954,7741,25732,7703,24497c7889,21892,7136,19336,5629,17237l0,14681l0,9823l1036,9915c1925,10051,2801,10335,3617,10681c4432,11038,5197,11495,5901,12051c6629,12693,7247,13434,7703,14274l7703,0x">
                  <v:stroke weight="0pt" endcap="flat" joinstyle="miter" miterlimit="10" on="false" color="#000000" opacity="0"/>
                  <v:fill on="true" color="#4b4c4e"/>
                </v:shape>
                <v:shape id="Shape 170" style="position:absolute;width:124;height:168;left:1722;top:2976;" coordsize="12440,16826" path="m12440,0l12440,3802l11212,3972c10570,4083,9940,4231,9323,4441c8742,4614,8199,4898,7693,5244c7211,5614,6841,6059,6582,6602c6285,7219,6137,7935,6149,8652c6124,9269,6334,9874,6730,10355c7125,10837,7619,11232,8162,11491c8742,11788,9372,11973,10027,12072c10619,12121,11237,12121,11841,12072l12440,11997l12440,16371l9631,16813c8396,16826,7174,16653,6001,16319c4927,16097,3890,15690,2952,15122c2063,14430,1334,13578,828,12578c284,11442,25,10244,62,8985c0,7528,334,6083,1026,4787c1618,3725,2470,2861,3494,2243c4569,1601,5742,1169,6964,934c8248,638,9533,453,10816,317l12440,0x">
                  <v:stroke weight="0pt" endcap="flat" joinstyle="miter" miterlimit="10" on="false" color="#000000" opacity="0"/>
                  <v:fill on="true" color="#4b4c4e"/>
                </v:shape>
                <v:shape id="Shape 171" style="position:absolute;width:113;height:91;left:1733;top:2854;" coordsize="11341,9146" path="m11341,0l11341,4966l8063,5788c6927,6516,6223,7788,6174,9146l0,9146c50,7553,506,6010,1322,4676c2049,3503,3038,2528,4211,1812c5396,1096,6705,589,8063,293l11341,0x">
                  <v:stroke weight="0pt" endcap="flat" joinstyle="miter" miterlimit="10" on="false" color="#000000" opacity="0"/>
                  <v:fill on="true" color="#4b4c4e"/>
                </v:shape>
                <v:shape id="Shape 172" style="position:absolute;width:154;height:291;left:1846;top:2853;" coordsize="15453,29164" path="m1278,0c2574,0,3883,160,5130,407c6414,691,7624,1161,8723,1815c9761,2445,10662,3297,11304,4321c12008,5494,12316,6828,12267,8174l12267,22521l12514,22250c12464,22818,12588,23373,12798,23880c13095,24238,13526,24423,13959,24374l15453,24374l15453,28658l14638,28893l13576,29127l11625,29127c10538,29164,9452,28880,8489,28337c7600,27732,7020,26744,6871,25682c5587,26905,4044,27781,2364,28263l0,28635l0,24262l1587,24065c2389,23880,3130,23559,3834,23126c4513,22719,5130,22139,5587,21472c6081,20756,6316,19891,6291,19003l6291,14561l2870,15669l0,16066l0,12265l1537,11965c2463,11890,3353,11718,4217,11495c4921,11310,5550,10989,6056,10495c6562,9940,6822,9186,6748,8446c6797,7742,6587,7075,6167,6519c5810,6038,5328,5618,4797,5371c4192,5062,3562,4902,2945,4828c2291,4778,1660,4778,1006,4828l0,5080l0,114l1278,0x">
                  <v:stroke weight="0pt" endcap="flat" joinstyle="miter" miterlimit="10" on="false" color="#000000" opacity="0"/>
                  <v:fill on="true" color="#4b4c4e"/>
                </v:shape>
                <v:shape id="Shape 173" style="position:absolute;width:0;height:0;left:2010;top:2857;" coordsize="50,0" path="m50,0l0,0x">
                  <v:stroke weight="0pt" endcap="flat" joinstyle="miter" miterlimit="10" on="false" color="#000000" opacity="0"/>
                  <v:fill on="true" color="#4b4c4e"/>
                </v:shape>
                <v:shape id="Shape 174" style="position:absolute;width:162;height:367;left:2010;top:2775;" coordsize="16298,36721" path="m4580,0l10754,0l10754,8223l16298,8223l16298,12792l10754,12792l10754,27880c10730,28436,10730,29004,10754,29547c10804,29979,10927,30387,11137,30732c11359,31091,11643,31325,12038,31473c12557,31646,13088,31720,13643,31696l14953,31696c15384,31745,15842,31745,16273,31696l16273,36437l14249,36684l12248,36684c10977,36721,9643,36560,8420,36227c7519,35980,6729,35523,6075,34856c5519,34227,5136,33474,4963,32646c4753,31622,4630,30597,4630,29547l4630,12977l0,12977l0,8223l4580,8223l4580,0x">
                  <v:stroke weight="0pt" endcap="flat" joinstyle="miter" miterlimit="10" on="false" color="#000000" opacity="0"/>
                  <v:fill on="true" color="#4b4c4e"/>
                </v:shape>
                <v:shape id="Shape 175" style="position:absolute;width:134;height:292;left:2202;top:2853;" coordsize="13415,29263" path="m13415,0l13415,4912l10706,5445c9865,5803,9075,6334,8446,7026c7791,7705,7285,8507,6927,9372c6556,10211,6347,11100,6272,12002l13415,12002l13415,16237l6290,16237l6754,19249c7026,20213,7507,21114,8124,21916c8755,22657,9557,23299,10446,23719l13415,24333l13415,29263l7865,28226c6223,27559,4779,26534,3569,25213c2370,23892,1445,22312,914,20583c321,18681,0,16669,25,14656c25,12742,358,10816,988,9026c1593,7297,2482,5704,3692,4322l13415,0x">
                  <v:stroke weight="0pt" endcap="flat" joinstyle="miter" miterlimit="10" on="false" color="#000000" opacity="0"/>
                  <v:fill on="true" color="#4b4c4e"/>
                </v:shape>
                <v:shape id="Shape 176" style="position:absolute;width:130;height:95;left:2337;top:3051;" coordsize="13045,9532" path="m7204,0l13045,0c12464,2828,10823,5359,8489,7050c7328,7902,5994,8520,4624,8915c3204,9335,1760,9532,265,9532l0,9483l0,4552l377,4630c1895,4717,3439,4309,4748,3457c5908,2618,6772,1383,7204,0x">
                  <v:stroke weight="0pt" endcap="flat" joinstyle="miter" miterlimit="10" on="false" color="#000000" opacity="0"/>
                  <v:fill on="true" color="#4b4c4e"/>
                </v:shape>
                <v:shape id="Shape 177" style="position:absolute;width:136;height:163;left:2337;top:2852;" coordsize="13601,16335" path="m167,25c2216,0,4242,482,6044,1420c7760,2297,9254,3544,10415,5075c11600,6631,12440,8384,12922,10298c13453,12261,13601,14311,13329,16335l0,16335l0,12100l7144,12100l6575,9545c6291,8692,5810,7878,5204,7211c4599,6519,3859,5976,3031,5581c2167,5161,1204,4951,241,4964l0,5011l0,99l167,25x">
                  <v:stroke weight="0pt" endcap="flat" joinstyle="miter" miterlimit="10" on="false" color="#000000" opacity="0"/>
                  <v:fill on="true" color="#4b4c4e"/>
                </v:shape>
                <v:shape id="Shape 178" style="position:absolute;width:248;height:295;left:2503;top:2851;" coordsize="24843,29510" path="m12088,0c13458,0,14829,136,16199,457c17459,741,18644,1222,19755,1926c20855,2568,21805,3445,22521,4507c23250,5680,23682,6989,23830,8359l17508,8359c17360,7100,16594,5976,15459,5396c14322,4840,13075,4606,11792,4618l10248,4618c9692,4680,9137,4791,8606,5001c8100,5198,7643,5470,7285,5853c6927,6260,6729,6779,6754,7322c6704,8026,6988,8705,7494,9174c8124,9680,8803,10076,9544,10335c10520,10656,11482,10915,12446,11088l15817,12224c16928,12471,18014,12779,19101,13138c20114,13483,21101,13977,21990,14607c22842,15212,23509,16015,24015,16928c24571,18002,24843,19188,24793,20398c24843,21867,24447,23312,23682,24596c22904,25757,21916,26707,20743,27411c19558,28140,18261,28671,16878,28979c15459,29325,14014,29485,12544,29485c10878,29510,9235,29325,7643,28917c6248,28547,4914,27942,3790,27102c2704,26312,1802,25287,1185,24102c481,22806,74,21386,0,19929l6173,19929c6173,21472,6927,22904,8223,23781c9507,24547,11001,24905,12495,24855c13137,24905,13816,24905,14470,24855c15187,24608,15866,24238,16520,23781c17125,23559,17656,23176,18088,22670c18521,22126,18743,21435,18669,20731c18644,20015,18348,19311,17817,18805c17224,18274,16496,17879,15718,17607c14780,17286,13816,17039,12853,16842l9544,16150c8445,15916,7334,15595,6248,15212c5186,14953,4173,14496,3235,13915c2383,13298,1691,12483,1185,11545c654,10433,382,9248,407,8001c357,6643,777,5272,1543,4161c2296,3136,3259,2284,4370,1679c5568,1037,6877,605,8223,371c9482,124,10779,12,12088,0x">
                  <v:stroke weight="0pt" endcap="flat" joinstyle="miter" miterlimit="10" on="false" color="#000000" opacity="0"/>
                  <v:fill on="true" color="#4b4c4e"/>
                </v:shape>
                <v:shape id="Shape 179" style="position:absolute;width:808;height:1192;left:1359;top:373;" coordsize="80899,119226" path="m0,0l80899,0l80899,65009l0,119226l0,0x">
                  <v:stroke weight="0pt" endcap="flat" joinstyle="miter" miterlimit="10" on="false" color="#000000" opacity="0"/>
                  <v:fill on="true" color="#c93324"/>
                </v:shape>
                <v:shape id="Shape 180" style="position:absolute;width:809;height:1192;left:1359;top:373;" coordsize="80900,119226" path="m0,0l80900,0l80900,119226l0,65009l0,0x">
                  <v:stroke weight="0pt" endcap="flat" joinstyle="miter" miterlimit="10" on="false" color="#000000" opacity="0"/>
                  <v:fill on="true" color="#ef434c"/>
                </v:shape>
                <v:shape id="Shape 181" style="position:absolute;width:892;height:1794;left:871;top:231;" coordsize="89246,179431" path="m89246,0l89246,21954c52019,21954,21842,52279,21842,89715c21842,127128,52019,157478,89246,157478l89246,179431c39956,179431,0,139265,0,89715c0,40153,39956,0,89246,0x">
                  <v:stroke weight="0pt" endcap="flat" joinstyle="miter" miterlimit="10" on="false" color="#000000" opacity="0"/>
                  <v:fill on="true" color="#37b1c5"/>
                </v:shape>
                <v:shape id="Shape 182" style="position:absolute;width:892;height:1794;left:1764;top:231;" coordsize="89259,179431" path="m0,0c49302,0,89259,40153,89259,89715c89259,139265,49302,179431,0,179431l0,157478c37252,157478,67404,127128,67404,89715c67404,52279,37252,21954,0,21954l0,0x">
                  <v:stroke weight="0pt" endcap="flat" joinstyle="miter" miterlimit="10" on="false" color="#000000" opacity="0"/>
                  <v:fill on="true" color="#37b1c5"/>
                </v:shape>
                <v:shape id="Shape 183" style="position:absolute;width:1702;height:1360;left:745;top:757;" coordsize="170208,136055" path="m20670,0l39363,11878c29202,37770,35820,67256,56081,86234c83283,111731,125881,110224,151242,82887l170208,94877c144402,126152,100878,136055,64194,118991c19496,98198,0,44932,20670,0x">
                  <v:stroke weight="0pt" endcap="flat" joinstyle="miter" miterlimit="10" on="false" color="#000000" opacity="0"/>
                  <v:fill on="true" color="#fdc53c"/>
                </v:shape>
                <v:rect id="Rectangle 35418" style="position:absolute;width:1011;height:3045;left:724;top:529;" filled="f" stroked="f">
                  <v:textbox inset="0,0,0,0">
                    <w:txbxContent>
                      <w:p>
                        <w:pPr>
                          <w:spacing w:before="0" w:after="160" w:line="259" w:lineRule="auto"/>
                          <w:ind w:left="0" w:right="0" w:firstLine="0"/>
                          <w:jc w:val="left"/>
                        </w:pPr>
                        <w:hyperlink r:id="hyperlink213">
                          <w:r>
                            <w:rPr>
                              <w:rFonts w:cs="Times New Roman" w:hAnsi="Times New Roman" w:eastAsia="Times New Roman" w:ascii="Times New Roman"/>
                              <w:color w:val="000000"/>
                              <w:w w:val="98"/>
                              <w:sz w:val="20"/>
                              <w:u w:val="single" w:color="4b4c4e"/>
                            </w:rPr>
                            <w:t xml:space="preserve">T</w:t>
                          </w:r>
                        </w:hyperlink>
                      </w:p>
                    </w:txbxContent>
                  </v:textbox>
                </v:rect>
                <w10:wrap type="square"/>
              </v:group>
            </w:pict>
          </mc:Fallback>
        </mc:AlternateContent>
      </w:r>
      <w:r>
        <w:rPr>
          <w:sz w:val="27"/>
        </w:rPr>
        <w:t xml:space="preserve">Automated thalamic nuclei segmentation using multi-planar cascaded convolutional neural networks </w:t>
      </w:r>
    </w:p>
    <w:p w14:paraId="00090EE8" w14:textId="77777777" w:rsidR="007F15E4" w:rsidRDefault="00000000">
      <w:pPr>
        <w:spacing w:after="94" w:line="250" w:lineRule="auto"/>
        <w:ind w:right="0" w:firstLine="0"/>
        <w:jc w:val="left"/>
      </w:pPr>
      <w:r>
        <w:rPr>
          <w:sz w:val="21"/>
        </w:rPr>
        <w:t>Mohammad S. Majdi</w:t>
      </w:r>
      <w:r>
        <w:rPr>
          <w:color w:val="2196D1"/>
          <w:sz w:val="21"/>
          <w:vertAlign w:val="superscript"/>
        </w:rPr>
        <w:t>a</w:t>
      </w:r>
      <w:r>
        <w:rPr>
          <w:sz w:val="21"/>
          <w:vertAlign w:val="superscript"/>
        </w:rPr>
        <w:t>,</w:t>
      </w:r>
      <w:r>
        <w:rPr>
          <w:color w:val="2196D1"/>
          <w:sz w:val="21"/>
          <w:vertAlign w:val="superscript"/>
        </w:rPr>
        <w:t>1</w:t>
      </w:r>
      <w:r>
        <w:rPr>
          <w:sz w:val="21"/>
        </w:rPr>
        <w:t>, Mahesh B. Keerthivasan</w:t>
      </w:r>
      <w:r>
        <w:rPr>
          <w:color w:val="2196D1"/>
          <w:sz w:val="21"/>
          <w:vertAlign w:val="superscript"/>
        </w:rPr>
        <w:t>b</w:t>
      </w:r>
      <w:r>
        <w:rPr>
          <w:sz w:val="21"/>
          <w:vertAlign w:val="superscript"/>
        </w:rPr>
        <w:t>,</w:t>
      </w:r>
      <w:r>
        <w:rPr>
          <w:color w:val="2196D1"/>
          <w:sz w:val="21"/>
          <w:vertAlign w:val="superscript"/>
        </w:rPr>
        <w:t>e</w:t>
      </w:r>
      <w:r>
        <w:rPr>
          <w:sz w:val="21"/>
          <w:vertAlign w:val="superscript"/>
        </w:rPr>
        <w:t>,</w:t>
      </w:r>
      <w:r>
        <w:rPr>
          <w:color w:val="2196D1"/>
          <w:sz w:val="21"/>
          <w:vertAlign w:val="superscript"/>
        </w:rPr>
        <w:t>1</w:t>
      </w:r>
      <w:r>
        <w:rPr>
          <w:sz w:val="21"/>
        </w:rPr>
        <w:t>, Brian K. Rutt</w:t>
      </w:r>
      <w:r>
        <w:rPr>
          <w:color w:val="2196D1"/>
          <w:sz w:val="21"/>
          <w:vertAlign w:val="superscript"/>
        </w:rPr>
        <w:t>c</w:t>
      </w:r>
      <w:r>
        <w:rPr>
          <w:sz w:val="21"/>
        </w:rPr>
        <w:t>, Natalie M. Zahr</w:t>
      </w:r>
      <w:r>
        <w:rPr>
          <w:color w:val="2196D1"/>
          <w:sz w:val="21"/>
          <w:vertAlign w:val="superscript"/>
        </w:rPr>
        <w:t>d</w:t>
      </w:r>
      <w:r>
        <w:rPr>
          <w:sz w:val="21"/>
        </w:rPr>
        <w:t>,  Jeffrey J. Rodriguez</w:t>
      </w:r>
      <w:r>
        <w:rPr>
          <w:color w:val="2196D1"/>
          <w:sz w:val="21"/>
          <w:vertAlign w:val="superscript"/>
        </w:rPr>
        <w:t>a</w:t>
      </w:r>
      <w:r>
        <w:rPr>
          <w:sz w:val="21"/>
        </w:rPr>
        <w:t>, Manojkumar Saranathan</w:t>
      </w:r>
      <w:r>
        <w:rPr>
          <w:color w:val="2196D1"/>
          <w:sz w:val="21"/>
          <w:vertAlign w:val="superscript"/>
        </w:rPr>
        <w:t>a</w:t>
      </w:r>
      <w:r>
        <w:rPr>
          <w:sz w:val="21"/>
          <w:vertAlign w:val="superscript"/>
        </w:rPr>
        <w:t>,</w:t>
      </w:r>
      <w:r>
        <w:rPr>
          <w:color w:val="2196D1"/>
          <w:sz w:val="21"/>
          <w:vertAlign w:val="superscript"/>
        </w:rPr>
        <w:t>b</w:t>
      </w:r>
      <w:r>
        <w:rPr>
          <w:sz w:val="21"/>
          <w:vertAlign w:val="superscript"/>
        </w:rPr>
        <w:t>,</w:t>
      </w:r>
      <w:r>
        <w:rPr>
          <w:rFonts w:cs="Calibri"/>
          <w:color w:val="2196D1"/>
          <w:sz w:val="21"/>
          <w:vertAlign w:val="superscript"/>
        </w:rPr>
        <w:t xml:space="preserve">⁎ </w:t>
      </w:r>
    </w:p>
    <w:p w14:paraId="768D9279" w14:textId="77777777" w:rsidR="007F15E4" w:rsidRDefault="00000000">
      <w:pPr>
        <w:spacing w:after="0" w:line="274" w:lineRule="auto"/>
        <w:ind w:left="-5" w:right="2208" w:hanging="10"/>
        <w:jc w:val="left"/>
      </w:pPr>
      <w:r>
        <w:rPr>
          <w:sz w:val="13"/>
          <w:vertAlign w:val="superscript"/>
        </w:rPr>
        <w:t xml:space="preserve">a </w:t>
      </w:r>
      <w:r>
        <w:rPr>
          <w:rFonts w:cs="Calibri"/>
          <w:i/>
          <w:sz w:val="13"/>
        </w:rPr>
        <w:t xml:space="preserve">Department of Electrical and Computer Engineering, University of Arizona, Tucson, AZ, United States of America </w:t>
      </w:r>
      <w:r>
        <w:rPr>
          <w:sz w:val="13"/>
          <w:vertAlign w:val="superscript"/>
        </w:rPr>
        <w:t xml:space="preserve">b </w:t>
      </w:r>
      <w:r>
        <w:rPr>
          <w:rFonts w:cs="Calibri"/>
          <w:i/>
          <w:sz w:val="13"/>
        </w:rPr>
        <w:t xml:space="preserve">Department of Medical Imaging, University of Arizona, Tucson, AZ, United States of America </w:t>
      </w:r>
      <w:r>
        <w:rPr>
          <w:sz w:val="13"/>
          <w:vertAlign w:val="superscript"/>
        </w:rPr>
        <w:t xml:space="preserve">c </w:t>
      </w:r>
      <w:r>
        <w:rPr>
          <w:rFonts w:cs="Calibri"/>
          <w:i/>
          <w:sz w:val="13"/>
        </w:rPr>
        <w:t xml:space="preserve">Department of Radiology, Stanford University, Stanford, CA, United States of America </w:t>
      </w:r>
    </w:p>
    <w:p w14:paraId="30393501" w14:textId="77777777" w:rsidR="007F15E4" w:rsidRDefault="00000000">
      <w:pPr>
        <w:spacing w:after="0" w:line="274" w:lineRule="auto"/>
        <w:ind w:left="-5" w:right="2208" w:hanging="10"/>
        <w:jc w:val="left"/>
      </w:pPr>
      <w:r>
        <w:rPr>
          <w:sz w:val="13"/>
          <w:vertAlign w:val="superscript"/>
        </w:rPr>
        <w:t xml:space="preserve">d </w:t>
      </w:r>
      <w:r>
        <w:rPr>
          <w:rFonts w:cs="Calibri"/>
          <w:i/>
          <w:sz w:val="13"/>
        </w:rPr>
        <w:t xml:space="preserve">Department of Psychiatry and Behavioral Sciences, Stanford University, Stanford, CA, United States of America </w:t>
      </w:r>
      <w:r>
        <w:rPr>
          <w:sz w:val="13"/>
          <w:vertAlign w:val="superscript"/>
        </w:rPr>
        <w:t xml:space="preserve">e </w:t>
      </w:r>
      <w:r>
        <w:rPr>
          <w:rFonts w:cs="Calibri"/>
          <w:i/>
          <w:sz w:val="13"/>
        </w:rPr>
        <w:t xml:space="preserve">Siemens Healthcare, Tucson, AZ, USA   </w:t>
      </w:r>
    </w:p>
    <w:p w14:paraId="1DB33105" w14:textId="77777777" w:rsidR="007F15E4" w:rsidRDefault="00000000">
      <w:pPr>
        <w:spacing w:after="272" w:line="259" w:lineRule="auto"/>
        <w:ind w:right="-2014" w:firstLine="0"/>
        <w:jc w:val="left"/>
      </w:pPr>
      <w:r>
        <w:rPr>
          <w:rFonts w:cs="Calibri"/>
          <w:noProof/>
          <w:sz w:val="22"/>
        </w:rPr>
        <mc:AlternateContent>
          <mc:Choice Requires="wpg">
            <w:drawing>
              <wp:inline distT="0" distB="0" distL="0" distR="0" wp14:anchorId="1DAB305F" wp14:editId="4B6B7198">
                <wp:extent cx="6604624" cy="3163"/>
                <wp:effectExtent l="0" t="0" r="0" b="0"/>
                <wp:docPr id="37252" name="Group 37252"/>
                <wp:cNvGraphicFramePr/>
                <a:graphic xmlns:a="http://schemas.openxmlformats.org/drawingml/2006/main">
                  <a:graphicData uri="http://schemas.microsoft.com/office/word/2010/wordprocessingGroup">
                    <wpg:wgp>
                      <wpg:cNvGrpSpPr/>
                      <wpg:grpSpPr>
                        <a:xfrm>
                          <a:off x="0" y="0"/>
                          <a:ext cx="6604624" cy="3163"/>
                          <a:chOff x="0" y="0"/>
                          <a:chExt cx="6604624" cy="3163"/>
                        </a:xfrm>
                      </wpg:grpSpPr>
                      <wps:wsp>
                        <wps:cNvPr id="47343" name="Shape 47343"/>
                        <wps:cNvSpPr/>
                        <wps:spPr>
                          <a:xfrm>
                            <a:off x="0" y="0"/>
                            <a:ext cx="6604624" cy="9144"/>
                          </a:xfrm>
                          <a:custGeom>
                            <a:avLst/>
                            <a:gdLst/>
                            <a:ahLst/>
                            <a:cxnLst/>
                            <a:rect l="0" t="0" r="0" b="0"/>
                            <a:pathLst>
                              <a:path w="6604624" h="9144">
                                <a:moveTo>
                                  <a:pt x="0" y="0"/>
                                </a:moveTo>
                                <a:lnTo>
                                  <a:pt x="6604624" y="0"/>
                                </a:lnTo>
                                <a:lnTo>
                                  <a:pt x="66046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52" style="width:520.049pt;height:0.249023pt;mso-position-horizontal-relative:char;mso-position-vertical-relative:line" coordsize="66046,31">
                <v:shape id="Shape 47344" style="position:absolute;width:66046;height:91;left:0;top:0;" coordsize="6604624,9144" path="m0,0l6604624,0l6604624,9144l0,9144l0,0">
                  <v:stroke weight="0pt" endcap="flat" joinstyle="miter" miterlimit="10" on="false" color="#000000" opacity="0"/>
                  <v:fill on="true" color="#000000"/>
                </v:shape>
              </v:group>
            </w:pict>
          </mc:Fallback>
        </mc:AlternateContent>
      </w:r>
    </w:p>
    <w:p w14:paraId="7E6C557E" w14:textId="77777777" w:rsidR="007F15E4" w:rsidRDefault="00000000">
      <w:pPr>
        <w:tabs>
          <w:tab w:val="center" w:pos="3851"/>
        </w:tabs>
        <w:spacing w:after="3"/>
        <w:ind w:left="-15" w:right="0" w:firstLine="0"/>
        <w:jc w:val="left"/>
      </w:pPr>
      <w:r>
        <w:rPr>
          <w:sz w:val="14"/>
        </w:rPr>
        <w:t xml:space="preserve">A R T I C L E I N F O  </w:t>
      </w:r>
      <w:r>
        <w:rPr>
          <w:sz w:val="14"/>
        </w:rPr>
        <w:tab/>
        <w:t xml:space="preserve">A B S T R A C T  </w:t>
      </w:r>
    </w:p>
    <w:tbl>
      <w:tblPr>
        <w:tblStyle w:val="TableGrid"/>
        <w:tblW w:w="10401" w:type="dxa"/>
        <w:tblInd w:w="0" w:type="dxa"/>
        <w:tblCellMar>
          <w:top w:w="32" w:type="dxa"/>
          <w:left w:w="0" w:type="dxa"/>
          <w:bottom w:w="0" w:type="dxa"/>
          <w:right w:w="0" w:type="dxa"/>
        </w:tblCellMar>
        <w:tblLook w:val="04A0" w:firstRow="1" w:lastRow="0" w:firstColumn="1" w:lastColumn="0" w:noHBand="0" w:noVBand="1"/>
      </w:tblPr>
      <w:tblGrid>
        <w:gridCol w:w="3310"/>
        <w:gridCol w:w="7091"/>
      </w:tblGrid>
      <w:tr w:rsidR="007F15E4" w14:paraId="4CA9F8C3" w14:textId="77777777">
        <w:trPr>
          <w:trHeight w:val="4056"/>
        </w:trPr>
        <w:tc>
          <w:tcPr>
            <w:tcW w:w="3310" w:type="dxa"/>
            <w:tcBorders>
              <w:top w:val="nil"/>
              <w:left w:val="nil"/>
              <w:bottom w:val="single" w:sz="2" w:space="0" w:color="000000"/>
              <w:right w:val="nil"/>
            </w:tcBorders>
          </w:tcPr>
          <w:p w14:paraId="1D18CA52" w14:textId="77777777" w:rsidR="007F15E4" w:rsidRDefault="00000000">
            <w:pPr>
              <w:spacing w:after="3" w:line="259" w:lineRule="auto"/>
              <w:ind w:right="0" w:firstLine="0"/>
              <w:jc w:val="left"/>
            </w:pPr>
            <w:r>
              <w:rPr>
                <w:i/>
                <w:sz w:val="13"/>
              </w:rPr>
              <w:t xml:space="preserve">Keywords: </w:t>
            </w:r>
          </w:p>
          <w:p w14:paraId="5B1675E4" w14:textId="77777777" w:rsidR="007F15E4" w:rsidRDefault="00000000">
            <w:pPr>
              <w:spacing w:after="3" w:line="259" w:lineRule="auto"/>
              <w:ind w:right="0" w:firstLine="0"/>
              <w:jc w:val="left"/>
            </w:pPr>
            <w:r>
              <w:rPr>
                <w:sz w:val="13"/>
              </w:rPr>
              <w:t xml:space="preserve">Convolutional neural network </w:t>
            </w:r>
          </w:p>
          <w:p w14:paraId="07B59E53" w14:textId="77777777" w:rsidR="007F15E4" w:rsidRDefault="00000000">
            <w:pPr>
              <w:spacing w:after="0" w:line="264" w:lineRule="auto"/>
              <w:ind w:right="1136" w:firstLine="0"/>
              <w:jc w:val="left"/>
            </w:pPr>
            <w:r>
              <w:rPr>
                <w:sz w:val="13"/>
              </w:rPr>
              <w:t xml:space="preserve">Thalamic nuclei segmentation Clinical analysis </w:t>
            </w:r>
          </w:p>
          <w:p w14:paraId="5D87783E" w14:textId="77777777" w:rsidR="007F15E4" w:rsidRDefault="00000000">
            <w:pPr>
              <w:spacing w:after="0" w:line="259" w:lineRule="auto"/>
              <w:ind w:right="0" w:firstLine="0"/>
              <w:jc w:val="left"/>
            </w:pPr>
            <w:r>
              <w:rPr>
                <w:sz w:val="13"/>
              </w:rPr>
              <w:t xml:space="preserve">White-matter-nulled MPRAGE </w:t>
            </w:r>
          </w:p>
        </w:tc>
        <w:tc>
          <w:tcPr>
            <w:tcW w:w="7091" w:type="dxa"/>
            <w:tcBorders>
              <w:top w:val="single" w:sz="2" w:space="0" w:color="000000"/>
              <w:left w:val="nil"/>
              <w:bottom w:val="single" w:sz="2" w:space="0" w:color="000000"/>
              <w:right w:val="nil"/>
            </w:tcBorders>
          </w:tcPr>
          <w:p w14:paraId="311CD52A" w14:textId="77777777" w:rsidR="007F15E4" w:rsidRDefault="00000000">
            <w:pPr>
              <w:spacing w:after="1"/>
              <w:ind w:right="0" w:firstLine="0"/>
            </w:pPr>
            <w:r>
              <w:rPr>
                <w:i/>
                <w:sz w:val="14"/>
              </w:rPr>
              <w:t xml:space="preserve">Purpose: </w:t>
            </w:r>
            <w:r>
              <w:rPr>
                <w:sz w:val="14"/>
              </w:rPr>
              <w:t xml:space="preserve">To develop a fast and accurate convolutional neural network based method for segmentation of thalamic nuclei. </w:t>
            </w:r>
          </w:p>
          <w:p w14:paraId="3A2A82A7" w14:textId="77777777" w:rsidR="007F15E4" w:rsidRDefault="00000000">
            <w:pPr>
              <w:spacing w:after="0" w:line="262" w:lineRule="auto"/>
              <w:ind w:right="0" w:firstLine="0"/>
            </w:pPr>
            <w:r>
              <w:rPr>
                <w:i/>
                <w:sz w:val="14"/>
              </w:rPr>
              <w:t xml:space="preserve">Methods: </w:t>
            </w:r>
            <w:r>
              <w:rPr>
                <w:sz w:val="14"/>
              </w:rPr>
              <w:t xml:space="preserve">A cascaded multi-planar scheme with a modified residual U-Net architecture was used to segment thalamic nuclei on conventional and white-matter-nulled (WMn) magnetization prepared rapid gradient echo (MPRAGE) data. A single network was optimized to work with images from healthy controls and patients with multiple sclerosis (MS) and essential tremor (ET), acquired at both 3 T and 7 T field strengths. WMn-MPRAGE images were manually delineated by a trained neuroradiologist using the Morel histological atlas as a guide to generate reference ground truth labels. Dice similarity coefficient and volume similarity index (VSI) were used to evaluate performance. Clinical utility was demonstrated by applying this method to study the effect of MS on thalamic nuclei atrophy. </w:t>
            </w:r>
          </w:p>
          <w:p w14:paraId="0BE304B5" w14:textId="77777777" w:rsidR="007F15E4" w:rsidRDefault="00000000">
            <w:pPr>
              <w:spacing w:after="0" w:line="262" w:lineRule="auto"/>
              <w:ind w:right="0" w:firstLine="0"/>
            </w:pPr>
            <w:r>
              <w:rPr>
                <w:i/>
                <w:sz w:val="14"/>
              </w:rPr>
              <w:t xml:space="preserve">Results: </w:t>
            </w:r>
            <w:r>
              <w:rPr>
                <w:sz w:val="14"/>
              </w:rPr>
              <w:t>Segmentation of each thalamus into twelve nuclei was achieved in under a minute. For 7 T WMn-MPRAGE, the proposed method outperforms current state-of-the-art on patients with ET with statistically significant improvements in Dice for five nuclei (increase in the range of 0.05–0.18) and VSI for four nuclei (increase in the range of 0.05–0.19), while performing comparably for healthy and MS subjects. Dice and VSI achieved using 7 T WMn-MPRAGE data are comparable to those using 3 T WMn-MPRAGE data. For conventional MPRAGE, the proposed method shows a statistically significant Dice improvement in the range of 0.14–0.63 over FreeSurfer for all nuclei and disease types. Effect of noise on network performance shows robustness to images with SNR as low as half the baseline SNR. Atrophy of four thalamic nuclei and whole thalamus was observed for MS patients compared to healthy control subjects, after controlling for the effect of parallel imaging, intracranial volume, gender, and age (</w:t>
            </w:r>
            <w:r>
              <w:rPr>
                <w:i/>
                <w:sz w:val="14"/>
              </w:rPr>
              <w:t xml:space="preserve">p  </w:t>
            </w:r>
            <w:r>
              <w:rPr>
                <w:sz w:val="14"/>
              </w:rPr>
              <w:t xml:space="preserve">&lt;  0.004). </w:t>
            </w:r>
          </w:p>
          <w:p w14:paraId="1F384489" w14:textId="77777777" w:rsidR="007F15E4" w:rsidRDefault="00000000">
            <w:pPr>
              <w:spacing w:after="0" w:line="259" w:lineRule="auto"/>
              <w:ind w:right="0" w:firstLine="0"/>
            </w:pPr>
            <w:r>
              <w:rPr>
                <w:i/>
                <w:sz w:val="14"/>
              </w:rPr>
              <w:t xml:space="preserve">Conclusion: </w:t>
            </w:r>
            <w:r>
              <w:rPr>
                <w:sz w:val="14"/>
              </w:rPr>
              <w:t xml:space="preserve">The proposed segmentation method is fast, accurate, performs well across disease types and field strengths, and shows great potential for improving our understanding of thalamic nuclei involvement in neurological diseases.   </w:t>
            </w:r>
          </w:p>
        </w:tc>
      </w:tr>
    </w:tbl>
    <w:p w14:paraId="2FB92523" w14:textId="77777777" w:rsidR="007F15E4" w:rsidRDefault="007F15E4">
      <w:pPr>
        <w:sectPr w:rsidR="007F15E4">
          <w:headerReference w:type="even" r:id="rId17"/>
          <w:headerReference w:type="default" r:id="rId18"/>
          <w:footerReference w:type="even" r:id="rId19"/>
          <w:footerReference w:type="default" r:id="rId20"/>
          <w:headerReference w:type="first" r:id="rId21"/>
          <w:footerReference w:type="first" r:id="rId22"/>
          <w:pgSz w:w="11906" w:h="15874"/>
          <w:pgMar w:top="656" w:right="2767" w:bottom="907" w:left="752" w:header="720" w:footer="720" w:gutter="0"/>
          <w:pgNumType w:start="45"/>
          <w:cols w:space="720"/>
          <w:titlePg/>
        </w:sectPr>
      </w:pPr>
    </w:p>
    <w:p w14:paraId="6CD27073" w14:textId="77777777" w:rsidR="007F15E4" w:rsidRDefault="00000000">
      <w:pPr>
        <w:pStyle w:val="Heading1"/>
        <w:ind w:left="-5"/>
      </w:pPr>
      <w:r>
        <w:t xml:space="preserve">1. Introduction </w:t>
      </w:r>
    </w:p>
    <w:p w14:paraId="6030E995" w14:textId="77777777" w:rsidR="007F15E4" w:rsidRDefault="00000000">
      <w:pPr>
        <w:ind w:left="-3" w:right="0"/>
      </w:pPr>
      <w:r>
        <w:t>The thalamus is a deep brain gray matter structure that relays information between various subcortical areas and the cerebral cortex [</w:t>
      </w:r>
      <w:r>
        <w:rPr>
          <w:color w:val="2196D1"/>
        </w:rPr>
        <w:t>1</w:t>
      </w:r>
      <w:r>
        <w:t>] and plays a critical role in regulating sleep, consciousness, arousal, and awareness [</w:t>
      </w:r>
      <w:r>
        <w:rPr>
          <w:color w:val="2196D1"/>
        </w:rPr>
        <w:t>2–4</w:t>
      </w:r>
      <w:r>
        <w:t>]. It is subdivided into multiple nuclei with varying functions. Thalamic involvement has been reported in schizophrenia [</w:t>
      </w:r>
      <w:r>
        <w:rPr>
          <w:color w:val="2196D1"/>
        </w:rPr>
        <w:t>5</w:t>
      </w:r>
      <w:r>
        <w:t>,</w:t>
      </w:r>
      <w:r>
        <w:rPr>
          <w:color w:val="2196D1"/>
        </w:rPr>
        <w:t>6</w:t>
      </w:r>
      <w:r>
        <w:t>], alcohol use disorder (AUD) [</w:t>
      </w:r>
      <w:r>
        <w:rPr>
          <w:color w:val="2196D1"/>
        </w:rPr>
        <w:t>7</w:t>
      </w:r>
      <w:r>
        <w:t>,</w:t>
      </w:r>
      <w:r>
        <w:rPr>
          <w:color w:val="2196D1"/>
        </w:rPr>
        <w:t>8</w:t>
      </w:r>
      <w:r>
        <w:t>], Parkinson's disease [</w:t>
      </w:r>
      <w:r>
        <w:rPr>
          <w:color w:val="2196D1"/>
        </w:rPr>
        <w:t>9</w:t>
      </w:r>
      <w:r>
        <w:t>], multiple sclerosis (MS) [</w:t>
      </w:r>
      <w:r>
        <w:rPr>
          <w:color w:val="2196D1"/>
        </w:rPr>
        <w:t>10</w:t>
      </w:r>
      <w:r>
        <w:t>], essential tremor [</w:t>
      </w:r>
      <w:r>
        <w:rPr>
          <w:color w:val="2196D1"/>
        </w:rPr>
        <w:t>11–13</w:t>
      </w:r>
      <w:r>
        <w:t>] and Alzheimer's disease [</w:t>
      </w:r>
      <w:r>
        <w:rPr>
          <w:color w:val="2196D1"/>
        </w:rPr>
        <w:t>14</w:t>
      </w:r>
      <w:r>
        <w:t xml:space="preserve">]. These pathologies affect different thalamic nuclei differently and, therefore, </w:t>
      </w:r>
      <w:r>
        <w:t>accurate volumetry of thalamic nuclei can be beneficial for tracking disease progression and treatment efficacy [</w:t>
      </w:r>
      <w:r>
        <w:rPr>
          <w:color w:val="2196D1"/>
        </w:rPr>
        <w:t>14</w:t>
      </w:r>
      <w:r>
        <w:t>,</w:t>
      </w:r>
      <w:r>
        <w:rPr>
          <w:color w:val="2196D1"/>
        </w:rPr>
        <w:t>15</w:t>
      </w:r>
      <w:r>
        <w:t xml:space="preserve">]. </w:t>
      </w:r>
    </w:p>
    <w:tbl>
      <w:tblPr>
        <w:tblStyle w:val="TableGrid"/>
        <w:tblpPr w:vertAnchor="text" w:horzAnchor="margin" w:tblpY="754"/>
        <w:tblOverlap w:val="never"/>
        <w:tblW w:w="10446" w:type="dxa"/>
        <w:tblInd w:w="0" w:type="dxa"/>
        <w:tblCellMar>
          <w:top w:w="0" w:type="dxa"/>
          <w:left w:w="0" w:type="dxa"/>
          <w:bottom w:w="0" w:type="dxa"/>
          <w:right w:w="2" w:type="dxa"/>
        </w:tblCellMar>
        <w:tblLook w:val="04A0" w:firstRow="1" w:lastRow="0" w:firstColumn="1" w:lastColumn="0" w:noHBand="0" w:noVBand="1"/>
      </w:tblPr>
      <w:tblGrid>
        <w:gridCol w:w="10446"/>
      </w:tblGrid>
      <w:tr w:rsidR="007F15E4" w14:paraId="71653ABC" w14:textId="77777777">
        <w:trPr>
          <w:trHeight w:val="2108"/>
        </w:trPr>
        <w:tc>
          <w:tcPr>
            <w:tcW w:w="10444" w:type="dxa"/>
            <w:tcBorders>
              <w:top w:val="nil"/>
              <w:left w:val="nil"/>
              <w:bottom w:val="nil"/>
              <w:right w:val="nil"/>
            </w:tcBorders>
          </w:tcPr>
          <w:p w14:paraId="4F7DD211" w14:textId="77777777" w:rsidR="007F15E4" w:rsidRDefault="00000000">
            <w:pPr>
              <w:spacing w:after="15" w:line="259" w:lineRule="auto"/>
              <w:ind w:right="0" w:firstLine="0"/>
              <w:jc w:val="left"/>
            </w:pPr>
            <w:r>
              <w:rPr>
                <w:noProof/>
                <w:sz w:val="22"/>
              </w:rPr>
              <mc:AlternateContent>
                <mc:Choice Requires="wpg">
                  <w:drawing>
                    <wp:inline distT="0" distB="0" distL="0" distR="0" wp14:anchorId="73F1C030" wp14:editId="1C66E7D4">
                      <wp:extent cx="458230" cy="3159"/>
                      <wp:effectExtent l="0" t="0" r="0" b="0"/>
                      <wp:docPr id="37253" name="Group 37253"/>
                      <wp:cNvGraphicFramePr/>
                      <a:graphic xmlns:a="http://schemas.openxmlformats.org/drawingml/2006/main">
                        <a:graphicData uri="http://schemas.microsoft.com/office/word/2010/wordprocessingGroup">
                          <wpg:wgp>
                            <wpg:cNvGrpSpPr/>
                            <wpg:grpSpPr>
                              <a:xfrm>
                                <a:off x="0" y="0"/>
                                <a:ext cx="458230" cy="3159"/>
                                <a:chOff x="0" y="0"/>
                                <a:chExt cx="458230" cy="3159"/>
                              </a:xfrm>
                            </wpg:grpSpPr>
                            <wps:wsp>
                              <wps:cNvPr id="134" name="Shape 134"/>
                              <wps:cNvSpPr/>
                              <wps:spPr>
                                <a:xfrm>
                                  <a:off x="0" y="0"/>
                                  <a:ext cx="458230" cy="3159"/>
                                </a:xfrm>
                                <a:custGeom>
                                  <a:avLst/>
                                  <a:gdLst/>
                                  <a:ahLst/>
                                  <a:cxnLst/>
                                  <a:rect l="0" t="0" r="0" b="0"/>
                                  <a:pathLst>
                                    <a:path w="458230" h="3159">
                                      <a:moveTo>
                                        <a:pt x="0" y="0"/>
                                      </a:moveTo>
                                      <a:lnTo>
                                        <a:pt x="458230" y="0"/>
                                      </a:lnTo>
                                      <a:lnTo>
                                        <a:pt x="458230" y="1571"/>
                                      </a:lnTo>
                                      <a:lnTo>
                                        <a:pt x="455493" y="3159"/>
                                      </a:lnTo>
                                      <a:lnTo>
                                        <a:pt x="0" y="31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53" style="width:36.0811pt;height:0.248718pt;mso-position-horizontal-relative:char;mso-position-vertical-relative:line" coordsize="4582,31">
                      <v:shape id="Shape 134" style="position:absolute;width:4582;height:31;left:0;top:0;" coordsize="458230,3159" path="m0,0l458230,0l458230,1571l455493,3159l0,3159l0,0x">
                        <v:stroke weight="0pt" endcap="flat" joinstyle="miter" miterlimit="10" on="false" color="#000000" opacity="0"/>
                        <v:fill on="true" color="#000000"/>
                      </v:shape>
                    </v:group>
                  </w:pict>
                </mc:Fallback>
              </mc:AlternateContent>
            </w:r>
          </w:p>
          <w:p w14:paraId="28F0C752" w14:textId="77777777" w:rsidR="007F15E4" w:rsidRDefault="00000000">
            <w:pPr>
              <w:spacing w:after="189" w:line="254" w:lineRule="auto"/>
              <w:ind w:right="42" w:firstLine="128"/>
            </w:pPr>
            <w:r>
              <w:rPr>
                <w:i/>
                <w:sz w:val="14"/>
              </w:rPr>
              <w:t xml:space="preserve">Abbreviations: </w:t>
            </w:r>
            <w:r>
              <w:rPr>
                <w:sz w:val="14"/>
              </w:rPr>
              <w:t xml:space="preserve">AV, Anteroventral nucleus; CM, Centromedian nucleus; DTI, Diffusion tensor imaging; Hb, Habenular nucleus; LGN, Lateral geniculate nucleus; MD, Mediodorsal nucleus; MGN, Medial geniculate nucleus; MTT, Mammillothalamic tract; Pul, Pulvinar nucleus; VA, Ventral anterior nucleus; VIM, Ventralis intermedius nucleus; VLa, Ventral lateral anterior nucleus; VLp, Ventral lateral posterior nucleus; VPL, Ventral posterolateral nucleus; WM, White matter; WMn, White matter nulled; CSF, Cerebrospinal fluid; CSFn, Cerebrospinal fluid nulled; MPRAGE, Magnetization-prepared rapid gradient echo </w:t>
            </w:r>
            <w:r>
              <w:rPr>
                <w:sz w:val="14"/>
                <w:vertAlign w:val="superscript"/>
              </w:rPr>
              <w:t xml:space="preserve">⁎ </w:t>
            </w:r>
            <w:r>
              <w:rPr>
                <w:sz w:val="14"/>
              </w:rPr>
              <w:t xml:space="preserve">Corresponding author at: Department of Medical Imaging, University of Arizona, Tucson, AZ, USA. </w:t>
            </w:r>
            <w:r>
              <w:rPr>
                <w:i/>
                <w:sz w:val="14"/>
              </w:rPr>
              <w:t xml:space="preserve">E-mail address: </w:t>
            </w:r>
            <w:r>
              <w:rPr>
                <w:color w:val="2196D1"/>
                <w:sz w:val="14"/>
              </w:rPr>
              <w:t xml:space="preserve">manojsar@radiology.arizona.edu </w:t>
            </w:r>
            <w:r>
              <w:rPr>
                <w:sz w:val="14"/>
              </w:rPr>
              <w:t xml:space="preserve">(M. Saranathan). </w:t>
            </w:r>
            <w:r>
              <w:rPr>
                <w:sz w:val="14"/>
                <w:vertAlign w:val="superscript"/>
              </w:rPr>
              <w:t xml:space="preserve">1 </w:t>
            </w:r>
            <w:r>
              <w:rPr>
                <w:sz w:val="14"/>
              </w:rPr>
              <w:t xml:space="preserve">Both the authors Majdi and Keethivasan are equally contributed. </w:t>
            </w:r>
          </w:p>
          <w:p w14:paraId="381B52E8" w14:textId="77777777" w:rsidR="007F15E4" w:rsidRDefault="00000000">
            <w:pPr>
              <w:spacing w:after="2" w:line="259" w:lineRule="auto"/>
              <w:ind w:right="0" w:firstLine="0"/>
              <w:jc w:val="left"/>
            </w:pPr>
            <w:hyperlink r:id="rId23">
              <w:r>
                <w:rPr>
                  <w:color w:val="2196D1"/>
                  <w:sz w:val="14"/>
                </w:rPr>
                <w:t>https://doi.org/10.1016/j.mri.2020.08.005</w:t>
              </w:r>
            </w:hyperlink>
            <w:r>
              <w:rPr>
                <w:color w:val="2196D1"/>
                <w:sz w:val="14"/>
              </w:rPr>
              <w:t xml:space="preserve"> </w:t>
            </w:r>
          </w:p>
          <w:p w14:paraId="0B485804" w14:textId="77777777" w:rsidR="007F15E4" w:rsidRDefault="00000000">
            <w:pPr>
              <w:spacing w:after="0" w:line="259" w:lineRule="auto"/>
              <w:ind w:right="3706" w:firstLine="0"/>
            </w:pPr>
            <w:r>
              <w:rPr>
                <w:sz w:val="14"/>
              </w:rPr>
              <w:t xml:space="preserve">Received 19 May 2020; Received in revised form 25 July 2020; Accepted 17 August 2020    </w:t>
            </w:r>
            <w:r>
              <w:rPr>
                <w:rFonts w:ascii="Times New Roman" w:eastAsia="Times New Roman" w:hAnsi="Times New Roman" w:cs="Times New Roman"/>
                <w:sz w:val="14"/>
              </w:rPr>
              <w:t>0730-725X/ © 2020 Elsevier Inc. All rights reserved.</w:t>
            </w:r>
          </w:p>
        </w:tc>
      </w:tr>
    </w:tbl>
    <w:p w14:paraId="538B41B8" w14:textId="77777777" w:rsidR="007F15E4" w:rsidRDefault="00000000">
      <w:pPr>
        <w:spacing w:after="3" w:line="259" w:lineRule="auto"/>
        <w:ind w:left="10" w:right="-14" w:hanging="10"/>
        <w:jc w:val="right"/>
      </w:pPr>
      <w:r>
        <w:t xml:space="preserve">Manual delineation of thalamic nuclei from in-vivo scans is very tedious and </w:t>
      </w:r>
    </w:p>
    <w:p w14:paraId="206520C3" w14:textId="77777777" w:rsidR="007F15E4" w:rsidRDefault="00000000">
      <w:pPr>
        <w:ind w:left="-3" w:right="0" w:firstLine="0"/>
      </w:pPr>
      <w:r>
        <w:t>requires specialized knowledge [</w:t>
      </w:r>
      <w:r>
        <w:rPr>
          <w:color w:val="2196D1"/>
        </w:rPr>
        <w:t>16</w:t>
      </w:r>
      <w:r>
        <w:t>,</w:t>
      </w:r>
      <w:r>
        <w:rPr>
          <w:color w:val="2196D1"/>
        </w:rPr>
        <w:t>17</w:t>
      </w:r>
      <w:r>
        <w:t>]. Due to low intra-thalamic contrast [</w:t>
      </w:r>
      <w:r>
        <w:rPr>
          <w:color w:val="2196D1"/>
        </w:rPr>
        <w:t>18</w:t>
      </w:r>
      <w:r>
        <w:t>], thalamic nuclei are not easily distinguishable in conventional T1- and T2- weighted magnetic resonance images. As a result, most structural MRI based automated methods have only segmented the whole thalamus as part of subcortical brain segmentation [</w:t>
      </w:r>
      <w:r>
        <w:rPr>
          <w:color w:val="2196D1"/>
        </w:rPr>
        <w:t>19–23</w:t>
      </w:r>
      <w:r>
        <w:t xml:space="preserve">]. </w:t>
      </w:r>
    </w:p>
    <w:p w14:paraId="62A6A869" w14:textId="77777777" w:rsidR="007F15E4" w:rsidRDefault="00000000">
      <w:pPr>
        <w:ind w:left="-3" w:right="0"/>
      </w:pPr>
      <w:r>
        <w:lastRenderedPageBreak/>
        <w:t>Diffusion tensor imaging (DTI) based methods that use either local or global properties of the diffusion tensor have been more popular for thalamic nuclei segmentation. Behrens et al. [</w:t>
      </w:r>
      <w:r>
        <w:rPr>
          <w:color w:val="2196D1"/>
        </w:rPr>
        <w:t>24</w:t>
      </w:r>
      <w:r>
        <w:t>] used tractography of cortical projections to the thalamus to segment thalamic regions, but this method requires precise knowledge of neuroanatomy to identify the relevant cortical regions. More automated, computationally efficient methods have been proposed that use k-means clustering of the dominant diffusion orientation to achieve thalamic parcellation [</w:t>
      </w:r>
      <w:r>
        <w:rPr>
          <w:color w:val="2196D1"/>
        </w:rPr>
        <w:t>25–27</w:t>
      </w:r>
      <w:r>
        <w:t>]. To date, the most consistent DTI-based method [</w:t>
      </w:r>
      <w:r>
        <w:rPr>
          <w:color w:val="2196D1"/>
        </w:rPr>
        <w:t>28</w:t>
      </w:r>
      <w:r>
        <w:t>] uses spherical harmonic decomposition based orientation distribution functions to achieve robust segmentation of seven thalamic nuclei. However, the low spatial resolution of echo-planar imaging which underlies DTI and the predominance of gray matter in the thalamus which results in low anisotropy make these DTI-based methods suboptimal [</w:t>
      </w:r>
      <w:r>
        <w:rPr>
          <w:color w:val="2196D1"/>
        </w:rPr>
        <w:t>29</w:t>
      </w:r>
      <w:r>
        <w:t>], often resulting in segmentation of only the larger thalamic groups. Advanced techniques such as susceptibility-weighted imaging (SWI) [</w:t>
      </w:r>
      <w:r>
        <w:rPr>
          <w:color w:val="2196D1"/>
        </w:rPr>
        <w:t>30</w:t>
      </w:r>
      <w:r>
        <w:t>] can provide better intra-thalamic contrast and have been used for segmentation of thalamic nuclei at 7 T [</w:t>
      </w:r>
      <w:r>
        <w:rPr>
          <w:color w:val="2196D1"/>
        </w:rPr>
        <w:t>31</w:t>
      </w:r>
      <w:r>
        <w:t>,</w:t>
      </w:r>
      <w:r>
        <w:rPr>
          <w:color w:val="2196D1"/>
        </w:rPr>
        <w:t>32</w:t>
      </w:r>
      <w:r>
        <w:t>]. However, these methods have found limited application in presurgical targeting, focusing mainly on the VIM nucleus. Hybrid approaches that combine DTI with T1 weighted imaging have also been proposed [</w:t>
      </w:r>
      <w:r>
        <w:rPr>
          <w:color w:val="2196D1"/>
        </w:rPr>
        <w:t>33</w:t>
      </w:r>
      <w:r>
        <w:t>,</w:t>
      </w:r>
      <w:r>
        <w:rPr>
          <w:color w:val="2196D1"/>
        </w:rPr>
        <w:t>34</w:t>
      </w:r>
      <w:r>
        <w:t xml:space="preserve">]. </w:t>
      </w:r>
    </w:p>
    <w:p w14:paraId="2E97C09A" w14:textId="77777777" w:rsidR="007F15E4" w:rsidRDefault="00000000">
      <w:pPr>
        <w:ind w:left="-3" w:right="0"/>
      </w:pPr>
      <w:r>
        <w:t>Recently, high spatial resolution structural MRI has been investigated for thalamic nuclei segmentation. The most widely used T1-weighted structural MRI sequence is magnetization prepared rapid gradient echo (MPRAGE), where the cerebrospinal fluid (CSF) is nulled. We refer to this method as CSFn-MPRAGE. Iglesias et al. [</w:t>
      </w:r>
      <w:r>
        <w:rPr>
          <w:color w:val="2196D1"/>
        </w:rPr>
        <w:t>23</w:t>
      </w:r>
      <w:r>
        <w:t>] proposed a probabilistic atlas constructed using manual delineation of 26 thalamic nuclei per thalamus on six autopsy specimens and used Bayesian inference to segment 3 T MPRAGE images into 26 nuclei per side [</w:t>
      </w:r>
      <w:r>
        <w:rPr>
          <w:color w:val="2196D1"/>
        </w:rPr>
        <w:t>35</w:t>
      </w:r>
      <w:r>
        <w:t>,</w:t>
      </w:r>
      <w:r>
        <w:rPr>
          <w:color w:val="2196D1"/>
        </w:rPr>
        <w:t>36</w:t>
      </w:r>
      <w:r>
        <w:t>]. However, this method is very time consuming, requiring multiple hours for the segmentation of one subject and has not been thoroughly validated against manual segmentation [</w:t>
      </w:r>
      <w:r>
        <w:rPr>
          <w:color w:val="2196D1"/>
        </w:rPr>
        <w:t>23</w:t>
      </w:r>
      <w:r>
        <w:t>]. Liu et al. [</w:t>
      </w:r>
      <w:r>
        <w:rPr>
          <w:color w:val="2196D1"/>
        </w:rPr>
        <w:t>33</w:t>
      </w:r>
      <w:r>
        <w:t>,</w:t>
      </w:r>
      <w:r>
        <w:rPr>
          <w:color w:val="2196D1"/>
        </w:rPr>
        <w:t>37</w:t>
      </w:r>
      <w:r>
        <w:t>] segmented thalamic nuclei from 3 T T1-weighted MRI data using an atlas developed from multiple MPRAGE and SWI sequences acquired at 7 T. A multi-atlas label fusion and statistical shape modeling algorithm was used to transfer from 7 T to 3 T. Variants of the MPRAGE sequence have been proposed to better visualize the intra-thalamic structures [</w:t>
      </w:r>
      <w:r>
        <w:rPr>
          <w:color w:val="2196D1"/>
        </w:rPr>
        <w:t>38</w:t>
      </w:r>
      <w:r>
        <w:t>,</w:t>
      </w:r>
      <w:r>
        <w:rPr>
          <w:color w:val="2196D1"/>
        </w:rPr>
        <w:t>39</w:t>
      </w:r>
      <w:r>
        <w:t>]. Su et al. [</w:t>
      </w:r>
      <w:r>
        <w:rPr>
          <w:color w:val="2196D1"/>
        </w:rPr>
        <w:t>29</w:t>
      </w:r>
      <w:r>
        <w:t>] used a WMn-MPRAGE sequence that is optimized for intra- thalamic contrast [</w:t>
      </w:r>
      <w:r>
        <w:rPr>
          <w:color w:val="2196D1"/>
        </w:rPr>
        <w:t>18</w:t>
      </w:r>
      <w:r>
        <w:t>] in conjunction with a multi-atlas technique, called thalamus optimized multi-atlas segmentation (THOMAS), to segment the thalamus into 12 nuclei. The performance of this method hinges on the accuracy of a computationally expensive registration step [</w:t>
      </w:r>
      <w:r>
        <w:rPr>
          <w:color w:val="2196D1"/>
        </w:rPr>
        <w:t>23</w:t>
      </w:r>
      <w:r>
        <w:t>,</w:t>
      </w:r>
      <w:r>
        <w:rPr>
          <w:color w:val="2196D1"/>
        </w:rPr>
        <w:t>40</w:t>
      </w:r>
      <w:r>
        <w:t xml:space="preserve">]. This method has only been validated on specialized WMn-MPRAGE data. </w:t>
      </w:r>
    </w:p>
    <w:p w14:paraId="0EC4A279" w14:textId="77777777" w:rsidR="007F15E4" w:rsidRDefault="00000000">
      <w:pPr>
        <w:ind w:left="-3" w:right="0"/>
      </w:pPr>
      <w:r>
        <w:t>Convolutional neural networks (CNNs) are a class of deep learning techniques that use convolutional kernels to capture the non-linear mapping between an input image and its segmentation labels. Unlike atlas-based segmentation techniques, CNNs do not depend on image registration and manual feature extraction [</w:t>
      </w:r>
      <w:r>
        <w:rPr>
          <w:color w:val="2196D1"/>
        </w:rPr>
        <w:t>41</w:t>
      </w:r>
      <w:r>
        <w:t>]. While many studies have explored the advantages of using CNNs for subcortical segmentation [</w:t>
      </w:r>
      <w:r>
        <w:rPr>
          <w:color w:val="2196D1"/>
        </w:rPr>
        <w:t>42–45</w:t>
      </w:r>
      <w:r>
        <w:t>], those studies are limited to the whole thalamus. Due to a paucity of training data and the high computational and memory requirements of 3D analysis, most proposed methods make use of 2D CNNs [</w:t>
      </w:r>
      <w:r>
        <w:rPr>
          <w:color w:val="2196D1"/>
        </w:rPr>
        <w:t>44</w:t>
      </w:r>
      <w:r>
        <w:t>]. However, the use of 2D networks does not fully exploit the anatomical information present in 3D MRI data. Alternatively, multi-planar techniques that make use of 2D CNNs along the three orthogonal planes have been shown [</w:t>
      </w:r>
      <w:r>
        <w:rPr>
          <w:color w:val="2196D1"/>
        </w:rPr>
        <w:t>43</w:t>
      </w:r>
      <w:r>
        <w:t>,</w:t>
      </w:r>
      <w:r>
        <w:rPr>
          <w:color w:val="2196D1"/>
        </w:rPr>
        <w:t>46–48</w:t>
      </w:r>
      <w:r>
        <w:t>] to improve segmentation performance with lower computational cost than a full 3D analysis. Transfer learning techniques have also been investigated to mitigate the lack of sufficient training data [</w:t>
      </w:r>
      <w:r>
        <w:rPr>
          <w:color w:val="2196D1"/>
        </w:rPr>
        <w:t>49</w:t>
      </w:r>
      <w:r>
        <w:t xml:space="preserve">]. </w:t>
      </w:r>
    </w:p>
    <w:p w14:paraId="2899BD39" w14:textId="77777777" w:rsidR="007F15E4" w:rsidRDefault="00000000">
      <w:pPr>
        <w:ind w:left="-3" w:right="0"/>
      </w:pPr>
      <w:r>
        <w:t>In this work, we propose the use of a modified residual U-Net in a cascaded multi-planar scheme for thalamic nuclei segmentation. We first demonstrate this method for WMn-MPRAGE [</w:t>
      </w:r>
      <w:r>
        <w:rPr>
          <w:color w:val="2196D1"/>
        </w:rPr>
        <w:t>18</w:t>
      </w:r>
      <w:r>
        <w:t xml:space="preserve">] data, evaluating it on data from 7 T as well as 3 T. We then extend this work to the more commonly acquired CSFn-MPRAGE by fine tuning the network trained on WMn-MPRAGE data. The performance of both networks is validated on healthy subjects and patients with MS and ET and compared to current state-of-the-art segmentation methods. Finally, robustness of the proposed method to SNR and its applicability to data from patients with multiple sclerosis are investigated. </w:t>
      </w:r>
    </w:p>
    <w:p w14:paraId="2CFCEF34" w14:textId="77777777" w:rsidR="007F15E4" w:rsidRDefault="00000000">
      <w:pPr>
        <w:pStyle w:val="Heading1"/>
        <w:ind w:left="-5"/>
      </w:pPr>
      <w:r>
        <w:t xml:space="preserve">2. Methods </w:t>
      </w:r>
    </w:p>
    <w:p w14:paraId="7E7159E8" w14:textId="77777777" w:rsidR="007F15E4" w:rsidRDefault="00000000">
      <w:pPr>
        <w:pStyle w:val="Heading2"/>
        <w:ind w:left="-5"/>
      </w:pPr>
      <w:r>
        <w:t xml:space="preserve">2.1. Network architecture </w:t>
      </w:r>
    </w:p>
    <w:p w14:paraId="5D930613" w14:textId="77777777" w:rsidR="007F15E4" w:rsidRDefault="00000000">
      <w:pPr>
        <w:ind w:left="-3" w:right="0"/>
      </w:pPr>
      <w:r>
        <w:t xml:space="preserve">The proposed method uses a modified residual U-Net architecture (mRU- Net) for 2D thalamic nuclei segmentation as shown in </w:t>
      </w:r>
      <w:r>
        <w:rPr>
          <w:color w:val="2196D1"/>
        </w:rPr>
        <w:t xml:space="preserve">Fig. 1 </w:t>
      </w:r>
      <w:r>
        <w:t>(top panel). The conventional U-Net [</w:t>
      </w:r>
      <w:r>
        <w:rPr>
          <w:color w:val="2196D1"/>
        </w:rPr>
        <w:t>50</w:t>
      </w:r>
      <w:r>
        <w:t>] uses a contracting (encoder) layer and an expanding (decoder) layer for multi-resolution feature extraction and synthesis. To improve the convergence performance and reduce overfitting, we incorporated batch normalization [</w:t>
      </w:r>
      <w:r>
        <w:rPr>
          <w:color w:val="2196D1"/>
        </w:rPr>
        <w:t>51</w:t>
      </w:r>
      <w:r>
        <w:t>] and dropout [</w:t>
      </w:r>
      <w:r>
        <w:rPr>
          <w:color w:val="2196D1"/>
        </w:rPr>
        <w:t>52</w:t>
      </w:r>
      <w:r>
        <w:t>] layers into the network. Residual convolutional blocks [</w:t>
      </w:r>
      <w:r>
        <w:rPr>
          <w:color w:val="2196D1"/>
        </w:rPr>
        <w:t>53</w:t>
      </w:r>
      <w:r>
        <w:t>] were included to mitigate the problem of vanishing and exploding loss function gradients. Each convolutional block consists of 2D convolution units followed by a batch normalization and a leaky rectified linear unit [</w:t>
      </w:r>
      <w:r>
        <w:rPr>
          <w:color w:val="2196D1"/>
        </w:rPr>
        <w:t>54</w:t>
      </w:r>
      <w:r>
        <w:t xml:space="preserve">] (leakage factor 0.1). A 1 × 1 convolution with a sigmoid activation function maps the final feature maps into the desired number of classes, generating a probability map for each class. </w:t>
      </w:r>
    </w:p>
    <w:p w14:paraId="6C5CFD36" w14:textId="77777777" w:rsidR="007F15E4" w:rsidRDefault="00000000">
      <w:pPr>
        <w:ind w:left="-3" w:right="0"/>
      </w:pPr>
      <w:r>
        <w:t>For thalamic segmentation, we use a two-step cascaded approach [</w:t>
      </w:r>
      <w:r>
        <w:rPr>
          <w:color w:val="2196D1"/>
        </w:rPr>
        <w:t>55</w:t>
      </w:r>
      <w:r>
        <w:t xml:space="preserve">], as shown in </w:t>
      </w:r>
      <w:r>
        <w:rPr>
          <w:color w:val="2196D1"/>
        </w:rPr>
        <w:t xml:space="preserve">Fig. 1 </w:t>
      </w:r>
      <w:r>
        <w:t xml:space="preserve">(bottom panel). A first mRU-Net initially segments the whole thalamus, and this guides a second mRU-Net, which segments the different thalamic nuclei. Pre-processed 2D images (see section 2.3 for details) along with their manual segmentation masks are used to train the first network to segment the whole thalamus. A bounding box encompassing the whole thalamus is used to crop the input image (and its corresponding manual segmentation masks) before it is input to the second network to perform thalamic nuclei segmentation. Note that an optional pre-processing cropping step (“Cropping 1” in </w:t>
      </w:r>
      <w:r>
        <w:rPr>
          <w:color w:val="2196D1"/>
        </w:rPr>
        <w:t>Fig. 1</w:t>
      </w:r>
      <w:r>
        <w:t xml:space="preserve">) is also added prior to inputting images to the first network. </w:t>
      </w:r>
    </w:p>
    <w:p w14:paraId="466AF98D" w14:textId="77777777" w:rsidR="007F15E4" w:rsidRDefault="00000000">
      <w:pPr>
        <w:ind w:left="-3" w:right="0"/>
      </w:pPr>
      <w:r>
        <w:t>Due to the limitation in the number of labeled datasets available, training a generalizable 3D CNN which can exploit the 3D structure is infeasible. In order to overcome this limitation, and take advantage of the spatial information present in an isotropic-resolution 3D MRI dataset, we use a multi-planar [</w:t>
      </w:r>
      <w:r>
        <w:rPr>
          <w:color w:val="2196D1"/>
        </w:rPr>
        <w:t>48</w:t>
      </w:r>
      <w:r>
        <w:t xml:space="preserve">] approach as shown in </w:t>
      </w:r>
      <w:r>
        <w:rPr>
          <w:color w:val="2196D1"/>
        </w:rPr>
        <w:t>Fig. 2</w:t>
      </w:r>
      <w:r>
        <w:t xml:space="preserve">. The input 3D dataset is pre-processed, reformatted into three orthogonal orientations (axial, coronal, and sagittal), and the resulting 2D images are fed into three cascaded 2D networks (from </w:t>
      </w:r>
      <w:r>
        <w:rPr>
          <w:color w:val="2196D1"/>
        </w:rPr>
        <w:t>Fig. 1</w:t>
      </w:r>
      <w:r>
        <w:t xml:space="preserve">) to take advantage of the complementary information from each orientation. For each cascaded network, the output segmentations are reformatted to the original imaging orientation and then fused using voxel-wise majority voting. </w:t>
      </w:r>
    </w:p>
    <w:p w14:paraId="10F476A9" w14:textId="77777777" w:rsidR="007F15E4" w:rsidRDefault="00000000">
      <w:pPr>
        <w:ind w:left="-3" w:right="0"/>
      </w:pPr>
      <w:r>
        <w:t xml:space="preserve">In the bottom panel of </w:t>
      </w:r>
      <w:r>
        <w:rPr>
          <w:color w:val="2196D1"/>
        </w:rPr>
        <w:t>Fig. 1</w:t>
      </w:r>
      <w:r>
        <w:t>, the first network (whole thalamus segmentation) uses a Dice [</w:t>
      </w:r>
      <w:r>
        <w:rPr>
          <w:color w:val="2196D1"/>
        </w:rPr>
        <w:t>56</w:t>
      </w:r>
      <w:r>
        <w:t xml:space="preserve">] loss function along with sigmoid activation. For the second network, we investigated two different loss functions with a one- hot encoding approach in treating multiple classes: a) Weighted cross-entropy and b) Dice (see Appendix). </w:t>
      </w:r>
    </w:p>
    <w:p w14:paraId="0D78DC1B" w14:textId="77777777" w:rsidR="007F15E4" w:rsidRDefault="00000000">
      <w:pPr>
        <w:spacing w:after="409"/>
        <w:ind w:left="-3" w:right="0"/>
      </w:pPr>
      <w:r>
        <w:t xml:space="preserve">Two instances of the cascaded multi-planar network were implemented: a WMn network for segmenting WMn-MPRAGE images, and a CSFn network for segmenting CSFn-MPRAGE images. </w:t>
      </w:r>
    </w:p>
    <w:p w14:paraId="70A0BFD0" w14:textId="77777777" w:rsidR="007F15E4" w:rsidRDefault="00000000">
      <w:pPr>
        <w:pStyle w:val="Heading2"/>
        <w:ind w:left="-5"/>
      </w:pPr>
      <w:r>
        <w:t xml:space="preserve">2.2. Datasets and labels </w:t>
      </w:r>
    </w:p>
    <w:p w14:paraId="61EB7DC1" w14:textId="77777777" w:rsidR="007F15E4" w:rsidRDefault="00000000">
      <w:pPr>
        <w:ind w:left="-3" w:right="0"/>
      </w:pPr>
      <w:r>
        <w:t>To evaluate thalamic nuclei segmentation of WMn-MPRAGE images, we used data from 40 subjects (13 healthy subjects, 15 patients with MS, and 12 patients with ET) acquired on a 7 T scanner. We used data from the 12 ET patients rescanned on a 3 T scanner to extend this work to 3 T. To evaluate thalamic nuclei segmentation of CSFn-MPRAGE images, we used data from 33 subjects (6 healthy subjects, 15 patients with MS, and 12 patients with ET) scanned with both WMn-MPRAGE and CSFn-MPRAGE pulse sequences on a 7 T scanner. A separate dataset consisting of 93 WMn-MPRAGE images from a 3 T scanner was used just for the purpose of network initialization (referred to as initialization dataset); this included patients with alcohol use disorder (AUD) and healthy control subjects. Note that data from AUD patients (whose images are similar to healthy subjects except for slight atrophy [</w:t>
      </w:r>
      <w:r>
        <w:rPr>
          <w:color w:val="2196D1"/>
        </w:rPr>
        <w:t>57</w:t>
      </w:r>
      <w:r>
        <w:t xml:space="preserve">]) was used solely to obtain initialization weights for the WMn network to help accelerate network convergence. All subjects were scanned on GE (General Electric Healthcare, Waukesha WI) 7 T and 3 T scanners after obtaining prior informed consent and adhering to institutional review board protocols. The pulse sequence parameters for both the WMn-MPRAGE and CSFn-MPRAGE pulse sequences are listed in Supporting Table S1. </w:t>
      </w:r>
    </w:p>
    <w:p w14:paraId="2244443C" w14:textId="77777777" w:rsidR="007F15E4" w:rsidRDefault="00000000">
      <w:pPr>
        <w:spacing w:after="3" w:line="259" w:lineRule="auto"/>
        <w:ind w:left="10" w:right="-14" w:hanging="10"/>
        <w:jc w:val="right"/>
      </w:pPr>
      <w:r>
        <w:t xml:space="preserve">Reference labels for WMn-MPRAGE images were generated using </w:t>
      </w:r>
    </w:p>
    <w:p w14:paraId="2FFA7396" w14:textId="77777777" w:rsidR="007F15E4" w:rsidRDefault="007F15E4">
      <w:pPr>
        <w:sectPr w:rsidR="007F15E4">
          <w:type w:val="continuous"/>
          <w:pgSz w:w="11906" w:h="15874"/>
          <w:pgMar w:top="1112" w:right="752" w:bottom="907" w:left="752" w:header="720" w:footer="720" w:gutter="0"/>
          <w:cols w:num="2" w:space="318"/>
        </w:sectPr>
      </w:pPr>
    </w:p>
    <w:p w14:paraId="36310767" w14:textId="77777777" w:rsidR="007F15E4" w:rsidRDefault="00000000">
      <w:pPr>
        <w:spacing w:after="95" w:line="259" w:lineRule="auto"/>
        <w:ind w:left="662" w:right="0" w:firstLine="0"/>
        <w:jc w:val="left"/>
      </w:pPr>
      <w:r>
        <w:rPr>
          <w:noProof/>
        </w:rPr>
        <w:lastRenderedPageBreak/>
        <w:drawing>
          <wp:inline distT="0" distB="0" distL="0" distR="0" wp14:anchorId="32D86331" wp14:editId="32622AF7">
            <wp:extent cx="5760720" cy="4003243"/>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24"/>
                    <a:stretch>
                      <a:fillRect/>
                    </a:stretch>
                  </pic:blipFill>
                  <pic:spPr>
                    <a:xfrm>
                      <a:off x="0" y="0"/>
                      <a:ext cx="5760720" cy="4003243"/>
                    </a:xfrm>
                    <a:prstGeom prst="rect">
                      <a:avLst/>
                    </a:prstGeom>
                  </pic:spPr>
                </pic:pic>
              </a:graphicData>
            </a:graphic>
          </wp:inline>
        </w:drawing>
      </w:r>
    </w:p>
    <w:p w14:paraId="11F5BFF4" w14:textId="77777777" w:rsidR="007F15E4" w:rsidRDefault="00000000">
      <w:pPr>
        <w:spacing w:after="219"/>
        <w:ind w:left="-5" w:right="0" w:hanging="10"/>
      </w:pPr>
      <w:r>
        <w:rPr>
          <w:rFonts w:cs="Calibri"/>
          <w:b/>
          <w:sz w:val="14"/>
        </w:rPr>
        <w:t xml:space="preserve">Fig. 1. </w:t>
      </w:r>
      <w:r>
        <w:rPr>
          <w:sz w:val="14"/>
        </w:rPr>
        <w:t xml:space="preserve">Top panel shows the mRU-Net architecture, where normalization and residual blocks are added to a standard U-Net. Bottom panel shows the proposed cascaded network for thalamic nuclei segmentation. Following pre-processing, mRU-Net1 is trained to segment the whole thalamus. The output of this network is used to find a bounding box (red square) that encompasses the left thalamus. The cropped inputs are used to train a second network (mRU-Net2) to segment the thalamic nuclei. (For interpretation of the references to colour in this figure legend, the reader is referred to the web version of this article.) </w:t>
      </w:r>
    </w:p>
    <w:p w14:paraId="1BD1BCB3" w14:textId="77777777" w:rsidR="007F15E4" w:rsidRDefault="00000000">
      <w:pPr>
        <w:tabs>
          <w:tab w:val="center" w:pos="7391"/>
        </w:tabs>
        <w:ind w:left="-3" w:right="0" w:firstLine="0"/>
        <w:jc w:val="left"/>
      </w:pPr>
      <w:r>
        <w:t>manual segmentation of thalamic nuclei, performed by a trained neuror-</w:t>
      </w:r>
      <w:r>
        <w:tab/>
        <w:t xml:space="preserve">The eleven delineated nuclei are grouped as follows:  </w:t>
      </w:r>
    </w:p>
    <w:p w14:paraId="5840D653" w14:textId="77777777" w:rsidR="007F15E4" w:rsidRDefault="00000000">
      <w:pPr>
        <w:ind w:left="-3" w:right="0" w:firstLine="0"/>
      </w:pPr>
      <w:r>
        <w:t>adiologist using the Morel histological atlas [</w:t>
      </w:r>
      <w:r>
        <w:rPr>
          <w:color w:val="2196D1"/>
        </w:rPr>
        <w:t>58</w:t>
      </w:r>
      <w:r>
        <w:t xml:space="preserve">] as a guide. Eleven thalamic </w:t>
      </w:r>
    </w:p>
    <w:p w14:paraId="4A6B09F0" w14:textId="77777777" w:rsidR="007F15E4" w:rsidRDefault="00000000">
      <w:pPr>
        <w:tabs>
          <w:tab w:val="center" w:pos="7764"/>
        </w:tabs>
        <w:ind w:left="-3" w:right="0" w:firstLine="0"/>
        <w:jc w:val="left"/>
      </w:pPr>
      <w:r>
        <w:t xml:space="preserve">nuclei, the whole thalamus, and the mammillothalamic tract (MTT) were </w:t>
      </w:r>
      <w:r>
        <w:tab/>
        <w:t xml:space="preserve">(i) medial group: mediodorsal (MD), centromedian (CM), habenula (Hb) </w:t>
      </w:r>
    </w:p>
    <w:p w14:paraId="07692996" w14:textId="77777777" w:rsidR="007F15E4" w:rsidRDefault="00000000">
      <w:pPr>
        <w:tabs>
          <w:tab w:val="right" w:pos="10402"/>
        </w:tabs>
        <w:ind w:left="-3" w:right="0" w:firstLine="0"/>
        <w:jc w:val="left"/>
      </w:pPr>
      <w:r>
        <w:t xml:space="preserve">delineated using freehand spline drawing tools to build the 3D vector-based </w:t>
      </w:r>
      <w:r>
        <w:tab/>
        <w:t>(ii) posterior group: pulvinar (Pul), medial geniculate nucleus (MGN), lat-</w:t>
      </w:r>
    </w:p>
    <w:p w14:paraId="686D1A75" w14:textId="77777777" w:rsidR="007F15E4" w:rsidRDefault="00000000">
      <w:pPr>
        <w:tabs>
          <w:tab w:val="center" w:pos="6684"/>
        </w:tabs>
        <w:ind w:left="-3" w:right="0" w:firstLine="0"/>
        <w:jc w:val="left"/>
      </w:pPr>
      <w:r>
        <w:t xml:space="preserve">model of each structure </w:t>
      </w:r>
      <w:r>
        <w:tab/>
        <w:t xml:space="preserve">eral geniculate nucleus (LGN) </w:t>
      </w:r>
    </w:p>
    <w:p w14:paraId="3C9CF8D5" w14:textId="77777777" w:rsidR="007F15E4" w:rsidRDefault="00000000">
      <w:pPr>
        <w:spacing w:after="94" w:line="259" w:lineRule="auto"/>
        <w:ind w:left="101" w:right="0" w:firstLine="0"/>
        <w:jc w:val="left"/>
      </w:pPr>
      <w:r>
        <w:rPr>
          <w:noProof/>
        </w:rPr>
        <w:drawing>
          <wp:inline distT="0" distB="0" distL="0" distR="0" wp14:anchorId="7B17093D" wp14:editId="3DCA5C40">
            <wp:extent cx="6475781" cy="3006547"/>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25"/>
                    <a:stretch>
                      <a:fillRect/>
                    </a:stretch>
                  </pic:blipFill>
                  <pic:spPr>
                    <a:xfrm>
                      <a:off x="0" y="0"/>
                      <a:ext cx="6475781" cy="3006547"/>
                    </a:xfrm>
                    <a:prstGeom prst="rect">
                      <a:avLst/>
                    </a:prstGeom>
                  </pic:spPr>
                </pic:pic>
              </a:graphicData>
            </a:graphic>
          </wp:inline>
        </w:drawing>
      </w:r>
    </w:p>
    <w:p w14:paraId="6D02E6A8" w14:textId="77777777" w:rsidR="007F15E4" w:rsidRDefault="00000000">
      <w:pPr>
        <w:spacing w:after="3"/>
        <w:ind w:left="-5" w:right="0" w:hanging="10"/>
      </w:pPr>
      <w:r>
        <w:rPr>
          <w:rFonts w:cs="Calibri"/>
          <w:b/>
          <w:sz w:val="14"/>
        </w:rPr>
        <w:lastRenderedPageBreak/>
        <w:t xml:space="preserve">Fig. 2. </w:t>
      </w:r>
      <w:r>
        <w:rPr>
          <w:sz w:val="14"/>
        </w:rPr>
        <w:t xml:space="preserve">Schematic of the multi-planar scheme, based on the cascaded network of </w:t>
      </w:r>
      <w:r>
        <w:rPr>
          <w:color w:val="2196D1"/>
          <w:sz w:val="14"/>
        </w:rPr>
        <w:t>Fig. 1</w:t>
      </w:r>
      <w:r>
        <w:rPr>
          <w:sz w:val="14"/>
        </w:rPr>
        <w:t xml:space="preserve">. The 3D input image is reformatted to sagittal, coronal, and axial planes and fed as 2D inputs to three separate cascaded networks. The segmentations from the three 2D networks are fused using majority voting to generate the final 3D thalamic nuclei segmentation. </w:t>
      </w:r>
    </w:p>
    <w:p w14:paraId="2357AEB9" w14:textId="77777777" w:rsidR="007F15E4" w:rsidRDefault="007F15E4">
      <w:pPr>
        <w:sectPr w:rsidR="007F15E4">
          <w:type w:val="continuous"/>
          <w:pgSz w:w="11906" w:h="15874"/>
          <w:pgMar w:top="1155" w:right="752" w:bottom="1417" w:left="752" w:header="720" w:footer="720" w:gutter="0"/>
          <w:cols w:space="720"/>
        </w:sectPr>
      </w:pPr>
    </w:p>
    <w:p w14:paraId="75D6B410" w14:textId="77777777" w:rsidR="007F15E4" w:rsidRDefault="00000000">
      <w:pPr>
        <w:numPr>
          <w:ilvl w:val="0"/>
          <w:numId w:val="1"/>
        </w:numPr>
        <w:ind w:right="0" w:hanging="311"/>
      </w:pPr>
      <w:r>
        <w:t xml:space="preserve">lateral group: ventral posterolateral (VPL), ventral lateral anterior </w:t>
      </w:r>
    </w:p>
    <w:p w14:paraId="48C6C73E" w14:textId="77777777" w:rsidR="007F15E4" w:rsidRDefault="00000000">
      <w:pPr>
        <w:ind w:left="311" w:right="0" w:firstLine="0"/>
      </w:pPr>
      <w:r>
        <w:t xml:space="preserve">(VLa), ventral lateral posterior (VLp), ventral anterior nucleus (VA)  </w:t>
      </w:r>
    </w:p>
    <w:p w14:paraId="0CD67210" w14:textId="77777777" w:rsidR="007F15E4" w:rsidRDefault="00000000">
      <w:pPr>
        <w:numPr>
          <w:ilvl w:val="0"/>
          <w:numId w:val="1"/>
        </w:numPr>
        <w:spacing w:after="210"/>
        <w:ind w:right="0" w:hanging="311"/>
      </w:pPr>
      <w:r>
        <w:t xml:space="preserve">anterior group: anteroventral (AV) </w:t>
      </w:r>
    </w:p>
    <w:p w14:paraId="19E28FCE" w14:textId="77777777" w:rsidR="007F15E4" w:rsidRDefault="00000000">
      <w:pPr>
        <w:spacing w:after="273"/>
        <w:ind w:left="-3" w:right="0"/>
      </w:pPr>
      <w:r>
        <w:t>Very small nuclei such as ventral posteromedial, centrolateral, and the intralaminar nuclei which are part of the Morel atlas could not reliably visualized and segmented by the neuroradiologist and were, hence, omitted. As a result, there are lacunae in the gold standard reference labels. Reference labels for CSFn- MPRAGE images were obtained by affine registering WMn-MPRAGE images to the corresponding CSFn-MPRAGE images for each subject and warping the labels using nearest-neighbor interpolation. Reference labels for the initialization dataset were obtained using THOMAS segmentation [</w:t>
      </w:r>
      <w:r>
        <w:rPr>
          <w:color w:val="2196D1"/>
        </w:rPr>
        <w:t>29</w:t>
      </w:r>
      <w:r>
        <w:t xml:space="preserve">]. Due to the laborious nature of manual segmentation, only left thalamic nuclei were manually segmented. As a result, all networks were trained only on left thalamic nuclei. To delineate the right thalamic nuclei, the input images were flipped in the left-right direction and segmented using the networks trained on the left manual segmentation labels. Following the segmentation of the flipped images, both the images and the predicted labels were flipped back to their original orientation. </w:t>
      </w:r>
    </w:p>
    <w:p w14:paraId="23B389F6" w14:textId="77777777" w:rsidR="007F15E4" w:rsidRDefault="00000000">
      <w:pPr>
        <w:pStyle w:val="Heading2"/>
        <w:ind w:left="-5"/>
      </w:pPr>
      <w:r>
        <w:t xml:space="preserve">2.3. Network training </w:t>
      </w:r>
    </w:p>
    <w:p w14:paraId="39C057B8" w14:textId="77777777" w:rsidR="007F15E4" w:rsidRDefault="00000000">
      <w:pPr>
        <w:spacing w:after="273"/>
        <w:ind w:left="-3" w:right="0"/>
      </w:pPr>
      <w:r>
        <w:t>All networks were implemented in Python and Keras [</w:t>
      </w:r>
      <w:r>
        <w:rPr>
          <w:color w:val="2196D1"/>
        </w:rPr>
        <w:t>59</w:t>
      </w:r>
      <w:r>
        <w:t xml:space="preserve">] with a TensorFlow backend using an NVIDIA P100 GPU with 16 GB GDDR5 RAM (source code available at </w:t>
      </w:r>
      <w:hyperlink r:id="rId26">
        <w:r>
          <w:rPr>
            <w:color w:val="2196D1"/>
          </w:rPr>
          <w:t>https://github.com/artinmajdi/Thalamic-Nuclei-Segmentation</w:t>
        </w:r>
      </w:hyperlink>
      <w:r>
        <w:t>). The WMn network was trained using combined 3 T and 7 T data. The CSFn network was initialized using this WMn network, and then fine-tuned (i.e. re-trained using WMn labels registered to CSFn data) to adapt to CSFn-MPRAGE contrast. The networks were trained using Adam optimizer [</w:t>
      </w:r>
      <w:r>
        <w:rPr>
          <w:color w:val="2196D1"/>
        </w:rPr>
        <w:t>60</w:t>
      </w:r>
      <w:r>
        <w:t>] with 300 epochs and a batch size of 100. Network performance was evaluated for both weighted cross entropy and Dice loss functions. The number of layers, number of convolutional feature maps, and learning rates were chosen based on hyper-parameter tuning. Further, a scheduler was used to set the learning rate in each epoch, starting from an initial value of 0.001 that reduces by a factor of 0.5 if the validation Dice plateaus for 15 epochs. In the multi-planar approach, after a series of hyperparameter tuning, the number of feature maps in the first layer was set to 40, 30, and 20 for the sagittal, coronal and axial networks, respectively. The number of feature maps in each succeeding layer was increased by a factor of two as proposed in the conventional U-Net [</w:t>
      </w:r>
      <w:r>
        <w:rPr>
          <w:color w:val="2196D1"/>
        </w:rPr>
        <w:t>50</w:t>
      </w:r>
      <w:r>
        <w:t xml:space="preserve">]. For the WMn and CSFn networks, 20% and 25% of data were randomly selected for validation, while the remaining 80% and 75% were used for training, respectively. </w:t>
      </w:r>
    </w:p>
    <w:p w14:paraId="22F1EDE9" w14:textId="77777777" w:rsidR="007F15E4" w:rsidRDefault="00000000">
      <w:pPr>
        <w:pStyle w:val="Heading2"/>
        <w:ind w:left="-5"/>
      </w:pPr>
      <w:r>
        <w:t xml:space="preserve">2.4. Pre- and post-processing </w:t>
      </w:r>
    </w:p>
    <w:p w14:paraId="3640C2BC" w14:textId="77777777" w:rsidR="007F15E4" w:rsidRDefault="00000000">
      <w:pPr>
        <w:spacing w:after="273"/>
        <w:ind w:left="-3" w:right="0"/>
      </w:pPr>
      <w:r>
        <w:t>All input images were pre-processed by performing N4 bias-field correction and zero mean unit standard deviation normalization. They were then reformatted to a standard imaging plane and resolution (axial with 0.7 × 0.5 × 0.7 mm</w:t>
      </w:r>
      <w:r>
        <w:rPr>
          <w:vertAlign w:val="superscript"/>
        </w:rPr>
        <w:t>3</w:t>
      </w:r>
      <w:r>
        <w:t>). To ensure enough variability, the training data were augmented using random in-plane rotations of up to ± 7° in three different planes, creating six new images in each orientation and a net increase in the number of training data by a factor of 18. To reduce the memory and computation power requirements, a cropping step was added to the pre-processing as an extra option. To automate this cropping step, we employed a WMn-MPRAGE template created from mutual registration and averaging of 20 prior WMn- MPRAGE datasets as described in Su et al. [</w:t>
      </w:r>
      <w:r>
        <w:rPr>
          <w:color w:val="2196D1"/>
        </w:rPr>
        <w:t>29</w:t>
      </w:r>
      <w:r>
        <w:t xml:space="preserve">]. A bounding box covering both thalami was manually drawn once, on this template and warped into the input image space by affine registering the template with the input image. The pre- processing steps are shown in </w:t>
      </w:r>
      <w:r>
        <w:rPr>
          <w:color w:val="2196D1"/>
        </w:rPr>
        <w:t xml:space="preserve">Fig. 1 </w:t>
      </w:r>
      <w:r>
        <w:t xml:space="preserve">(bottom panel). Typical input sizes for the original, pre-processed (input to the first whole thalamus network), and cropped images (input to the second nuclei segmentation network) were 256 × 373 × 256, 97 × 94 × 63, and 52 × 84 × 48, respectively. </w:t>
      </w:r>
    </w:p>
    <w:p w14:paraId="6D7B7DE3" w14:textId="77777777" w:rsidR="007F15E4" w:rsidRDefault="00000000">
      <w:pPr>
        <w:pStyle w:val="Heading2"/>
        <w:ind w:left="-5"/>
      </w:pPr>
      <w:r>
        <w:t xml:space="preserve">2.5. Performance evaluation measures </w:t>
      </w:r>
    </w:p>
    <w:p w14:paraId="35995444" w14:textId="77777777" w:rsidR="007F15E4" w:rsidRDefault="00000000">
      <w:pPr>
        <w:spacing w:after="124"/>
        <w:ind w:left="-3" w:right="0"/>
      </w:pPr>
      <w:r>
        <w:t>The automated segmentation performance was evaluated with respect to the manual delineations using Dice similarity coefficient [</w:t>
      </w:r>
      <w:r>
        <w:rPr>
          <w:color w:val="2196D1"/>
        </w:rPr>
        <w:t>61</w:t>
      </w:r>
      <w:r>
        <w:t xml:space="preserve">], and volume similarity </w:t>
      </w:r>
      <w:r>
        <w:t>index (VSI) [</w:t>
      </w:r>
      <w:r>
        <w:rPr>
          <w:color w:val="2196D1"/>
        </w:rPr>
        <w:t>29</w:t>
      </w:r>
      <w:r>
        <w:t xml:space="preserve">]. The Dice similarity coefficient (shortened as Dice) shown in Eqn </w:t>
      </w:r>
      <w:r>
        <w:rPr>
          <w:color w:val="2196D1"/>
        </w:rPr>
        <w:t xml:space="preserve">A2 </w:t>
      </w:r>
      <w:r>
        <w:t xml:space="preserve">measures overlap between the manual segmentation and the automated segmentation computed by the network. The volume similarity index is defined as. </w:t>
      </w:r>
    </w:p>
    <w:p w14:paraId="564296A2" w14:textId="77777777" w:rsidR="007F15E4" w:rsidRDefault="00000000">
      <w:pPr>
        <w:spacing w:after="0" w:line="216" w:lineRule="auto"/>
        <w:ind w:right="2175" w:firstLine="845"/>
        <w:jc w:val="left"/>
      </w:pPr>
      <w:r>
        <w:rPr>
          <w:rFonts w:cs="Calibri"/>
          <w:noProof/>
          <w:sz w:val="22"/>
        </w:rPr>
        <mc:AlternateContent>
          <mc:Choice Requires="wpg">
            <w:drawing>
              <wp:anchor distT="0" distB="0" distL="114300" distR="114300" simplePos="0" relativeHeight="251659264" behindDoc="1" locked="0" layoutInCell="1" allowOverlap="1" wp14:anchorId="1741DD18" wp14:editId="54CB8D07">
                <wp:simplePos x="0" y="0"/>
                <wp:positionH relativeFrom="column">
                  <wp:posOffset>634808</wp:posOffset>
                </wp:positionH>
                <wp:positionV relativeFrom="paragraph">
                  <wp:posOffset>-2838</wp:posOffset>
                </wp:positionV>
                <wp:extent cx="1042804" cy="244186"/>
                <wp:effectExtent l="0" t="0" r="0" b="0"/>
                <wp:wrapNone/>
                <wp:docPr id="36278" name="Group 36278"/>
                <wp:cNvGraphicFramePr/>
                <a:graphic xmlns:a="http://schemas.openxmlformats.org/drawingml/2006/main">
                  <a:graphicData uri="http://schemas.microsoft.com/office/word/2010/wordprocessingGroup">
                    <wpg:wgp>
                      <wpg:cNvGrpSpPr/>
                      <wpg:grpSpPr>
                        <a:xfrm>
                          <a:off x="0" y="0"/>
                          <a:ext cx="1042804" cy="244186"/>
                          <a:chOff x="0" y="0"/>
                          <a:chExt cx="1042804" cy="244186"/>
                        </a:xfrm>
                      </wpg:grpSpPr>
                      <wps:wsp>
                        <wps:cNvPr id="47349" name="Shape 47349"/>
                        <wps:cNvSpPr/>
                        <wps:spPr>
                          <a:xfrm>
                            <a:off x="506948" y="119279"/>
                            <a:ext cx="487792" cy="9144"/>
                          </a:xfrm>
                          <a:custGeom>
                            <a:avLst/>
                            <a:gdLst/>
                            <a:ahLst/>
                            <a:cxnLst/>
                            <a:rect l="0" t="0" r="0" b="0"/>
                            <a:pathLst>
                              <a:path w="487792" h="9144">
                                <a:moveTo>
                                  <a:pt x="0" y="0"/>
                                </a:moveTo>
                                <a:lnTo>
                                  <a:pt x="487792" y="0"/>
                                </a:lnTo>
                                <a:lnTo>
                                  <a:pt x="4877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 name="Shape 790"/>
                        <wps:cNvSpPr/>
                        <wps:spPr>
                          <a:xfrm>
                            <a:off x="0" y="56883"/>
                            <a:ext cx="103186" cy="130699"/>
                          </a:xfrm>
                          <a:custGeom>
                            <a:avLst/>
                            <a:gdLst/>
                            <a:ahLst/>
                            <a:cxnLst/>
                            <a:rect l="0" t="0" r="0" b="0"/>
                            <a:pathLst>
                              <a:path w="103186" h="130699">
                                <a:moveTo>
                                  <a:pt x="965" y="0"/>
                                </a:moveTo>
                                <a:lnTo>
                                  <a:pt x="96987" y="0"/>
                                </a:lnTo>
                                <a:lnTo>
                                  <a:pt x="98130" y="30957"/>
                                </a:lnTo>
                                <a:lnTo>
                                  <a:pt x="93951" y="30957"/>
                                </a:lnTo>
                                <a:cubicBezTo>
                                  <a:pt x="92414" y="25621"/>
                                  <a:pt x="91182" y="21341"/>
                                  <a:pt x="89848" y="18000"/>
                                </a:cubicBezTo>
                                <a:cubicBezTo>
                                  <a:pt x="88323" y="14672"/>
                                  <a:pt x="86507" y="12093"/>
                                  <a:pt x="84220" y="10289"/>
                                </a:cubicBezTo>
                                <a:cubicBezTo>
                                  <a:pt x="81845" y="8574"/>
                                  <a:pt x="79076" y="7431"/>
                                  <a:pt x="75836" y="6758"/>
                                </a:cubicBezTo>
                                <a:cubicBezTo>
                                  <a:pt x="72508" y="6097"/>
                                  <a:pt x="68787" y="5716"/>
                                  <a:pt x="64595" y="5716"/>
                                </a:cubicBezTo>
                                <a:lnTo>
                                  <a:pt x="22497" y="5716"/>
                                </a:lnTo>
                                <a:lnTo>
                                  <a:pt x="22497" y="6186"/>
                                </a:lnTo>
                                <a:lnTo>
                                  <a:pt x="61927" y="56400"/>
                                </a:lnTo>
                                <a:lnTo>
                                  <a:pt x="61927" y="59068"/>
                                </a:lnTo>
                                <a:lnTo>
                                  <a:pt x="17250" y="118225"/>
                                </a:lnTo>
                                <a:lnTo>
                                  <a:pt x="17250" y="118898"/>
                                </a:lnTo>
                                <a:lnTo>
                                  <a:pt x="71644" y="118898"/>
                                </a:lnTo>
                                <a:cubicBezTo>
                                  <a:pt x="75557" y="118898"/>
                                  <a:pt x="78885" y="118225"/>
                                  <a:pt x="81654" y="116993"/>
                                </a:cubicBezTo>
                                <a:cubicBezTo>
                                  <a:pt x="84322" y="115659"/>
                                  <a:pt x="86609" y="113741"/>
                                  <a:pt x="88514" y="111276"/>
                                </a:cubicBezTo>
                                <a:cubicBezTo>
                                  <a:pt x="90331" y="108799"/>
                                  <a:pt x="91944" y="105840"/>
                                  <a:pt x="94040" y="102410"/>
                                </a:cubicBezTo>
                                <a:cubicBezTo>
                                  <a:pt x="95094" y="99082"/>
                                  <a:pt x="96326" y="95080"/>
                                  <a:pt x="97368" y="90698"/>
                                </a:cubicBezTo>
                                <a:lnTo>
                                  <a:pt x="103186" y="90698"/>
                                </a:lnTo>
                                <a:lnTo>
                                  <a:pt x="95094" y="130699"/>
                                </a:lnTo>
                                <a:lnTo>
                                  <a:pt x="0" y="130699"/>
                                </a:lnTo>
                                <a:lnTo>
                                  <a:pt x="0" y="127854"/>
                                </a:lnTo>
                                <a:lnTo>
                                  <a:pt x="49643" y="63349"/>
                                </a:lnTo>
                                <a:lnTo>
                                  <a:pt x="965" y="2566"/>
                                </a:lnTo>
                                <a:lnTo>
                                  <a:pt x="9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0" name="Shape 47350"/>
                        <wps:cNvSpPr/>
                        <wps:spPr>
                          <a:xfrm>
                            <a:off x="281433" y="101368"/>
                            <a:ext cx="10302" cy="39163"/>
                          </a:xfrm>
                          <a:custGeom>
                            <a:avLst/>
                            <a:gdLst/>
                            <a:ahLst/>
                            <a:cxnLst/>
                            <a:rect l="0" t="0" r="0" b="0"/>
                            <a:pathLst>
                              <a:path w="10302" h="39163">
                                <a:moveTo>
                                  <a:pt x="0" y="0"/>
                                </a:moveTo>
                                <a:lnTo>
                                  <a:pt x="10302" y="0"/>
                                </a:lnTo>
                                <a:lnTo>
                                  <a:pt x="10302" y="39163"/>
                                </a:lnTo>
                                <a:lnTo>
                                  <a:pt x="0" y="391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1" name="Shape 47351"/>
                        <wps:cNvSpPr/>
                        <wps:spPr>
                          <a:xfrm>
                            <a:off x="1032938" y="101368"/>
                            <a:ext cx="9866" cy="39163"/>
                          </a:xfrm>
                          <a:custGeom>
                            <a:avLst/>
                            <a:gdLst/>
                            <a:ahLst/>
                            <a:cxnLst/>
                            <a:rect l="0" t="0" r="0" b="0"/>
                            <a:pathLst>
                              <a:path w="9866" h="39163">
                                <a:moveTo>
                                  <a:pt x="0" y="0"/>
                                </a:moveTo>
                                <a:lnTo>
                                  <a:pt x="9866" y="0"/>
                                </a:lnTo>
                                <a:lnTo>
                                  <a:pt x="9866" y="39163"/>
                                </a:lnTo>
                                <a:lnTo>
                                  <a:pt x="0" y="391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 name="Shape 794"/>
                        <wps:cNvSpPr/>
                        <wps:spPr>
                          <a:xfrm>
                            <a:off x="281433" y="0"/>
                            <a:ext cx="37258" cy="120715"/>
                          </a:xfrm>
                          <a:custGeom>
                            <a:avLst/>
                            <a:gdLst/>
                            <a:ahLst/>
                            <a:cxnLst/>
                            <a:rect l="0" t="0" r="0" b="0"/>
                            <a:pathLst>
                              <a:path w="37258" h="120715">
                                <a:moveTo>
                                  <a:pt x="34679" y="0"/>
                                </a:moveTo>
                                <a:lnTo>
                                  <a:pt x="37258" y="2858"/>
                                </a:lnTo>
                                <a:cubicBezTo>
                                  <a:pt x="32583" y="7622"/>
                                  <a:pt x="28582" y="12868"/>
                                  <a:pt x="25253" y="18572"/>
                                </a:cubicBezTo>
                                <a:cubicBezTo>
                                  <a:pt x="21824" y="24478"/>
                                  <a:pt x="19054" y="30677"/>
                                  <a:pt x="16870" y="37257"/>
                                </a:cubicBezTo>
                                <a:cubicBezTo>
                                  <a:pt x="14685" y="43825"/>
                                  <a:pt x="13059" y="50786"/>
                                  <a:pt x="12106" y="58026"/>
                                </a:cubicBezTo>
                                <a:cubicBezTo>
                                  <a:pt x="11153" y="65165"/>
                                  <a:pt x="10302" y="72597"/>
                                  <a:pt x="10302" y="80218"/>
                                </a:cubicBezTo>
                                <a:lnTo>
                                  <a:pt x="10302" y="120715"/>
                                </a:lnTo>
                                <a:lnTo>
                                  <a:pt x="0" y="120715"/>
                                </a:lnTo>
                                <a:lnTo>
                                  <a:pt x="0" y="84601"/>
                                </a:lnTo>
                                <a:cubicBezTo>
                                  <a:pt x="0" y="76407"/>
                                  <a:pt x="673" y="68214"/>
                                  <a:pt x="1905" y="60211"/>
                                </a:cubicBezTo>
                                <a:cubicBezTo>
                                  <a:pt x="3239" y="52209"/>
                                  <a:pt x="5157" y="44498"/>
                                  <a:pt x="7914" y="37257"/>
                                </a:cubicBezTo>
                                <a:cubicBezTo>
                                  <a:pt x="10963" y="29915"/>
                                  <a:pt x="14494" y="23056"/>
                                  <a:pt x="18864" y="16679"/>
                                </a:cubicBezTo>
                                <a:cubicBezTo>
                                  <a:pt x="23246" y="10480"/>
                                  <a:pt x="28582" y="4853"/>
                                  <a:pt x="346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 name="Shape 795"/>
                        <wps:cNvSpPr/>
                        <wps:spPr>
                          <a:xfrm>
                            <a:off x="281433" y="123471"/>
                            <a:ext cx="37258" cy="120715"/>
                          </a:xfrm>
                          <a:custGeom>
                            <a:avLst/>
                            <a:gdLst/>
                            <a:ahLst/>
                            <a:cxnLst/>
                            <a:rect l="0" t="0" r="0" b="0"/>
                            <a:pathLst>
                              <a:path w="37258" h="120715">
                                <a:moveTo>
                                  <a:pt x="0" y="0"/>
                                </a:moveTo>
                                <a:lnTo>
                                  <a:pt x="10302" y="0"/>
                                </a:lnTo>
                                <a:lnTo>
                                  <a:pt x="10302" y="40496"/>
                                </a:lnTo>
                                <a:cubicBezTo>
                                  <a:pt x="10302" y="48118"/>
                                  <a:pt x="11153" y="55638"/>
                                  <a:pt x="12106" y="62777"/>
                                </a:cubicBezTo>
                                <a:cubicBezTo>
                                  <a:pt x="13059" y="70031"/>
                                  <a:pt x="14685" y="76979"/>
                                  <a:pt x="16870" y="83648"/>
                                </a:cubicBezTo>
                                <a:cubicBezTo>
                                  <a:pt x="19054" y="90228"/>
                                  <a:pt x="21824" y="96414"/>
                                  <a:pt x="25253" y="102219"/>
                                </a:cubicBezTo>
                                <a:cubicBezTo>
                                  <a:pt x="28582" y="108037"/>
                                  <a:pt x="32583" y="113182"/>
                                  <a:pt x="37258" y="117856"/>
                                </a:cubicBezTo>
                                <a:lnTo>
                                  <a:pt x="34679" y="120715"/>
                                </a:lnTo>
                                <a:cubicBezTo>
                                  <a:pt x="28582" y="115951"/>
                                  <a:pt x="23246" y="110324"/>
                                  <a:pt x="18864" y="104036"/>
                                </a:cubicBezTo>
                                <a:cubicBezTo>
                                  <a:pt x="14494" y="97748"/>
                                  <a:pt x="10963" y="90888"/>
                                  <a:pt x="7914" y="83648"/>
                                </a:cubicBezTo>
                                <a:cubicBezTo>
                                  <a:pt x="5157" y="76318"/>
                                  <a:pt x="3239" y="68595"/>
                                  <a:pt x="1905" y="60592"/>
                                </a:cubicBezTo>
                                <a:cubicBezTo>
                                  <a:pt x="673" y="52590"/>
                                  <a:pt x="0" y="44396"/>
                                  <a:pt x="0" y="3620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2" name="Shape 47352"/>
                        <wps:cNvSpPr/>
                        <wps:spPr>
                          <a:xfrm>
                            <a:off x="406430" y="119381"/>
                            <a:ext cx="56020" cy="9144"/>
                          </a:xfrm>
                          <a:custGeom>
                            <a:avLst/>
                            <a:gdLst/>
                            <a:ahLst/>
                            <a:cxnLst/>
                            <a:rect l="0" t="0" r="0" b="0"/>
                            <a:pathLst>
                              <a:path w="56020" h="9144">
                                <a:moveTo>
                                  <a:pt x="0" y="0"/>
                                </a:moveTo>
                                <a:lnTo>
                                  <a:pt x="56020" y="0"/>
                                </a:lnTo>
                                <a:lnTo>
                                  <a:pt x="560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3" name="Shape 47353"/>
                        <wps:cNvSpPr/>
                        <wps:spPr>
                          <a:xfrm>
                            <a:off x="725032" y="58395"/>
                            <a:ext cx="56007" cy="9144"/>
                          </a:xfrm>
                          <a:custGeom>
                            <a:avLst/>
                            <a:gdLst/>
                            <a:ahLst/>
                            <a:cxnLst/>
                            <a:rect l="0" t="0" r="0" b="0"/>
                            <a:pathLst>
                              <a:path w="56007" h="9144">
                                <a:moveTo>
                                  <a:pt x="0" y="0"/>
                                </a:moveTo>
                                <a:lnTo>
                                  <a:pt x="56007" y="0"/>
                                </a:lnTo>
                                <a:lnTo>
                                  <a:pt x="560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 name="Shape 799"/>
                        <wps:cNvSpPr/>
                        <wps:spPr>
                          <a:xfrm>
                            <a:off x="1005982" y="0"/>
                            <a:ext cx="36821" cy="120715"/>
                          </a:xfrm>
                          <a:custGeom>
                            <a:avLst/>
                            <a:gdLst/>
                            <a:ahLst/>
                            <a:cxnLst/>
                            <a:rect l="0" t="0" r="0" b="0"/>
                            <a:pathLst>
                              <a:path w="36821" h="120715">
                                <a:moveTo>
                                  <a:pt x="2566" y="0"/>
                                </a:moveTo>
                                <a:cubicBezTo>
                                  <a:pt x="8676" y="4853"/>
                                  <a:pt x="13910" y="10480"/>
                                  <a:pt x="18292" y="16679"/>
                                </a:cubicBezTo>
                                <a:cubicBezTo>
                                  <a:pt x="22675" y="23056"/>
                                  <a:pt x="26194" y="29915"/>
                                  <a:pt x="29344" y="37257"/>
                                </a:cubicBezTo>
                                <a:cubicBezTo>
                                  <a:pt x="32011" y="44498"/>
                                  <a:pt x="34006" y="52209"/>
                                  <a:pt x="35340" y="60211"/>
                                </a:cubicBezTo>
                                <a:lnTo>
                                  <a:pt x="36821" y="79052"/>
                                </a:lnTo>
                                <a:lnTo>
                                  <a:pt x="36821" y="120715"/>
                                </a:lnTo>
                                <a:lnTo>
                                  <a:pt x="26956" y="120715"/>
                                </a:lnTo>
                                <a:lnTo>
                                  <a:pt x="26956" y="80218"/>
                                </a:lnTo>
                                <a:cubicBezTo>
                                  <a:pt x="26956" y="72597"/>
                                  <a:pt x="26003" y="65165"/>
                                  <a:pt x="25152" y="58026"/>
                                </a:cubicBezTo>
                                <a:cubicBezTo>
                                  <a:pt x="24110" y="50786"/>
                                  <a:pt x="22484" y="43825"/>
                                  <a:pt x="20286" y="37257"/>
                                </a:cubicBezTo>
                                <a:cubicBezTo>
                                  <a:pt x="18102" y="30677"/>
                                  <a:pt x="15332" y="24478"/>
                                  <a:pt x="12004" y="18572"/>
                                </a:cubicBezTo>
                                <a:cubicBezTo>
                                  <a:pt x="8575" y="12868"/>
                                  <a:pt x="4573" y="7622"/>
                                  <a:pt x="0" y="2858"/>
                                </a:cubicBezTo>
                                <a:lnTo>
                                  <a:pt x="25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 name="Shape 800"/>
                        <wps:cNvSpPr/>
                        <wps:spPr>
                          <a:xfrm>
                            <a:off x="1005982" y="123471"/>
                            <a:ext cx="36821" cy="120715"/>
                          </a:xfrm>
                          <a:custGeom>
                            <a:avLst/>
                            <a:gdLst/>
                            <a:ahLst/>
                            <a:cxnLst/>
                            <a:rect l="0" t="0" r="0" b="0"/>
                            <a:pathLst>
                              <a:path w="36821" h="120715">
                                <a:moveTo>
                                  <a:pt x="26956" y="0"/>
                                </a:moveTo>
                                <a:lnTo>
                                  <a:pt x="36821" y="0"/>
                                </a:lnTo>
                                <a:lnTo>
                                  <a:pt x="36821" y="41752"/>
                                </a:lnTo>
                                <a:lnTo>
                                  <a:pt x="35340" y="60592"/>
                                </a:lnTo>
                                <a:cubicBezTo>
                                  <a:pt x="34006" y="68595"/>
                                  <a:pt x="32011" y="76318"/>
                                  <a:pt x="29344" y="83648"/>
                                </a:cubicBezTo>
                                <a:cubicBezTo>
                                  <a:pt x="26194" y="90888"/>
                                  <a:pt x="22675" y="97748"/>
                                  <a:pt x="18292" y="104036"/>
                                </a:cubicBezTo>
                                <a:cubicBezTo>
                                  <a:pt x="13910" y="110324"/>
                                  <a:pt x="8676" y="115951"/>
                                  <a:pt x="2566" y="120715"/>
                                </a:cubicBezTo>
                                <a:lnTo>
                                  <a:pt x="0" y="117856"/>
                                </a:lnTo>
                                <a:cubicBezTo>
                                  <a:pt x="4573" y="113182"/>
                                  <a:pt x="8575" y="108037"/>
                                  <a:pt x="12004" y="102219"/>
                                </a:cubicBezTo>
                                <a:cubicBezTo>
                                  <a:pt x="15332" y="96414"/>
                                  <a:pt x="18102" y="90228"/>
                                  <a:pt x="20286" y="83648"/>
                                </a:cubicBezTo>
                                <a:cubicBezTo>
                                  <a:pt x="22484" y="76979"/>
                                  <a:pt x="24110" y="70031"/>
                                  <a:pt x="25152" y="62777"/>
                                </a:cubicBezTo>
                                <a:cubicBezTo>
                                  <a:pt x="26003" y="55638"/>
                                  <a:pt x="26956" y="48118"/>
                                  <a:pt x="26956" y="40496"/>
                                </a:cubicBezTo>
                                <a:lnTo>
                                  <a:pt x="26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4" name="Shape 47354"/>
                        <wps:cNvSpPr/>
                        <wps:spPr>
                          <a:xfrm>
                            <a:off x="159498" y="58395"/>
                            <a:ext cx="39252" cy="9144"/>
                          </a:xfrm>
                          <a:custGeom>
                            <a:avLst/>
                            <a:gdLst/>
                            <a:ahLst/>
                            <a:cxnLst/>
                            <a:rect l="0" t="0" r="0" b="0"/>
                            <a:pathLst>
                              <a:path w="39252" h="9144">
                                <a:moveTo>
                                  <a:pt x="0" y="0"/>
                                </a:moveTo>
                                <a:lnTo>
                                  <a:pt x="39252" y="0"/>
                                </a:lnTo>
                                <a:lnTo>
                                  <a:pt x="392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278" style="width:82.1105pt;height:19.2272pt;position:absolute;z-index:-2147483551;mso-position-horizontal-relative:text;mso-position-horizontal:absolute;margin-left:49.9849pt;mso-position-vertical-relative:text;margin-top:-0.223518pt;" coordsize="10428,2441">
                <v:shape id="Shape 47355" style="position:absolute;width:4877;height:91;left:5069;top:1192;" coordsize="487792,9144" path="m0,0l487792,0l487792,9144l0,9144l0,0">
                  <v:stroke weight="0pt" endcap="flat" joinstyle="miter" miterlimit="10" on="false" color="#000000" opacity="0"/>
                  <v:fill on="true" color="#000000"/>
                </v:shape>
                <v:shape id="Shape 790" style="position:absolute;width:1031;height:1306;left:0;top:568;" coordsize="103186,130699" path="m965,0l96987,0l98130,30957l93951,30957c92414,25621,91182,21341,89848,18000c88323,14672,86507,12093,84220,10289c81845,8574,79076,7431,75836,6758c72508,6097,68787,5716,64595,5716l22497,5716l22497,6186l61927,56400l61927,59068l17250,118225l17250,118898l71644,118898c75557,118898,78885,118225,81654,116993c84322,115659,86609,113741,88514,111276c90331,108799,91944,105840,94040,102410c95094,99082,96326,95080,97368,90698l103186,90698l95094,130699l0,130699l0,127854l49643,63349l965,2566l965,0x">
                  <v:stroke weight="0pt" endcap="flat" joinstyle="miter" miterlimit="10" on="false" color="#000000" opacity="0"/>
                  <v:fill on="true" color="#000000"/>
                </v:shape>
                <v:shape id="Shape 47356" style="position:absolute;width:103;height:391;left:2814;top:1013;" coordsize="10302,39163" path="m0,0l10302,0l10302,39163l0,39163l0,0">
                  <v:stroke weight="0pt" endcap="flat" joinstyle="miter" miterlimit="10" on="false" color="#000000" opacity="0"/>
                  <v:fill on="true" color="#000000"/>
                </v:shape>
                <v:shape id="Shape 47357" style="position:absolute;width:98;height:391;left:10329;top:1013;" coordsize="9866,39163" path="m0,0l9866,0l9866,39163l0,39163l0,0">
                  <v:stroke weight="0pt" endcap="flat" joinstyle="miter" miterlimit="10" on="false" color="#000000" opacity="0"/>
                  <v:fill on="true" color="#000000"/>
                </v:shape>
                <v:shape id="Shape 794" style="position:absolute;width:372;height:1207;left:2814;top:0;" coordsize="37258,120715" path="m34679,0l37258,2858c32583,7622,28582,12868,25253,18572c21824,24478,19054,30677,16870,37257c14685,43825,13059,50786,12106,58026c11153,65165,10302,72597,10302,80218l10302,120715l0,120715l0,84601c0,76407,673,68214,1905,60211c3239,52209,5157,44498,7914,37257c10963,29915,14494,23056,18864,16679c23246,10480,28582,4853,34679,0x">
                  <v:stroke weight="0pt" endcap="flat" joinstyle="miter" miterlimit="10" on="false" color="#000000" opacity="0"/>
                  <v:fill on="true" color="#000000"/>
                </v:shape>
                <v:shape id="Shape 795" style="position:absolute;width:372;height:1207;left:2814;top:1234;" coordsize="37258,120715" path="m0,0l10302,0l10302,40496c10302,48118,11153,55638,12106,62777c13059,70031,14685,76979,16870,83648c19054,90228,21824,96414,25253,102219c28582,108037,32583,113182,37258,117856l34679,120715c28582,115951,23246,110324,18864,104036c14494,97748,10963,90888,7914,83648c5157,76318,3239,68595,1905,60592c673,52590,0,44396,0,36203l0,0x">
                  <v:stroke weight="0pt" endcap="flat" joinstyle="miter" miterlimit="10" on="false" color="#000000" opacity="0"/>
                  <v:fill on="true" color="#000000"/>
                </v:shape>
                <v:shape id="Shape 47358" style="position:absolute;width:560;height:91;left:4064;top:1193;" coordsize="56020,9144" path="m0,0l56020,0l56020,9144l0,9144l0,0">
                  <v:stroke weight="0pt" endcap="flat" joinstyle="miter" miterlimit="10" on="false" color="#000000" opacity="0"/>
                  <v:fill on="true" color="#000000"/>
                </v:shape>
                <v:shape id="Shape 47359" style="position:absolute;width:560;height:91;left:7250;top:583;" coordsize="56007,9144" path="m0,0l56007,0l56007,9144l0,9144l0,0">
                  <v:stroke weight="0pt" endcap="flat" joinstyle="miter" miterlimit="10" on="false" color="#000000" opacity="0"/>
                  <v:fill on="true" color="#000000"/>
                </v:shape>
                <v:shape id="Shape 799" style="position:absolute;width:368;height:1207;left:10059;top:0;" coordsize="36821,120715" path="m2566,0c8676,4853,13910,10480,18292,16679c22675,23056,26194,29915,29344,37257c32011,44498,34006,52209,35340,60211l36821,79052l36821,120715l26956,120715l26956,80218c26956,72597,26003,65165,25152,58026c24110,50786,22484,43825,20286,37257c18102,30677,15332,24478,12004,18572c8575,12868,4573,7622,0,2858l2566,0x">
                  <v:stroke weight="0pt" endcap="flat" joinstyle="miter" miterlimit="10" on="false" color="#000000" opacity="0"/>
                  <v:fill on="true" color="#000000"/>
                </v:shape>
                <v:shape id="Shape 800" style="position:absolute;width:368;height:1207;left:10059;top:1234;" coordsize="36821,120715" path="m26956,0l36821,0l36821,41752l35340,60592c34006,68595,32011,76318,29344,83648c26194,90888,22675,97748,18292,104036c13910,110324,8676,115951,2566,120715l0,117856c4573,113182,8575,108037,12004,102219c15332,96414,18102,90228,20286,83648c22484,76979,24110,70031,25152,62777c26003,55638,26956,48118,26956,40496l26956,0x">
                  <v:stroke weight="0pt" endcap="flat" joinstyle="miter" miterlimit="10" on="false" color="#000000" opacity="0"/>
                  <v:fill on="true" color="#000000"/>
                </v:shape>
                <v:shape id="Shape 47360" style="position:absolute;width:392;height:91;left:1594;top:583;" coordsize="39252,9144" path="m0,0l39252,0l39252,9144l0,9144l0,0">
                  <v:stroke weight="0pt" endcap="flat" joinstyle="miter" miterlimit="10" on="false" color="#000000" opacity="0"/>
                  <v:fill on="true" color="#000000"/>
                </v:shape>
              </v:group>
            </w:pict>
          </mc:Fallback>
        </mc:AlternateContent>
      </w:r>
      <w:r>
        <w:rPr>
          <w:rFonts w:cs="Calibri"/>
          <w:u w:val="single" w:color="000000"/>
        </w:rPr>
        <w:t>1</w:t>
      </w:r>
      <w:r>
        <w:rPr>
          <w:rFonts w:cs="Calibri"/>
          <w:u w:val="single" w:color="000000"/>
        </w:rPr>
        <w:tab/>
      </w:r>
      <w:r>
        <w:rPr>
          <w:rFonts w:cs="Calibri"/>
          <w:i/>
          <w:sz w:val="10"/>
        </w:rPr>
        <w:t xml:space="preserve">C </w:t>
      </w:r>
      <w:r>
        <w:rPr>
          <w:rFonts w:cs="Calibri"/>
          <w:sz w:val="10"/>
        </w:rPr>
        <w:t>1</w:t>
      </w:r>
      <w:r>
        <w:rPr>
          <w:rFonts w:cs="Calibri"/>
          <w:sz w:val="10"/>
        </w:rPr>
        <w:tab/>
      </w:r>
      <w:r>
        <w:rPr>
          <w:rFonts w:cs="Calibri"/>
        </w:rPr>
        <w:t>||</w:t>
      </w:r>
      <w:r>
        <w:rPr>
          <w:rFonts w:cs="Calibri"/>
          <w:i/>
        </w:rPr>
        <w:t>A</w:t>
      </w:r>
      <w:r>
        <w:rPr>
          <w:rFonts w:cs="Calibri"/>
          <w:i/>
          <w:vertAlign w:val="superscript"/>
        </w:rPr>
        <w:t>i</w:t>
      </w:r>
      <w:r>
        <w:rPr>
          <w:rFonts w:cs="Calibri"/>
        </w:rPr>
        <w:t>|</w:t>
      </w:r>
      <w:r>
        <w:rPr>
          <w:rFonts w:cs="Calibri"/>
        </w:rPr>
        <w:tab/>
        <w:t>|</w:t>
      </w:r>
      <w:r>
        <w:rPr>
          <w:rFonts w:cs="Calibri"/>
          <w:i/>
        </w:rPr>
        <w:t>B</w:t>
      </w:r>
      <w:r>
        <w:rPr>
          <w:rFonts w:cs="Calibri"/>
          <w:i/>
          <w:vertAlign w:val="superscript"/>
        </w:rPr>
        <w:t>i</w:t>
      </w:r>
      <w:r>
        <w:rPr>
          <w:rFonts w:cs="Calibri"/>
        </w:rPr>
        <w:t>|| VSI( ,</w:t>
      </w:r>
      <w:r>
        <w:rPr>
          <w:rFonts w:cs="Calibri"/>
          <w:i/>
        </w:rPr>
        <w:t>AB</w:t>
      </w:r>
      <w:r>
        <w:rPr>
          <w:rFonts w:cs="Calibri"/>
        </w:rPr>
        <w:t xml:space="preserve">) </w:t>
      </w:r>
      <w:r>
        <w:rPr>
          <w:rFonts w:cs="Calibri"/>
          <w:i/>
        </w:rPr>
        <w:t>=</w:t>
      </w:r>
      <w:r>
        <w:rPr>
          <w:rFonts w:cs="Calibri"/>
          <w:i/>
        </w:rPr>
        <w:tab/>
      </w:r>
      <w:r>
        <w:rPr>
          <w:rFonts w:cs="Calibri"/>
        </w:rPr>
        <w:t>1</w:t>
      </w:r>
    </w:p>
    <w:p w14:paraId="5399AE33" w14:textId="77777777" w:rsidR="007F15E4" w:rsidRDefault="00000000">
      <w:pPr>
        <w:tabs>
          <w:tab w:val="center" w:pos="1082"/>
          <w:tab w:val="center" w:pos="2181"/>
          <w:tab w:val="right" w:pos="5115"/>
        </w:tabs>
        <w:spacing w:after="159" w:line="259" w:lineRule="auto"/>
        <w:ind w:right="0" w:firstLine="0"/>
        <w:jc w:val="left"/>
      </w:pPr>
      <w:r>
        <w:rPr>
          <w:rFonts w:cs="Calibri"/>
          <w:sz w:val="22"/>
        </w:rPr>
        <w:tab/>
      </w:r>
      <w:r>
        <w:rPr>
          <w:rFonts w:cs="Calibri"/>
          <w:i/>
        </w:rPr>
        <w:t xml:space="preserve">C </w:t>
      </w:r>
      <w:r>
        <w:rPr>
          <w:rFonts w:cs="Calibri"/>
          <w:i/>
          <w:sz w:val="10"/>
        </w:rPr>
        <w:t>i=</w:t>
      </w:r>
      <w:r>
        <w:rPr>
          <w:rFonts w:cs="Calibri"/>
          <w:sz w:val="10"/>
        </w:rPr>
        <w:t>0</w:t>
      </w:r>
      <w:r>
        <w:rPr>
          <w:rFonts w:cs="Calibri"/>
          <w:sz w:val="10"/>
        </w:rPr>
        <w:tab/>
      </w:r>
      <w:r>
        <w:rPr>
          <w:rFonts w:cs="Calibri"/>
        </w:rPr>
        <w:t>|</w:t>
      </w:r>
      <w:r>
        <w:rPr>
          <w:rFonts w:cs="Calibri"/>
          <w:i/>
        </w:rPr>
        <w:t>A</w:t>
      </w:r>
      <w:r>
        <w:rPr>
          <w:rFonts w:cs="Calibri"/>
          <w:i/>
          <w:vertAlign w:val="subscript"/>
        </w:rPr>
        <w:t>i</w:t>
      </w:r>
      <w:r>
        <w:rPr>
          <w:rFonts w:cs="Calibri"/>
        </w:rPr>
        <w:t xml:space="preserve">| </w:t>
      </w:r>
      <w:r>
        <w:rPr>
          <w:rFonts w:cs="Calibri"/>
          <w:i/>
        </w:rPr>
        <w:t xml:space="preserve">+ </w:t>
      </w:r>
      <w:r>
        <w:rPr>
          <w:rFonts w:cs="Calibri"/>
        </w:rPr>
        <w:t>|</w:t>
      </w:r>
      <w:r>
        <w:rPr>
          <w:rFonts w:cs="Calibri"/>
          <w:i/>
        </w:rPr>
        <w:t>B</w:t>
      </w:r>
      <w:r>
        <w:rPr>
          <w:rFonts w:cs="Calibri"/>
          <w:i/>
          <w:vertAlign w:val="subscript"/>
        </w:rPr>
        <w:t>i</w:t>
      </w:r>
      <w:r>
        <w:rPr>
          <w:rFonts w:cs="Calibri"/>
        </w:rPr>
        <w:t>|</w:t>
      </w:r>
      <w:r>
        <w:rPr>
          <w:rFonts w:cs="Calibri"/>
        </w:rPr>
        <w:tab/>
      </w:r>
      <w:r>
        <w:rPr>
          <w:sz w:val="16"/>
        </w:rPr>
        <w:t xml:space="preserve">(1)  </w:t>
      </w:r>
    </w:p>
    <w:p w14:paraId="49BCC334" w14:textId="77777777" w:rsidR="007F15E4" w:rsidRDefault="00000000">
      <w:pPr>
        <w:ind w:left="249" w:right="0" w:firstLine="0"/>
      </w:pPr>
      <w:r>
        <w:t xml:space="preserve">where </w:t>
      </w:r>
      <w:r>
        <w:rPr>
          <w:rFonts w:cs="Calibri"/>
          <w:i/>
        </w:rPr>
        <w:t>A</w:t>
      </w:r>
      <w:r>
        <w:rPr>
          <w:rFonts w:cs="Calibri"/>
          <w:i/>
          <w:vertAlign w:val="subscript"/>
        </w:rPr>
        <w:t xml:space="preserve">i </w:t>
      </w:r>
      <w:r>
        <w:t xml:space="preserve">and </w:t>
      </w:r>
      <w:r>
        <w:rPr>
          <w:rFonts w:cs="Calibri"/>
          <w:i/>
        </w:rPr>
        <w:t>B</w:t>
      </w:r>
      <w:r>
        <w:rPr>
          <w:rFonts w:cs="Calibri"/>
          <w:i/>
          <w:vertAlign w:val="subscript"/>
        </w:rPr>
        <w:t xml:space="preserve">i </w:t>
      </w:r>
      <w:r>
        <w:t>are the automated and manual segmentations for nu-</w:t>
      </w:r>
    </w:p>
    <w:p w14:paraId="69997236" w14:textId="77777777" w:rsidR="007F15E4" w:rsidRDefault="00000000">
      <w:pPr>
        <w:ind w:left="-3" w:right="0" w:firstLine="0"/>
      </w:pPr>
      <w:r>
        <w:t xml:space="preserve">cleus </w:t>
      </w:r>
      <w:r>
        <w:rPr>
          <w:rFonts w:cs="Calibri"/>
          <w:i/>
        </w:rPr>
        <w:t>i</w:t>
      </w:r>
      <w:r>
        <w:t xml:space="preserve">, with a VSI of 1 indicating identical volumes. </w:t>
      </w:r>
    </w:p>
    <w:p w14:paraId="3EBF7708" w14:textId="77777777" w:rsidR="007F15E4" w:rsidRDefault="00000000">
      <w:pPr>
        <w:spacing w:after="224"/>
        <w:ind w:left="-3" w:right="0"/>
      </w:pPr>
      <w:r>
        <w:t xml:space="preserve">The outputs from the network were binarized using thresholds computed from precision-recall curves. The threshold (0.7) was determined by finding the tradeoff between values of precision and recall that would correspond to the lowest false positive and false negative rates. </w:t>
      </w:r>
    </w:p>
    <w:p w14:paraId="52463995" w14:textId="77777777" w:rsidR="007F15E4" w:rsidRDefault="00000000">
      <w:pPr>
        <w:pStyle w:val="Heading2"/>
        <w:ind w:left="-5"/>
      </w:pPr>
      <w:r>
        <w:t xml:space="preserve">2.6. Experiments </w:t>
      </w:r>
    </w:p>
    <w:p w14:paraId="6B1BF480" w14:textId="77777777" w:rsidR="007F15E4" w:rsidRDefault="00000000">
      <w:pPr>
        <w:pStyle w:val="Heading3"/>
        <w:spacing w:after="0"/>
        <w:ind w:left="-5"/>
      </w:pPr>
      <w:r>
        <w:t xml:space="preserve">2.6.1. Network optimization </w:t>
      </w:r>
    </w:p>
    <w:p w14:paraId="2A7FB781" w14:textId="77777777" w:rsidR="007F15E4" w:rsidRDefault="00000000">
      <w:pPr>
        <w:spacing w:after="224"/>
        <w:ind w:left="-3" w:right="0"/>
      </w:pPr>
      <w:r>
        <w:t xml:space="preserve">To potentially reduce memory and computational burden, we explored an additional step to crop the input images of the first thalamus segmentation network (“Cropping 1” in the lower panel of </w:t>
      </w:r>
      <w:r>
        <w:rPr>
          <w:color w:val="2196D1"/>
        </w:rPr>
        <w:t>Fig. 1</w:t>
      </w:r>
      <w:r>
        <w:t xml:space="preserve">). The performance of the cascaded scheme was also compared to a non-cascaded scheme which is a network similar to the proposed cascaded scheme with the exception of </w:t>
      </w:r>
      <w:r>
        <w:rPr>
          <w:rFonts w:cs="Calibri"/>
          <w:i/>
        </w:rPr>
        <w:t xml:space="preserve">removing </w:t>
      </w:r>
      <w:r>
        <w:t xml:space="preserve">the second network's cropping step (“Cropping 2” in </w:t>
      </w:r>
      <w:r>
        <w:rPr>
          <w:color w:val="2196D1"/>
        </w:rPr>
        <w:t>Fig. 1</w:t>
      </w:r>
      <w:r>
        <w:t>)). Finally, the effect of network initialization was studied by training two separate networks, one using random initialization and the other initialized using weights from a separate network that was trained on 3 T WMn-MPRAGE data with THOMAS reference labels (3 T initialization network). Lastly, to find the optimal loss function, two networks were trained separately using weighted binary cross entropy and Dice loss functions, respectively. All the above experiments were performed on a subset (</w:t>
      </w:r>
      <w:r>
        <w:rPr>
          <w:rFonts w:cs="Calibri"/>
          <w:i/>
        </w:rPr>
        <w:t xml:space="preserve">n </w:t>
      </w:r>
      <w:r>
        <w:t>= 11) of subjects randomly chosen from the WMn-MPRAGE dataset and equitably distributed across control subjects and disease types, except for cropping experiments which were done on the entire dataset (</w:t>
      </w:r>
      <w:r>
        <w:rPr>
          <w:rFonts w:cs="Calibri"/>
          <w:i/>
        </w:rPr>
        <w:t xml:space="preserve">n </w:t>
      </w:r>
      <w:r>
        <w:t xml:space="preserve">= 40). </w:t>
      </w:r>
    </w:p>
    <w:p w14:paraId="00AFA403" w14:textId="77777777" w:rsidR="007F15E4" w:rsidRDefault="00000000">
      <w:pPr>
        <w:pStyle w:val="Heading3"/>
        <w:spacing w:after="0"/>
        <w:ind w:left="-5"/>
      </w:pPr>
      <w:r>
        <w:t xml:space="preserve">2.6.2. Network performance </w:t>
      </w:r>
    </w:p>
    <w:p w14:paraId="6D33B9E4" w14:textId="77777777" w:rsidR="007F15E4" w:rsidRDefault="00000000">
      <w:pPr>
        <w:spacing w:after="224"/>
        <w:ind w:left="-3" w:right="0"/>
      </w:pPr>
      <w:r>
        <w:t xml:space="preserve">To evaluate the segmentation performance of the optimized multi-planar cascaded networks, a 4-fold and 8-fold cross validation was performed using approximately 20% (out of 52 cases) and 25% (out of 33 cases) for each fold on WMn-MPRAGE and CSFn-MPRAGE data, respectively. Data in cross validation folds were equitably distributed with respect to control/disease type. To extend the applicability of the CNN based method to 3 T, data from the 12 ET patients rescanned on a 3 T scanner were used as part of the cross validation along with all of the 7 T WMn-MPRAGE data. The segmentation results of our method were compared to THOMAS and FreeSurfer based segmentations for WMn-MPRAGE and CSFn-MPRAGE images, respectively using Dice and VSI measures. </w:t>
      </w:r>
    </w:p>
    <w:p w14:paraId="746F3F83" w14:textId="77777777" w:rsidR="007F15E4" w:rsidRDefault="00000000">
      <w:pPr>
        <w:pStyle w:val="Heading2"/>
        <w:ind w:left="-5"/>
      </w:pPr>
      <w:r>
        <w:t xml:space="preserve">2.7. Network robustness to noise </w:t>
      </w:r>
    </w:p>
    <w:p w14:paraId="6AE46851" w14:textId="77777777" w:rsidR="007F15E4" w:rsidRDefault="00000000">
      <w:pPr>
        <w:spacing w:after="164"/>
        <w:ind w:left="-3" w:right="0"/>
      </w:pPr>
      <w:r>
        <w:t>Many factors influence the MR image signal-to-noise ratio (SNR) including the receiver coil resistance, inductive losses in the sample [</w:t>
      </w:r>
      <w:r>
        <w:rPr>
          <w:color w:val="2196D1"/>
        </w:rPr>
        <w:t>62</w:t>
      </w:r>
      <w:r>
        <w:t>], image voxel size, receiver bandwidth [</w:t>
      </w:r>
      <w:r>
        <w:rPr>
          <w:color w:val="2196D1"/>
        </w:rPr>
        <w:t>63</w:t>
      </w:r>
      <w:r>
        <w:t xml:space="preserve">], and pulse sequence parameters. To study the robustness of our method to different levels of SNR, randomly generated noise was incorporated using Eq. (5) into a WMn-MPRAGE magnitude image </w:t>
      </w:r>
      <w:r>
        <w:rPr>
          <w:rFonts w:cs="Calibri"/>
          <w:i/>
        </w:rPr>
        <w:t xml:space="preserve">I </w:t>
      </w:r>
      <w:r>
        <w:t xml:space="preserve">(resulting in a Rician noise corrupted image </w:t>
      </w:r>
      <w:r>
        <w:rPr>
          <w:rFonts w:cs="Calibri"/>
          <w:i/>
        </w:rPr>
        <w:t>I</w:t>
      </w:r>
      <w:r>
        <w:t xml:space="preserve">′). </w:t>
      </w:r>
    </w:p>
    <w:p w14:paraId="5782E2A3" w14:textId="77777777" w:rsidR="007F15E4" w:rsidRDefault="00000000">
      <w:pPr>
        <w:spacing w:after="219"/>
        <w:ind w:left="-3" w:right="0" w:firstLine="2"/>
      </w:pPr>
      <w:r>
        <w:rPr>
          <w:rFonts w:cs="Calibri"/>
          <w:noProof/>
          <w:sz w:val="22"/>
        </w:rPr>
        <mc:AlternateContent>
          <mc:Choice Requires="wpg">
            <w:drawing>
              <wp:anchor distT="0" distB="0" distL="114300" distR="114300" simplePos="0" relativeHeight="251660288" behindDoc="1" locked="0" layoutInCell="1" allowOverlap="1" wp14:anchorId="1FEE1EEF" wp14:editId="0D25850E">
                <wp:simplePos x="0" y="0"/>
                <wp:positionH relativeFrom="column">
                  <wp:posOffset>45946</wp:posOffset>
                </wp:positionH>
                <wp:positionV relativeFrom="paragraph">
                  <wp:posOffset>-20416</wp:posOffset>
                </wp:positionV>
                <wp:extent cx="989252" cy="147879"/>
                <wp:effectExtent l="0" t="0" r="0" b="0"/>
                <wp:wrapNone/>
                <wp:docPr id="36279" name="Group 36279"/>
                <wp:cNvGraphicFramePr/>
                <a:graphic xmlns:a="http://schemas.openxmlformats.org/drawingml/2006/main">
                  <a:graphicData uri="http://schemas.microsoft.com/office/word/2010/wordprocessingGroup">
                    <wpg:wgp>
                      <wpg:cNvGrpSpPr/>
                      <wpg:grpSpPr>
                        <a:xfrm>
                          <a:off x="0" y="0"/>
                          <a:ext cx="989252" cy="147879"/>
                          <a:chOff x="0" y="0"/>
                          <a:chExt cx="989252" cy="147879"/>
                        </a:xfrm>
                      </wpg:grpSpPr>
                      <wps:wsp>
                        <wps:cNvPr id="889" name="Shape 889"/>
                        <wps:cNvSpPr/>
                        <wps:spPr>
                          <a:xfrm>
                            <a:off x="155315" y="0"/>
                            <a:ext cx="833937" cy="147879"/>
                          </a:xfrm>
                          <a:custGeom>
                            <a:avLst/>
                            <a:gdLst/>
                            <a:ahLst/>
                            <a:cxnLst/>
                            <a:rect l="0" t="0" r="0" b="0"/>
                            <a:pathLst>
                              <a:path w="833937" h="147879">
                                <a:moveTo>
                                  <a:pt x="56409" y="0"/>
                                </a:moveTo>
                                <a:lnTo>
                                  <a:pt x="833937" y="0"/>
                                </a:lnTo>
                                <a:lnTo>
                                  <a:pt x="833937" y="4573"/>
                                </a:lnTo>
                                <a:lnTo>
                                  <a:pt x="57934" y="4573"/>
                                </a:lnTo>
                                <a:lnTo>
                                  <a:pt x="32016" y="147879"/>
                                </a:lnTo>
                                <a:lnTo>
                                  <a:pt x="30491" y="147879"/>
                                </a:lnTo>
                                <a:lnTo>
                                  <a:pt x="7623" y="96045"/>
                                </a:lnTo>
                                <a:lnTo>
                                  <a:pt x="1525" y="100619"/>
                                </a:lnTo>
                                <a:lnTo>
                                  <a:pt x="0" y="99095"/>
                                </a:lnTo>
                                <a:lnTo>
                                  <a:pt x="12197" y="88423"/>
                                </a:lnTo>
                                <a:lnTo>
                                  <a:pt x="32016" y="134158"/>
                                </a:lnTo>
                                <a:lnTo>
                                  <a:pt x="564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 name="Shape 890"/>
                        <wps:cNvSpPr/>
                        <wps:spPr>
                          <a:xfrm>
                            <a:off x="0" y="29538"/>
                            <a:ext cx="15335" cy="28877"/>
                          </a:xfrm>
                          <a:custGeom>
                            <a:avLst/>
                            <a:gdLst/>
                            <a:ahLst/>
                            <a:cxnLst/>
                            <a:rect l="0" t="0" r="0" b="0"/>
                            <a:pathLst>
                              <a:path w="15335" h="28877">
                                <a:moveTo>
                                  <a:pt x="11714" y="0"/>
                                </a:moveTo>
                                <a:cubicBezTo>
                                  <a:pt x="14204" y="0"/>
                                  <a:pt x="15335" y="2007"/>
                                  <a:pt x="15335" y="4104"/>
                                </a:cubicBezTo>
                                <a:cubicBezTo>
                                  <a:pt x="15335" y="5424"/>
                                  <a:pt x="14865" y="6479"/>
                                  <a:pt x="14293" y="7623"/>
                                </a:cubicBezTo>
                                <a:lnTo>
                                  <a:pt x="3240" y="28877"/>
                                </a:lnTo>
                                <a:lnTo>
                                  <a:pt x="0" y="27442"/>
                                </a:lnTo>
                                <a:lnTo>
                                  <a:pt x="6568" y="5056"/>
                                </a:lnTo>
                                <a:cubicBezTo>
                                  <a:pt x="7343" y="2579"/>
                                  <a:pt x="8385" y="0"/>
                                  <a:pt x="117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279" style="width:77.8938pt;height:11.644pt;position:absolute;z-index:-2147483457;mso-position-horizontal-relative:text;mso-position-horizontal:absolute;margin-left:3.61777pt;mso-position-vertical-relative:text;margin-top:-1.60767pt;" coordsize="9892,1478">
                <v:shape id="Shape 889" style="position:absolute;width:8339;height:1478;left:1553;top:0;" coordsize="833937,147879" path="m56409,0l833937,0l833937,4573l57934,4573l32016,147879l30491,147879l7623,96045l1525,100619l0,99095l12197,88423l32016,134158l56409,0x">
                  <v:stroke weight="0pt" endcap="flat" joinstyle="miter" miterlimit="10" on="false" color="#000000" opacity="0"/>
                  <v:fill on="true" color="#000000"/>
                </v:shape>
                <v:shape id="Shape 890" style="position:absolute;width:153;height:288;left:0;top:295;" coordsize="15335,28877" path="m11714,0c14204,0,15335,2007,15335,4104c15335,5424,14865,6479,14293,7623l3240,28877l0,27442l6568,5056c7343,2579,8385,0,11714,0x">
                  <v:stroke weight="0pt" endcap="flat" joinstyle="miter" miterlimit="10" on="false" color="#000000" opacity="0"/>
                  <v:fill on="true" color="#000000"/>
                </v:shape>
              </v:group>
            </w:pict>
          </mc:Fallback>
        </mc:AlternateContent>
      </w:r>
      <w:r>
        <w:rPr>
          <w:rFonts w:cs="Calibri"/>
          <w:i/>
        </w:rPr>
        <w:t>I = +</w:t>
      </w:r>
      <w:r>
        <w:rPr>
          <w:rFonts w:cs="Calibri"/>
        </w:rPr>
        <w:t>(</w:t>
      </w:r>
      <w:r>
        <w:rPr>
          <w:rFonts w:cs="Calibri"/>
          <w:i/>
        </w:rPr>
        <w:t>I n</w:t>
      </w:r>
      <w:r>
        <w:rPr>
          <w:rFonts w:cs="Calibri"/>
          <w:sz w:val="10"/>
        </w:rPr>
        <w:t>real</w:t>
      </w:r>
      <w:r>
        <w:rPr>
          <w:rFonts w:cs="Calibri"/>
        </w:rPr>
        <w:t>)</w:t>
      </w:r>
      <w:r>
        <w:rPr>
          <w:rFonts w:cs="Calibri"/>
          <w:sz w:val="10"/>
        </w:rPr>
        <w:t xml:space="preserve">2 </w:t>
      </w:r>
      <w:r>
        <w:rPr>
          <w:rFonts w:cs="Calibri"/>
          <w:i/>
        </w:rPr>
        <w:t>+ n</w:t>
      </w:r>
      <w:r>
        <w:rPr>
          <w:rFonts w:cs="Calibri"/>
          <w:sz w:val="10"/>
        </w:rPr>
        <w:t>imag2</w:t>
      </w:r>
      <w:r>
        <w:rPr>
          <w:rFonts w:cs="Calibri"/>
          <w:sz w:val="10"/>
        </w:rPr>
        <w:tab/>
      </w:r>
      <w:r>
        <w:rPr>
          <w:sz w:val="16"/>
        </w:rPr>
        <w:t xml:space="preserve">(2)  </w:t>
      </w:r>
      <w:r>
        <w:t xml:space="preserve">where </w:t>
      </w:r>
      <w:r>
        <w:rPr>
          <w:rFonts w:cs="Calibri"/>
          <w:i/>
        </w:rPr>
        <w:t>n</w:t>
      </w:r>
      <w:r>
        <w:rPr>
          <w:vertAlign w:val="subscript"/>
        </w:rPr>
        <w:t xml:space="preserve">real </w:t>
      </w:r>
      <w:r>
        <w:t xml:space="preserve">and </w:t>
      </w:r>
      <w:r>
        <w:rPr>
          <w:rFonts w:cs="Calibri"/>
          <w:i/>
        </w:rPr>
        <w:t>n</w:t>
      </w:r>
      <w:r>
        <w:rPr>
          <w:vertAlign w:val="subscript"/>
        </w:rPr>
        <w:t xml:space="preserve">imag </w:t>
      </w:r>
      <w:r>
        <w:t xml:space="preserve">are independent Gaussian distributed random variables </w:t>
      </w:r>
      <w:r>
        <w:rPr>
          <w:rFonts w:cs="Calibri"/>
          <w:i/>
        </w:rPr>
        <w:t>N</w:t>
      </w:r>
      <w:r>
        <w:t>(0,</w:t>
      </w:r>
      <w:r>
        <w:rPr>
          <w:rFonts w:cs="Calibri"/>
          <w:i/>
        </w:rPr>
        <w:t>σ</w:t>
      </w:r>
      <w:r>
        <w:rPr>
          <w:vertAlign w:val="superscript"/>
        </w:rPr>
        <w:t>2</w:t>
      </w:r>
      <w:r>
        <w:t xml:space="preserve">),. Thalamic SNR is measured as the ratio of the mean thalamic signal to standard deviation of the noise from two region of interests (ROIs) placed over the thalamus and the image background. Starting from the original acquired WMn-MPRAGE images (nominal thalamic SNR of 23.5), noise with increasing standard deviation </w:t>
      </w:r>
      <w:r>
        <w:rPr>
          <w:rFonts w:cs="Calibri"/>
          <w:i/>
        </w:rPr>
        <w:t xml:space="preserve">σ </w:t>
      </w:r>
      <w:r>
        <w:t xml:space="preserve">was added to produce 10 images with an SNR in the range of 23.5–8 (i.e. ~ 3× degradation in thalamic SNR). </w:t>
      </w:r>
    </w:p>
    <w:p w14:paraId="533D60C1" w14:textId="77777777" w:rsidR="007F15E4" w:rsidRDefault="00000000">
      <w:pPr>
        <w:pStyle w:val="Heading2"/>
        <w:ind w:left="-5"/>
      </w:pPr>
      <w:r>
        <w:lastRenderedPageBreak/>
        <w:t xml:space="preserve">2.8. Clinical analysis in multiple sclerosis </w:t>
      </w:r>
    </w:p>
    <w:p w14:paraId="74B5A846" w14:textId="77777777" w:rsidR="007F15E4" w:rsidRDefault="00000000">
      <w:pPr>
        <w:spacing w:after="253"/>
        <w:ind w:left="-3" w:right="0"/>
      </w:pPr>
      <w:r>
        <w:t xml:space="preserve">To assess the effect of multiple sclerosis on specific thalamic nuclei, analysis of covariance (ANCOVA) was performed to compare thalamic nuclei volumes between healthy controls and patients with MS, controlling for age, gender, parallel imaging (PI), and intracranial cavity volume (ICV). The estimated total intracranial volume (eTIV) from FreeSurfer segmentation was used for ICV to account for differing head sizes. Left and right thalamic nuclei were segmented from 7 T WMn-MPRAGE data acquired on 15 MS patients (13 patients had relapsing-remitting MS, while 2 patients had secondary-progressive MS) and 13 healthy subjects (free of neurologic, psychiatric, or systemic diseases, and drug or alcohol abuse). A Bonferroni corrected </w:t>
      </w:r>
      <w:r>
        <w:rPr>
          <w:rFonts w:cs="Calibri"/>
          <w:i/>
        </w:rPr>
        <w:t>p</w:t>
      </w:r>
      <w:r>
        <w:t xml:space="preserve">-value of 0.05/11 = 0.005 (to account for multiple comparisons of the 11 nuclei) was used. </w:t>
      </w:r>
    </w:p>
    <w:p w14:paraId="78056F4D" w14:textId="77777777" w:rsidR="007F15E4" w:rsidRDefault="00000000">
      <w:pPr>
        <w:pStyle w:val="Heading1"/>
        <w:ind w:left="-5"/>
      </w:pPr>
      <w:r>
        <w:t xml:space="preserve">3. Results </w:t>
      </w:r>
    </w:p>
    <w:p w14:paraId="038BD024" w14:textId="77777777" w:rsidR="007F15E4" w:rsidRDefault="00000000">
      <w:pPr>
        <w:pStyle w:val="Heading2"/>
        <w:ind w:left="-5"/>
      </w:pPr>
      <w:r>
        <w:t xml:space="preserve">3.1. Network optimization </w:t>
      </w:r>
    </w:p>
    <w:p w14:paraId="25BCAF99" w14:textId="77777777" w:rsidR="007F15E4" w:rsidRDefault="00000000">
      <w:pPr>
        <w:pStyle w:val="Heading3"/>
        <w:spacing w:after="0"/>
        <w:ind w:left="-5"/>
      </w:pPr>
      <w:r>
        <w:t xml:space="preserve">3.1.1. Training time </w:t>
      </w:r>
    </w:p>
    <w:p w14:paraId="52A9551A" w14:textId="77777777" w:rsidR="007F15E4" w:rsidRDefault="00000000">
      <w:pPr>
        <w:spacing w:after="253"/>
        <w:ind w:left="-3" w:right="0"/>
      </w:pPr>
      <w:r>
        <w:t xml:space="preserve">The training time required on one NVIDIA P100 GPU card for the whole thalamus and multi-class thalamic nuclei segmentation was 1 h and 1.5 h, respectively, for a single imaging orientation. The cumulative training time for the multi-planar cascaded scheme was (1 + 1.5) × 3 = 7.5 h (accounting for axial, coronal, and sagittal orientations). This number can be reduced to 2.5 h if the training in each orientation is performed in parallel (three GPUs, one for each orientation). The time required for pre-processing and segmentation of each subject in the testing phase of the final multi- planar scheme was 3 min. and 1 min., respectively. The use of the cascaded scheme reduced the required memory for training by up to 86%, enabling the use of augmented data during the training process. Even though the cascaded scheme was trained in the presence of 15× augmented data, the number of epochs and overall time of convergence during training was reduced by 66% and 21%, respectively, in comparison to the non-cascaded algorithm. </w:t>
      </w:r>
    </w:p>
    <w:p w14:paraId="45329C17" w14:textId="77777777" w:rsidR="007F15E4" w:rsidRDefault="00000000">
      <w:pPr>
        <w:pStyle w:val="Heading3"/>
        <w:spacing w:after="0"/>
        <w:ind w:left="-5"/>
      </w:pPr>
      <w:r>
        <w:t xml:space="preserve">3.1.2. Cropping, initialization, loss function </w:t>
      </w:r>
    </w:p>
    <w:p w14:paraId="419AE96F" w14:textId="77777777" w:rsidR="007F15E4" w:rsidRDefault="00000000">
      <w:pPr>
        <w:ind w:left="-3" w:right="0"/>
      </w:pPr>
      <w:r>
        <w:t>For the 40 test subjects (13 control, 15 MS, 12 ET subjects), no statistical difference in average Dice was observed between using uncropped and cropped input images to the thalamic segmentation network (</w:t>
      </w:r>
      <w:r>
        <w:rPr>
          <w:color w:val="2196D1"/>
        </w:rPr>
        <w:t>Fig. 1</w:t>
      </w:r>
      <w:r>
        <w:t xml:space="preserve">) while a 93% reduction of memory requirements was achieved using the initial cropping step (“Cropping 1” in </w:t>
      </w:r>
      <w:r>
        <w:rPr>
          <w:color w:val="2196D1"/>
        </w:rPr>
        <w:t>Fig. 1</w:t>
      </w:r>
      <w:r>
        <w:t xml:space="preserve">). Following this experiment, all remaining experiments included this initial cropping step as part of pre-processing. </w:t>
      </w:r>
    </w:p>
    <w:p w14:paraId="6EFA2150" w14:textId="77777777" w:rsidR="007F15E4" w:rsidRDefault="00000000">
      <w:pPr>
        <w:spacing w:after="251"/>
        <w:ind w:left="-3" w:right="0"/>
      </w:pPr>
      <w:r>
        <w:t xml:space="preserve">The WMn network initialized using weights from a 3 T initialization network showed a significant improvement in Dice for two nuclei (VA, and Hb) and an increase in convergence rate compared to random initialization (Supporting Fig. S1). Following this, all experiments on WMn-MPRAGE data were performed using this initializing step. For the WMn network, the use of the Dice loss function showed a statistically significant improvement in Dice for the whole thalamus and 4 nuclei (VPl, LGN, CM, MGN) compared to a weighted cross entropy loss function (Supporting Table S2). Further, it reduced the overall number of epochs, required training time (per epoch) and convergence time by 32%, 16%, and 43%, respectively. As a result, the Dice loss function was used for all further experiments. </w:t>
      </w:r>
    </w:p>
    <w:p w14:paraId="0CDCD9AD" w14:textId="77777777" w:rsidR="007F15E4" w:rsidRDefault="00000000">
      <w:pPr>
        <w:pStyle w:val="Heading3"/>
        <w:spacing w:after="0"/>
        <w:ind w:left="-5"/>
      </w:pPr>
      <w:r>
        <w:t xml:space="preserve">3.1.3. Network performance </w:t>
      </w:r>
    </w:p>
    <w:p w14:paraId="0F976CA3" w14:textId="77777777" w:rsidR="007F15E4" w:rsidRDefault="00000000">
      <w:pPr>
        <w:spacing w:after="251"/>
        <w:ind w:left="-3" w:right="0"/>
      </w:pPr>
      <w:r>
        <w:rPr>
          <w:color w:val="2196D1"/>
        </w:rPr>
        <w:t xml:space="preserve">Fig. 3 </w:t>
      </w:r>
      <w:r>
        <w:t xml:space="preserve">compares shows Dice for (a) WMn-MPRAGE data segmented using the proposed method (blue) and THOMAS (red) and (b) CSFn-MPRAGE data segmented using the proposed method (blue) and FreeSurfer (red). Note that this aggregates the Dice over control, MS, and ET cases (WMn: </w:t>
      </w:r>
      <w:r>
        <w:rPr>
          <w:rFonts w:cs="Calibri"/>
          <w:i/>
        </w:rPr>
        <w:t xml:space="preserve">n </w:t>
      </w:r>
      <w:r>
        <w:t xml:space="preserve">= 40 and CSFn: </w:t>
      </w:r>
      <w:r>
        <w:rPr>
          <w:rFonts w:cs="Calibri"/>
          <w:i/>
        </w:rPr>
        <w:t xml:space="preserve">n </w:t>
      </w:r>
      <w:r>
        <w:t xml:space="preserve">= 33). Our proposed CNN-based method shows improved Dice over THOMAS and FreeSurfer for seven and ten nuclei, respectively. </w:t>
      </w:r>
    </w:p>
    <w:p w14:paraId="3F2F51D4" w14:textId="77777777" w:rsidR="007F15E4" w:rsidRDefault="00000000">
      <w:pPr>
        <w:pStyle w:val="Heading1"/>
        <w:ind w:left="-5"/>
      </w:pPr>
      <w:r>
        <w:t xml:space="preserve">4. WMn-MPRAGE Data </w:t>
      </w:r>
    </w:p>
    <w:p w14:paraId="1562F6BA" w14:textId="77777777" w:rsidR="007F15E4" w:rsidRDefault="00000000">
      <w:pPr>
        <w:ind w:left="-3" w:right="0"/>
      </w:pPr>
      <w:r>
        <w:rPr>
          <w:color w:val="2196D1"/>
        </w:rPr>
        <w:t xml:space="preserve">Table 1 </w:t>
      </w:r>
      <w:r>
        <w:t>reports average Dice and VSI for the proposed method against THOMAS on WMn-MPRAGE data separately for control subjects (</w:t>
      </w:r>
      <w:r>
        <w:rPr>
          <w:rFonts w:cs="Calibri"/>
          <w:i/>
        </w:rPr>
        <w:t xml:space="preserve">n </w:t>
      </w:r>
      <w:r>
        <w:t>= 13), MS patients (</w:t>
      </w:r>
      <w:r>
        <w:rPr>
          <w:rFonts w:cs="Calibri"/>
          <w:i/>
        </w:rPr>
        <w:t xml:space="preserve">n </w:t>
      </w:r>
      <w:r>
        <w:t>= 15) and ET patients (</w:t>
      </w:r>
      <w:r>
        <w:rPr>
          <w:rFonts w:cs="Calibri"/>
          <w:i/>
        </w:rPr>
        <w:t xml:space="preserve">n </w:t>
      </w:r>
      <w:r>
        <w:t>= 12). Note that the thalamic nuclei are arranged in descending order of size with the smaller nuclei (&lt; 200 mm</w:t>
      </w:r>
      <w:r>
        <w:rPr>
          <w:vertAlign w:val="superscript"/>
        </w:rPr>
        <w:t>3</w:t>
      </w:r>
      <w:r>
        <w:t xml:space="preserve">) shaded in gray. This format is used for all subsequent tables. Average Dice for the ET subjects showed significant </w:t>
      </w:r>
      <w:r>
        <w:t xml:space="preserve">improvements for the whole thalamus and 5 nuclei compared to THOMAS, ranging from 0.02 (whole thalamus) to 0.17 (VLa). Average VSI showed improvements for 4 nuclei, ranging from 0.05 (VLp) to 0.18 (VLa). For the control and MS subjects, the Dice and VSI were largely comparable, with a modest but statistically significant improvement in average Dice over 5 nuclei (range 0.03–0.06) and 3 nuclei (0.01–0.04) for control and MS subjects, respectively. Average VSI showed improvements for 2 nuclei (0.11) while performing worse for 1 nucleus (0.03) for control subjects and no differences for MS patients. </w:t>
      </w:r>
    </w:p>
    <w:p w14:paraId="10A006B4" w14:textId="77777777" w:rsidR="007F15E4" w:rsidRDefault="00000000">
      <w:pPr>
        <w:ind w:left="-3" w:right="0"/>
      </w:pPr>
      <w:r>
        <w:t xml:space="preserve">Average Dice and VSI for the proposed method on 3 T WMn-MPRAGE data from ET patients (same patients that were scanned at 7 T) showed no statistically significant differences in Dice or VSI between the 7 T and 3 T data, attesting to the ability of the network to be useful in clinically relevant field strengths. </w:t>
      </w:r>
    </w:p>
    <w:p w14:paraId="662DE5A7" w14:textId="77777777" w:rsidR="007F15E4" w:rsidRDefault="00000000">
      <w:pPr>
        <w:spacing w:after="429"/>
        <w:ind w:left="-3" w:right="0"/>
      </w:pPr>
      <w:r>
        <w:rPr>
          <w:color w:val="2196D1"/>
        </w:rPr>
        <w:t xml:space="preserve">Fig. 4 </w:t>
      </w:r>
      <w:r>
        <w:t>shows segmentation results from a patient with ET scanned on a 7 T (top panel) and a 3 T MRI scanner (bottom panel) using WMn-MPRAGE. Representative axial and coronal slices with automated segmentation labels overlaid for both the left and right thalamus are shown on the right. The increased SNR and B</w:t>
      </w:r>
      <w:r>
        <w:rPr>
          <w:vertAlign w:val="subscript"/>
        </w:rPr>
        <w:t xml:space="preserve">1 </w:t>
      </w:r>
      <w:r>
        <w:t xml:space="preserve">inhomogeneity in the 7 T image (white arrow) can be clearly seen at the periphery while the inter-nuclear contrast seems comparable. The Dices (and hence the segmentations) are virtually identical as shown in </w:t>
      </w:r>
      <w:r>
        <w:rPr>
          <w:color w:val="2196D1"/>
        </w:rPr>
        <w:t>Table 1</w:t>
      </w:r>
      <w:r>
        <w:t xml:space="preserve">. </w:t>
      </w:r>
    </w:p>
    <w:p w14:paraId="09D035B3" w14:textId="77777777" w:rsidR="007F15E4" w:rsidRDefault="00000000">
      <w:pPr>
        <w:pStyle w:val="Heading2"/>
        <w:ind w:left="-5"/>
      </w:pPr>
      <w:r>
        <w:t xml:space="preserve">4.1. CSFn-MPRAGE Data </w:t>
      </w:r>
    </w:p>
    <w:p w14:paraId="13A8DB70" w14:textId="77777777" w:rsidR="007F15E4" w:rsidRDefault="00000000">
      <w:pPr>
        <w:ind w:left="-3" w:right="0"/>
      </w:pPr>
      <w:r>
        <w:rPr>
          <w:color w:val="2196D1"/>
        </w:rPr>
        <w:t xml:space="preserve">Table 2 </w:t>
      </w:r>
      <w:r>
        <w:t xml:space="preserve">shows the average Dice and VSI for the proposed method and FreeSurfer on CSFn-MPRAGE data separately for 6 healthy control subjects, 15 patients with MS, and 12 patients with ET. The proposed method significantly outperformed FreeSurfer on all nuclei and disease types with an average improvement in Dice of 0.33, 0.26, and 0.30 for control, MS, and ET subjects, respectively. VSI showed improvements over 3, 6, and 4 nuclei with an average improvement of 0.39, 0.37, and 0.23 over control, MS, and ET subjects, respectively. </w:t>
      </w:r>
    </w:p>
    <w:p w14:paraId="4FF70F22" w14:textId="77777777" w:rsidR="007F15E4" w:rsidRDefault="00000000">
      <w:pPr>
        <w:spacing w:after="430"/>
        <w:ind w:left="-3" w:right="0"/>
      </w:pPr>
      <w:r>
        <w:t xml:space="preserve">Images from a representative MS patient acquired using two different contrasts (WMn-MPRAGE and CSFn-MPRAGE) along with their overlaid segmentations are shown in </w:t>
      </w:r>
      <w:r>
        <w:rPr>
          <w:color w:val="2196D1"/>
        </w:rPr>
        <w:t>Fig. 5</w:t>
      </w:r>
      <w:r>
        <w:t xml:space="preserve">. We can clearly see that the network segmented the thalamic nuclei fairly accurately in the CSFn-MPRAGE image, despite its seemingly poor intra-thalamic contrast. For the larger nuclei, Dice values for these two subjects ranged from 0.69–0.86 and 0.66–0.89 for WMn-MPRAGE and CSFn-MPRAGE, respectively, and for the smaller nuclei, Dice values ranged from 0.73–0.82 and 0.61–0.81, respectively. Note also that the presence of MS lesions (arrows) has not affected the network performance, attesting to the robustness of the training process which included healthy and MS patients. </w:t>
      </w:r>
    </w:p>
    <w:p w14:paraId="540C7513" w14:textId="77777777" w:rsidR="007F15E4" w:rsidRDefault="00000000">
      <w:pPr>
        <w:pStyle w:val="Heading2"/>
        <w:ind w:left="-5"/>
      </w:pPr>
      <w:r>
        <w:t xml:space="preserve">4.2. Network robustness to noise </w:t>
      </w:r>
    </w:p>
    <w:p w14:paraId="7CF43F0D" w14:textId="77777777" w:rsidR="007F15E4" w:rsidRDefault="00000000">
      <w:pPr>
        <w:spacing w:after="429"/>
        <w:ind w:left="-3" w:right="0"/>
      </w:pPr>
      <w:r>
        <w:rPr>
          <w:color w:val="2196D1"/>
        </w:rPr>
        <w:t xml:space="preserve">Fig. 6 </w:t>
      </w:r>
      <w:r>
        <w:t xml:space="preserve">shows the effect of noise addition on the performance of the proposed method. It can be seen that even though there is a gradual decline in Dice for whole thalamus and all nuclei (except for VPL and LGN), there is no significant reduction in accuracy until SNR = 11.4 (i.e. reduced ~2× from the baseline), showing that further acquisition speed-up (which usually comes at the cost of SNR) can be achieved. From SNR of 11.4 to SNR of 8 (~3× reduction from baseline), two nuclei (MTT and LGN) and the whole thalamus show significant decline whilst the remaining show a more modest decline. </w:t>
      </w:r>
    </w:p>
    <w:p w14:paraId="4123DE2B" w14:textId="77777777" w:rsidR="007F15E4" w:rsidRDefault="00000000">
      <w:pPr>
        <w:pStyle w:val="Heading2"/>
        <w:ind w:left="-5"/>
      </w:pPr>
      <w:r>
        <w:t xml:space="preserve">4.3. Clinical analysis in multiple sclerosis </w:t>
      </w:r>
    </w:p>
    <w:p w14:paraId="180EE89F" w14:textId="77777777" w:rsidR="007F15E4" w:rsidRDefault="00000000">
      <w:pPr>
        <w:ind w:left="-3" w:right="0"/>
      </w:pPr>
      <w:r>
        <w:t xml:space="preserve">Two-tailed </w:t>
      </w:r>
      <w:r>
        <w:rPr>
          <w:rFonts w:cs="Calibri"/>
          <w:i/>
        </w:rPr>
        <w:t>t</w:t>
      </w:r>
      <w:r>
        <w:t>-test analyses showed no statistically significant difference between the automatically segmented nuclei volumes of left and right thalami except for MTT, and thus the average volume of left and right thalami was used for the analysis. An ANCOVA was conducted to compare absolute bilateral thalamic nuclear volumes between the two groups, controlling for age, gender, ICV, and PI. There was significant atrophy in MS patients in whole thalamus (F [</w:t>
      </w:r>
      <w:r>
        <w:rPr>
          <w:color w:val="2196D1"/>
        </w:rPr>
        <w:t>1</w:t>
      </w:r>
      <w:r>
        <w:t>,</w:t>
      </w:r>
      <w:r>
        <w:rPr>
          <w:color w:val="2196D1"/>
        </w:rPr>
        <w:t>22</w:t>
      </w:r>
      <w:r>
        <w:t xml:space="preserve">] = 9.5, </w:t>
      </w:r>
      <w:r>
        <w:rPr>
          <w:rFonts w:cs="Calibri"/>
          <w:i/>
        </w:rPr>
        <w:t xml:space="preserve">p </w:t>
      </w:r>
      <w:r>
        <w:t>= 0.005), AV (F [</w:t>
      </w:r>
      <w:r>
        <w:rPr>
          <w:color w:val="2196D1"/>
        </w:rPr>
        <w:t>1</w:t>
      </w:r>
      <w:r>
        <w:t>,</w:t>
      </w:r>
      <w:r>
        <w:rPr>
          <w:color w:val="2196D1"/>
        </w:rPr>
        <w:t>22</w:t>
      </w:r>
      <w:r>
        <w:t xml:space="preserve">] = 26.6, </w:t>
      </w:r>
      <w:r>
        <w:rPr>
          <w:rFonts w:cs="Calibri"/>
          <w:i/>
        </w:rPr>
        <w:t xml:space="preserve">p  </w:t>
      </w:r>
      <w:r>
        <w:t>&lt;  0.0001), Pul (F [</w:t>
      </w:r>
      <w:r>
        <w:rPr>
          <w:color w:val="2196D1"/>
        </w:rPr>
        <w:t>1</w:t>
      </w:r>
      <w:r>
        <w:t>,</w:t>
      </w:r>
      <w:r>
        <w:rPr>
          <w:color w:val="2196D1"/>
        </w:rPr>
        <w:t>22</w:t>
      </w:r>
      <w:r>
        <w:t xml:space="preserve">] = 18, </w:t>
      </w:r>
      <w:r>
        <w:rPr>
          <w:rFonts w:cs="Calibri"/>
          <w:i/>
        </w:rPr>
        <w:t xml:space="preserve">p </w:t>
      </w:r>
      <w:r>
        <w:t>= 0.0003), and MGN (F [</w:t>
      </w:r>
      <w:r>
        <w:rPr>
          <w:color w:val="2196D1"/>
        </w:rPr>
        <w:t>1</w:t>
      </w:r>
      <w:r>
        <w:t>,</w:t>
      </w:r>
      <w:r>
        <w:rPr>
          <w:color w:val="2196D1"/>
        </w:rPr>
        <w:t>22</w:t>
      </w:r>
      <w:r>
        <w:t xml:space="preserve">] = 17, </w:t>
      </w:r>
      <w:r>
        <w:rPr>
          <w:rFonts w:cs="Calibri"/>
          <w:i/>
        </w:rPr>
        <w:t xml:space="preserve">p </w:t>
      </w:r>
      <w:r>
        <w:t>= 0.0004). These were identical to the results observed using THOMAS segmented data except for an additional atrophy in Hb (F [</w:t>
      </w:r>
      <w:r>
        <w:rPr>
          <w:color w:val="2196D1"/>
        </w:rPr>
        <w:t>1</w:t>
      </w:r>
      <w:r>
        <w:t>,</w:t>
      </w:r>
      <w:r>
        <w:rPr>
          <w:color w:val="2196D1"/>
        </w:rPr>
        <w:t>22</w:t>
      </w:r>
      <w:r>
        <w:t xml:space="preserve">] = 9.1, </w:t>
      </w:r>
      <w:r>
        <w:rPr>
          <w:rFonts w:cs="Calibri"/>
          <w:i/>
        </w:rPr>
        <w:t xml:space="preserve">p </w:t>
      </w:r>
      <w:r>
        <w:t xml:space="preserve">= 0.006) which did not survive significance after Bonferroni correction. </w:t>
      </w:r>
    </w:p>
    <w:p w14:paraId="0EFEDCCE" w14:textId="77777777" w:rsidR="007F15E4" w:rsidRDefault="007F15E4">
      <w:pPr>
        <w:sectPr w:rsidR="007F15E4">
          <w:type w:val="continuous"/>
          <w:pgSz w:w="11906" w:h="15874"/>
          <w:pgMar w:top="1114" w:right="752" w:bottom="907" w:left="752" w:header="720" w:footer="720" w:gutter="0"/>
          <w:cols w:num="2" w:space="312"/>
        </w:sectPr>
      </w:pPr>
    </w:p>
    <w:p w14:paraId="6269716C" w14:textId="77777777" w:rsidR="007F15E4" w:rsidRDefault="00000000">
      <w:pPr>
        <w:spacing w:after="3"/>
        <w:ind w:left="-5" w:right="0" w:hanging="10"/>
      </w:pPr>
      <w:r>
        <w:rPr>
          <w:rFonts w:cs="Calibri"/>
          <w:b/>
          <w:sz w:val="14"/>
        </w:rPr>
        <w:t xml:space="preserve">Fig. 3. </w:t>
      </w:r>
      <w:r>
        <w:rPr>
          <w:sz w:val="14"/>
        </w:rPr>
        <w:t xml:space="preserve">Comparison of average Dice for a) WMn-MPRAGE and b) CSFn-MPRAGE for the proposed method (blue) and THOMAS/FreeSurfer (red), aggregated over all cases. Dice values segregated by disease type is shown in </w:t>
      </w:r>
      <w:r>
        <w:rPr>
          <w:color w:val="2196D1"/>
          <w:sz w:val="14"/>
        </w:rPr>
        <w:t>Tables 1 and 2</w:t>
      </w:r>
      <w:r>
        <w:rPr>
          <w:sz w:val="14"/>
        </w:rPr>
        <w:t xml:space="preserve">. (For interpretation of the references to colour in this figure legend, the reader is referred to the web version of this article.) </w:t>
      </w:r>
    </w:p>
    <w:tbl>
      <w:tblPr>
        <w:tblStyle w:val="TableGrid"/>
        <w:tblW w:w="10441" w:type="dxa"/>
        <w:tblInd w:w="0" w:type="dxa"/>
        <w:tblCellMar>
          <w:top w:w="0" w:type="dxa"/>
          <w:left w:w="0" w:type="dxa"/>
          <w:bottom w:w="0" w:type="dxa"/>
          <w:right w:w="0" w:type="dxa"/>
        </w:tblCellMar>
        <w:tblLook w:val="04A0" w:firstRow="1" w:lastRow="0" w:firstColumn="1" w:lastColumn="0" w:noHBand="0" w:noVBand="1"/>
      </w:tblPr>
      <w:tblGrid>
        <w:gridCol w:w="5380"/>
        <w:gridCol w:w="5061"/>
      </w:tblGrid>
      <w:tr w:rsidR="007F15E4" w14:paraId="7AE62974" w14:textId="77777777">
        <w:trPr>
          <w:trHeight w:val="3455"/>
        </w:trPr>
        <w:tc>
          <w:tcPr>
            <w:tcW w:w="5380" w:type="dxa"/>
            <w:tcBorders>
              <w:top w:val="nil"/>
              <w:left w:val="nil"/>
              <w:bottom w:val="nil"/>
              <w:right w:val="nil"/>
            </w:tcBorders>
          </w:tcPr>
          <w:p w14:paraId="02312AFC" w14:textId="77777777" w:rsidR="007F15E4" w:rsidRDefault="00000000">
            <w:pPr>
              <w:spacing w:after="198" w:line="259" w:lineRule="auto"/>
              <w:ind w:right="0" w:firstLine="0"/>
              <w:jc w:val="left"/>
            </w:pPr>
            <w:r>
              <w:rPr>
                <w:b/>
                <w:sz w:val="16"/>
              </w:rPr>
              <w:lastRenderedPageBreak/>
              <w:t xml:space="preserve">5. Discussion </w:t>
            </w:r>
          </w:p>
          <w:p w14:paraId="334AA47E" w14:textId="77777777" w:rsidR="007F15E4" w:rsidRDefault="00000000">
            <w:pPr>
              <w:spacing w:after="0" w:line="262" w:lineRule="auto"/>
              <w:ind w:right="358" w:firstLine="249"/>
            </w:pPr>
            <w:r>
              <w:t>Many studies have explored the use of CNNs in subcortical segmentation [</w:t>
            </w:r>
            <w:r>
              <w:rPr>
                <w:color w:val="2196D1"/>
              </w:rPr>
              <w:t>42–45</w:t>
            </w:r>
            <w:r>
              <w:t xml:space="preserve">] but we believe this is the first work to use CNNs to segment the thalamic nuclei from structural MRI data. A single network for segmentation of WMn- MPRAGE data is introduced for 3 T and 7 T as well as for healthy controls and patients with MS and ET. Twelve thalamic nuclei including small structures such as the MTT, habenula, and lateral and medial geniculate nuclei were segmented in under a minute. A fine-tuning approach was employed to incorporate information learned from the WMn network to segment thalamic nuclei from CSFn-MPRAGE images, which have poor intra-thalamic contrast. While the Dice values were slightly lower than those from the corresponding WMn-MPRAGE images acquired on the same patients, they were significantly improved compared to FreeSurfer with significantly reduced processing times (1 min. vs. several hours). The proposed method also exhibited robustness to noise (up to 2× lower SNR compared to baseline). </w:t>
            </w:r>
          </w:p>
          <w:p w14:paraId="5195504A" w14:textId="77777777" w:rsidR="007F15E4" w:rsidRDefault="00000000">
            <w:pPr>
              <w:spacing w:after="0" w:line="259" w:lineRule="auto"/>
              <w:ind w:right="109" w:firstLine="0"/>
              <w:jc w:val="center"/>
            </w:pPr>
            <w:r>
              <w:t xml:space="preserve">Previous neuroimaging studies, albeit confined to the whole thalamus, have </w:t>
            </w:r>
          </w:p>
        </w:tc>
        <w:tc>
          <w:tcPr>
            <w:tcW w:w="5061" w:type="dxa"/>
            <w:tcBorders>
              <w:top w:val="nil"/>
              <w:left w:val="nil"/>
              <w:bottom w:val="nil"/>
              <w:right w:val="nil"/>
            </w:tcBorders>
          </w:tcPr>
          <w:p w14:paraId="6836018B" w14:textId="77777777" w:rsidR="007F15E4" w:rsidRDefault="00000000">
            <w:pPr>
              <w:spacing w:after="0" w:line="259" w:lineRule="auto"/>
              <w:ind w:firstLine="0"/>
            </w:pPr>
            <w:r>
              <w:t>shown evidence of thalamic involvement in MS. Planche et al. [</w:t>
            </w:r>
            <w:r>
              <w:rPr>
                <w:color w:val="2196D1"/>
              </w:rPr>
              <w:t>64</w:t>
            </w:r>
            <w:r>
              <w:t>] recently demonstrated atrophy of specific thalamic nuclei due to MS. Our method showed a statistically significant atrophy in patients with MS compared to healthy subjects for the whole thalamus as well as for AV, MGN, and pulvinar nuclei, comporting well with the results of Planche et al. [</w:t>
            </w:r>
            <w:r>
              <w:rPr>
                <w:color w:val="2196D1"/>
              </w:rPr>
              <w:t>64</w:t>
            </w:r>
            <w:r>
              <w:t>]. The antero-ventral nucleus is a critical component in episodic memory and the circuit of Papez [</w:t>
            </w:r>
            <w:r>
              <w:rPr>
                <w:color w:val="2196D1"/>
              </w:rPr>
              <w:t>1</w:t>
            </w:r>
            <w:r>
              <w:t>]. Our network successfully segmented this nucleus with a mean Dice of &gt; 0.71 for both WMn-MPRAGE and CSFn-MPRAGE. The latter is of critical relevance for analyzing public databases such as the Alzheimer's disease neuroimaging initiative (ADNI) (which only has conventional CSFn-MPRAGE data), to study the effect of Alzheimer's disease on nuclei such as AV and MD, that are critically involved in episodic memory. Fast and accurate segmentation of the VIM nucleus by the proposed method will enable integration of our work with clinical applications such as deep brain stimulation surgery [</w:t>
            </w:r>
            <w:r>
              <w:rPr>
                <w:color w:val="2196D1"/>
              </w:rPr>
              <w:t>11–13</w:t>
            </w:r>
            <w:r>
              <w:t>] and high-intensity focused ultrasound treatment of essential tremor [</w:t>
            </w:r>
            <w:r>
              <w:rPr>
                <w:color w:val="2196D1"/>
              </w:rPr>
              <w:t>65</w:t>
            </w:r>
            <w:r>
              <w:t xml:space="preserve">], which target the VIM nucleus. The use of conventional MPRAGE in neuroimaging protocols as well as the recent availability of WMn-MPRAGE across major vendor platforms should </w:t>
            </w:r>
          </w:p>
        </w:tc>
      </w:tr>
      <w:tr w:rsidR="007F15E4" w14:paraId="788E3971" w14:textId="77777777">
        <w:trPr>
          <w:trHeight w:val="438"/>
        </w:trPr>
        <w:tc>
          <w:tcPr>
            <w:tcW w:w="10441" w:type="dxa"/>
            <w:gridSpan w:val="2"/>
            <w:tcBorders>
              <w:top w:val="nil"/>
              <w:left w:val="nil"/>
              <w:bottom w:val="nil"/>
              <w:right w:val="nil"/>
            </w:tcBorders>
            <w:vAlign w:val="bottom"/>
          </w:tcPr>
          <w:p w14:paraId="6AD13FEC" w14:textId="77777777" w:rsidR="007F15E4" w:rsidRDefault="00000000">
            <w:pPr>
              <w:spacing w:after="0" w:line="259" w:lineRule="auto"/>
              <w:ind w:right="0" w:firstLine="0"/>
              <w:jc w:val="left"/>
            </w:pPr>
            <w:r>
              <w:rPr>
                <w:b/>
                <w:sz w:val="14"/>
              </w:rPr>
              <w:t xml:space="preserve">Table 1 </w:t>
            </w:r>
          </w:p>
        </w:tc>
      </w:tr>
    </w:tbl>
    <w:p w14:paraId="033E95DF" w14:textId="77777777" w:rsidR="007F15E4" w:rsidRDefault="00000000">
      <w:pPr>
        <w:spacing w:after="3"/>
        <w:ind w:left="-5" w:right="0" w:hanging="10"/>
      </w:pPr>
      <w:r>
        <w:rPr>
          <w:noProof/>
        </w:rPr>
        <w:drawing>
          <wp:anchor distT="0" distB="0" distL="114300" distR="114300" simplePos="0" relativeHeight="251661312" behindDoc="0" locked="0" layoutInCell="1" allowOverlap="0" wp14:anchorId="736E0F79" wp14:editId="6054874C">
            <wp:simplePos x="0" y="0"/>
            <wp:positionH relativeFrom="page">
              <wp:posOffset>897501</wp:posOffset>
            </wp:positionH>
            <wp:positionV relativeFrom="page">
              <wp:posOffset>735152</wp:posOffset>
            </wp:positionV>
            <wp:extent cx="5761914" cy="2300377"/>
            <wp:effectExtent l="0" t="0" r="0" b="0"/>
            <wp:wrapTopAndBottom/>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27"/>
                    <a:stretch>
                      <a:fillRect/>
                    </a:stretch>
                  </pic:blipFill>
                  <pic:spPr>
                    <a:xfrm>
                      <a:off x="0" y="0"/>
                      <a:ext cx="5761914" cy="2300377"/>
                    </a:xfrm>
                    <a:prstGeom prst="rect">
                      <a:avLst/>
                    </a:prstGeom>
                  </pic:spPr>
                </pic:pic>
              </a:graphicData>
            </a:graphic>
          </wp:anchor>
        </w:drawing>
      </w:r>
      <w:r>
        <w:rPr>
          <w:sz w:val="14"/>
        </w:rPr>
        <w:t>Comparison of mean Dice and VSI for THOMAS vs. proposed method for WMn-MPRAGE data (median volumes in mm</w:t>
      </w:r>
      <w:r>
        <w:rPr>
          <w:sz w:val="14"/>
          <w:vertAlign w:val="superscript"/>
        </w:rPr>
        <w:t xml:space="preserve">3 </w:t>
      </w:r>
      <w:r>
        <w:rPr>
          <w:sz w:val="14"/>
        </w:rPr>
        <w:t>are shown in parentheses and nuclei with &lt; 200 mm</w:t>
      </w:r>
      <w:r>
        <w:rPr>
          <w:sz w:val="14"/>
          <w:vertAlign w:val="superscript"/>
        </w:rPr>
        <w:t xml:space="preserve">3 </w:t>
      </w:r>
      <w:r>
        <w:rPr>
          <w:sz w:val="14"/>
        </w:rPr>
        <w:t xml:space="preserve">shaded, red bold indicates &gt; 10% change). </w:t>
      </w:r>
    </w:p>
    <w:tbl>
      <w:tblPr>
        <w:tblStyle w:val="TableGrid"/>
        <w:tblW w:w="10253" w:type="dxa"/>
        <w:tblInd w:w="75" w:type="dxa"/>
        <w:tblCellMar>
          <w:top w:w="7" w:type="dxa"/>
          <w:left w:w="31" w:type="dxa"/>
          <w:bottom w:w="3" w:type="dxa"/>
          <w:right w:w="0" w:type="dxa"/>
        </w:tblCellMar>
        <w:tblLook w:val="04A0" w:firstRow="1" w:lastRow="0" w:firstColumn="1" w:lastColumn="0" w:noHBand="0" w:noVBand="1"/>
      </w:tblPr>
      <w:tblGrid>
        <w:gridCol w:w="1161"/>
        <w:gridCol w:w="700"/>
        <w:gridCol w:w="513"/>
        <w:gridCol w:w="697"/>
        <w:gridCol w:w="499"/>
        <w:gridCol w:w="680"/>
        <w:gridCol w:w="497"/>
        <w:gridCol w:w="688"/>
        <w:gridCol w:w="867"/>
        <w:gridCol w:w="583"/>
        <w:gridCol w:w="777"/>
        <w:gridCol w:w="519"/>
        <w:gridCol w:w="712"/>
        <w:gridCol w:w="648"/>
        <w:gridCol w:w="712"/>
      </w:tblGrid>
      <w:tr w:rsidR="007F15E4" w14:paraId="1E790B04" w14:textId="77777777">
        <w:trPr>
          <w:trHeight w:val="276"/>
        </w:trPr>
        <w:tc>
          <w:tcPr>
            <w:tcW w:w="1163" w:type="dxa"/>
            <w:tcBorders>
              <w:top w:val="single" w:sz="3" w:space="0" w:color="A6A6A6"/>
              <w:left w:val="single" w:sz="3" w:space="0" w:color="A6A6A6"/>
              <w:bottom w:val="single" w:sz="3" w:space="0" w:color="A6A6A6"/>
              <w:right w:val="single" w:sz="3" w:space="0" w:color="000000"/>
            </w:tcBorders>
          </w:tcPr>
          <w:p w14:paraId="13083C32" w14:textId="77777777" w:rsidR="007F15E4" w:rsidRDefault="007F15E4">
            <w:pPr>
              <w:spacing w:after="160" w:line="259" w:lineRule="auto"/>
              <w:ind w:right="0" w:firstLine="0"/>
              <w:jc w:val="left"/>
            </w:pPr>
          </w:p>
        </w:tc>
        <w:tc>
          <w:tcPr>
            <w:tcW w:w="3586" w:type="dxa"/>
            <w:gridSpan w:val="6"/>
            <w:tcBorders>
              <w:top w:val="single" w:sz="3" w:space="0" w:color="A6A6A6"/>
              <w:left w:val="single" w:sz="3" w:space="0" w:color="000000"/>
              <w:bottom w:val="single" w:sz="3" w:space="0" w:color="A6A6A6"/>
              <w:right w:val="nil"/>
            </w:tcBorders>
          </w:tcPr>
          <w:p w14:paraId="3DF9F5C6" w14:textId="77777777" w:rsidR="007F15E4" w:rsidRDefault="00000000">
            <w:pPr>
              <w:spacing w:after="0" w:line="259" w:lineRule="auto"/>
              <w:ind w:left="646" w:right="0" w:firstLine="0"/>
              <w:jc w:val="center"/>
            </w:pPr>
            <w:r>
              <w:rPr>
                <w:rFonts w:ascii="Arial" w:eastAsia="Arial" w:hAnsi="Arial" w:cs="Arial"/>
                <w:b/>
                <w:sz w:val="14"/>
              </w:rPr>
              <w:t>Dice</w:t>
            </w:r>
          </w:p>
        </w:tc>
        <w:tc>
          <w:tcPr>
            <w:tcW w:w="688" w:type="dxa"/>
            <w:tcBorders>
              <w:top w:val="single" w:sz="3" w:space="0" w:color="A6A6A6"/>
              <w:left w:val="nil"/>
              <w:bottom w:val="single" w:sz="3" w:space="0" w:color="A6A6A6"/>
              <w:right w:val="double" w:sz="3" w:space="0" w:color="A6A6A6"/>
            </w:tcBorders>
          </w:tcPr>
          <w:p w14:paraId="395692D5" w14:textId="77777777" w:rsidR="007F15E4" w:rsidRDefault="007F15E4">
            <w:pPr>
              <w:spacing w:after="160" w:line="259" w:lineRule="auto"/>
              <w:ind w:right="0" w:firstLine="0"/>
              <w:jc w:val="left"/>
            </w:pPr>
          </w:p>
        </w:tc>
        <w:tc>
          <w:tcPr>
            <w:tcW w:w="1450" w:type="dxa"/>
            <w:gridSpan w:val="2"/>
            <w:tcBorders>
              <w:top w:val="single" w:sz="3" w:space="0" w:color="A6A6A6"/>
              <w:left w:val="double" w:sz="3" w:space="0" w:color="A6A6A6"/>
              <w:bottom w:val="single" w:sz="3" w:space="0" w:color="A6A6A6"/>
              <w:right w:val="nil"/>
            </w:tcBorders>
          </w:tcPr>
          <w:p w14:paraId="494BD06B" w14:textId="77777777" w:rsidR="007F15E4" w:rsidRDefault="007F15E4">
            <w:pPr>
              <w:spacing w:after="160" w:line="259" w:lineRule="auto"/>
              <w:ind w:right="0" w:firstLine="0"/>
              <w:jc w:val="left"/>
            </w:pPr>
          </w:p>
        </w:tc>
        <w:tc>
          <w:tcPr>
            <w:tcW w:w="2655" w:type="dxa"/>
            <w:gridSpan w:val="4"/>
            <w:tcBorders>
              <w:top w:val="single" w:sz="3" w:space="0" w:color="A6A6A6"/>
              <w:left w:val="nil"/>
              <w:bottom w:val="single" w:sz="3" w:space="0" w:color="A6A6A6"/>
              <w:right w:val="nil"/>
            </w:tcBorders>
          </w:tcPr>
          <w:p w14:paraId="7C8766F1" w14:textId="77777777" w:rsidR="007F15E4" w:rsidRDefault="00000000">
            <w:pPr>
              <w:spacing w:after="0" w:line="259" w:lineRule="auto"/>
              <w:ind w:left="817" w:right="0" w:firstLine="0"/>
              <w:jc w:val="left"/>
            </w:pPr>
            <w:r>
              <w:rPr>
                <w:rFonts w:ascii="Arial" w:eastAsia="Arial" w:hAnsi="Arial" w:cs="Arial"/>
                <w:b/>
                <w:sz w:val="14"/>
              </w:rPr>
              <w:t>VSI</w:t>
            </w:r>
          </w:p>
        </w:tc>
        <w:tc>
          <w:tcPr>
            <w:tcW w:w="712" w:type="dxa"/>
            <w:tcBorders>
              <w:top w:val="single" w:sz="3" w:space="0" w:color="A6A6A6"/>
              <w:left w:val="nil"/>
              <w:bottom w:val="single" w:sz="3" w:space="0" w:color="A6A6A6"/>
              <w:right w:val="single" w:sz="3" w:space="0" w:color="000000"/>
            </w:tcBorders>
          </w:tcPr>
          <w:p w14:paraId="71853617" w14:textId="77777777" w:rsidR="007F15E4" w:rsidRDefault="007F15E4">
            <w:pPr>
              <w:spacing w:after="160" w:line="259" w:lineRule="auto"/>
              <w:ind w:right="0" w:firstLine="0"/>
              <w:jc w:val="left"/>
            </w:pPr>
          </w:p>
        </w:tc>
      </w:tr>
      <w:tr w:rsidR="007F15E4" w14:paraId="23EEE483" w14:textId="77777777">
        <w:trPr>
          <w:trHeight w:val="277"/>
        </w:trPr>
        <w:tc>
          <w:tcPr>
            <w:tcW w:w="1163" w:type="dxa"/>
            <w:tcBorders>
              <w:top w:val="single" w:sz="3" w:space="0" w:color="A6A6A6"/>
              <w:left w:val="single" w:sz="3" w:space="0" w:color="A6A6A6"/>
              <w:bottom w:val="single" w:sz="3" w:space="0" w:color="A6A6A6"/>
              <w:right w:val="single" w:sz="3" w:space="0" w:color="000000"/>
            </w:tcBorders>
          </w:tcPr>
          <w:p w14:paraId="24A85945" w14:textId="77777777" w:rsidR="007F15E4" w:rsidRDefault="00000000">
            <w:pPr>
              <w:spacing w:after="0" w:line="259" w:lineRule="auto"/>
              <w:ind w:right="0" w:firstLine="0"/>
              <w:jc w:val="left"/>
            </w:pPr>
            <w:r>
              <w:rPr>
                <w:rFonts w:ascii="Arial" w:eastAsia="Arial" w:hAnsi="Arial" w:cs="Arial"/>
                <w:b/>
                <w:sz w:val="14"/>
              </w:rPr>
              <w:t>Disease</w:t>
            </w:r>
          </w:p>
        </w:tc>
        <w:tc>
          <w:tcPr>
            <w:tcW w:w="1212" w:type="dxa"/>
            <w:gridSpan w:val="2"/>
            <w:tcBorders>
              <w:top w:val="single" w:sz="3" w:space="0" w:color="A6A6A6"/>
              <w:left w:val="single" w:sz="3" w:space="0" w:color="000000"/>
              <w:bottom w:val="single" w:sz="3" w:space="0" w:color="A6A6A6"/>
              <w:right w:val="single" w:sz="3" w:space="0" w:color="000000"/>
            </w:tcBorders>
          </w:tcPr>
          <w:p w14:paraId="6975641C" w14:textId="77777777" w:rsidR="007F15E4" w:rsidRDefault="00000000">
            <w:pPr>
              <w:spacing w:after="0" w:line="259" w:lineRule="auto"/>
              <w:ind w:right="29" w:firstLine="0"/>
              <w:jc w:val="center"/>
            </w:pPr>
            <w:r>
              <w:rPr>
                <w:rFonts w:ascii="Arial" w:eastAsia="Arial" w:hAnsi="Arial" w:cs="Arial"/>
                <w:b/>
                <w:sz w:val="14"/>
              </w:rPr>
              <w:t>Control</w:t>
            </w:r>
          </w:p>
        </w:tc>
        <w:tc>
          <w:tcPr>
            <w:tcW w:w="1196" w:type="dxa"/>
            <w:gridSpan w:val="2"/>
            <w:tcBorders>
              <w:top w:val="single" w:sz="3" w:space="0" w:color="A6A6A6"/>
              <w:left w:val="single" w:sz="3" w:space="0" w:color="000000"/>
              <w:bottom w:val="single" w:sz="3" w:space="0" w:color="A6A6A6"/>
              <w:right w:val="single" w:sz="3" w:space="0" w:color="000000"/>
            </w:tcBorders>
          </w:tcPr>
          <w:p w14:paraId="578E8147" w14:textId="77777777" w:rsidR="007F15E4" w:rsidRDefault="00000000">
            <w:pPr>
              <w:spacing w:after="0" w:line="259" w:lineRule="auto"/>
              <w:ind w:right="30" w:firstLine="0"/>
              <w:jc w:val="center"/>
            </w:pPr>
            <w:r>
              <w:rPr>
                <w:rFonts w:ascii="Arial" w:eastAsia="Arial" w:hAnsi="Arial" w:cs="Arial"/>
                <w:b/>
                <w:sz w:val="14"/>
              </w:rPr>
              <w:t>MS</w:t>
            </w:r>
          </w:p>
        </w:tc>
        <w:tc>
          <w:tcPr>
            <w:tcW w:w="1177" w:type="dxa"/>
            <w:gridSpan w:val="2"/>
            <w:tcBorders>
              <w:top w:val="single" w:sz="3" w:space="0" w:color="A6A6A6"/>
              <w:left w:val="single" w:sz="3" w:space="0" w:color="000000"/>
              <w:bottom w:val="single" w:sz="3" w:space="0" w:color="A6A6A6"/>
              <w:right w:val="single" w:sz="3" w:space="0" w:color="000000"/>
            </w:tcBorders>
          </w:tcPr>
          <w:p w14:paraId="11026B58" w14:textId="77777777" w:rsidR="007F15E4" w:rsidRDefault="00000000">
            <w:pPr>
              <w:spacing w:after="0" w:line="259" w:lineRule="auto"/>
              <w:ind w:right="31" w:firstLine="0"/>
              <w:jc w:val="center"/>
            </w:pPr>
            <w:r>
              <w:rPr>
                <w:rFonts w:ascii="Arial" w:eastAsia="Arial" w:hAnsi="Arial" w:cs="Arial"/>
                <w:b/>
                <w:sz w:val="14"/>
              </w:rPr>
              <w:t>ET-7T</w:t>
            </w:r>
          </w:p>
        </w:tc>
        <w:tc>
          <w:tcPr>
            <w:tcW w:w="688" w:type="dxa"/>
            <w:tcBorders>
              <w:top w:val="single" w:sz="3" w:space="0" w:color="A6A6A6"/>
              <w:left w:val="single" w:sz="3" w:space="0" w:color="000000"/>
              <w:bottom w:val="single" w:sz="3" w:space="0" w:color="A6A6A6"/>
              <w:right w:val="double" w:sz="3" w:space="0" w:color="A6A6A6"/>
            </w:tcBorders>
          </w:tcPr>
          <w:p w14:paraId="24DCCDB0" w14:textId="77777777" w:rsidR="007F15E4" w:rsidRDefault="00000000">
            <w:pPr>
              <w:spacing w:after="0" w:line="259" w:lineRule="auto"/>
              <w:ind w:left="107" w:right="0" w:firstLine="0"/>
              <w:jc w:val="left"/>
            </w:pPr>
            <w:r>
              <w:rPr>
                <w:rFonts w:ascii="Arial" w:eastAsia="Arial" w:hAnsi="Arial" w:cs="Arial"/>
                <w:b/>
                <w:sz w:val="14"/>
              </w:rPr>
              <w:t>ET-3T</w:t>
            </w:r>
          </w:p>
        </w:tc>
        <w:tc>
          <w:tcPr>
            <w:tcW w:w="1450" w:type="dxa"/>
            <w:gridSpan w:val="2"/>
            <w:tcBorders>
              <w:top w:val="single" w:sz="3" w:space="0" w:color="A6A6A6"/>
              <w:left w:val="double" w:sz="3" w:space="0" w:color="A6A6A6"/>
              <w:bottom w:val="single" w:sz="3" w:space="0" w:color="A6A6A6"/>
              <w:right w:val="single" w:sz="3" w:space="0" w:color="000000"/>
            </w:tcBorders>
          </w:tcPr>
          <w:p w14:paraId="45CB8DB0" w14:textId="77777777" w:rsidR="007F15E4" w:rsidRDefault="00000000">
            <w:pPr>
              <w:spacing w:after="0" w:line="259" w:lineRule="auto"/>
              <w:ind w:right="20" w:firstLine="0"/>
              <w:jc w:val="center"/>
            </w:pPr>
            <w:r>
              <w:rPr>
                <w:rFonts w:ascii="Arial" w:eastAsia="Arial" w:hAnsi="Arial" w:cs="Arial"/>
                <w:b/>
                <w:sz w:val="14"/>
              </w:rPr>
              <w:t>Control</w:t>
            </w:r>
          </w:p>
        </w:tc>
        <w:tc>
          <w:tcPr>
            <w:tcW w:w="1296" w:type="dxa"/>
            <w:gridSpan w:val="2"/>
            <w:tcBorders>
              <w:top w:val="single" w:sz="3" w:space="0" w:color="A6A6A6"/>
              <w:left w:val="single" w:sz="3" w:space="0" w:color="000000"/>
              <w:bottom w:val="single" w:sz="3" w:space="0" w:color="A6A6A6"/>
              <w:right w:val="single" w:sz="3" w:space="0" w:color="000000"/>
            </w:tcBorders>
          </w:tcPr>
          <w:p w14:paraId="2D076DFC" w14:textId="77777777" w:rsidR="007F15E4" w:rsidRDefault="00000000">
            <w:pPr>
              <w:spacing w:after="0" w:line="259" w:lineRule="auto"/>
              <w:ind w:right="31" w:firstLine="0"/>
              <w:jc w:val="center"/>
            </w:pPr>
            <w:r>
              <w:rPr>
                <w:rFonts w:ascii="Arial" w:eastAsia="Arial" w:hAnsi="Arial" w:cs="Arial"/>
                <w:b/>
                <w:sz w:val="14"/>
              </w:rPr>
              <w:t>MS</w:t>
            </w:r>
          </w:p>
        </w:tc>
        <w:tc>
          <w:tcPr>
            <w:tcW w:w="1360" w:type="dxa"/>
            <w:gridSpan w:val="2"/>
            <w:tcBorders>
              <w:top w:val="single" w:sz="3" w:space="0" w:color="A6A6A6"/>
              <w:left w:val="single" w:sz="3" w:space="0" w:color="000000"/>
              <w:bottom w:val="single" w:sz="3" w:space="0" w:color="A6A6A6"/>
              <w:right w:val="single" w:sz="3" w:space="0" w:color="000000"/>
            </w:tcBorders>
          </w:tcPr>
          <w:p w14:paraId="1113163F" w14:textId="77777777" w:rsidR="007F15E4" w:rsidRDefault="00000000">
            <w:pPr>
              <w:spacing w:after="0" w:line="259" w:lineRule="auto"/>
              <w:ind w:right="30" w:firstLine="0"/>
              <w:jc w:val="center"/>
            </w:pPr>
            <w:r>
              <w:rPr>
                <w:rFonts w:ascii="Arial" w:eastAsia="Arial" w:hAnsi="Arial" w:cs="Arial"/>
                <w:b/>
                <w:sz w:val="14"/>
              </w:rPr>
              <w:t>ET-7T</w:t>
            </w:r>
          </w:p>
        </w:tc>
        <w:tc>
          <w:tcPr>
            <w:tcW w:w="712" w:type="dxa"/>
            <w:tcBorders>
              <w:top w:val="single" w:sz="3" w:space="0" w:color="A6A6A6"/>
              <w:left w:val="single" w:sz="3" w:space="0" w:color="000000"/>
              <w:bottom w:val="single" w:sz="3" w:space="0" w:color="A6A6A6"/>
              <w:right w:val="single" w:sz="3" w:space="0" w:color="000000"/>
            </w:tcBorders>
          </w:tcPr>
          <w:p w14:paraId="24491D1F" w14:textId="77777777" w:rsidR="007F15E4" w:rsidRDefault="00000000">
            <w:pPr>
              <w:spacing w:after="0" w:line="259" w:lineRule="auto"/>
              <w:ind w:left="125" w:right="0" w:firstLine="0"/>
              <w:jc w:val="left"/>
            </w:pPr>
            <w:r>
              <w:rPr>
                <w:rFonts w:ascii="Arial" w:eastAsia="Arial" w:hAnsi="Arial" w:cs="Arial"/>
                <w:b/>
                <w:sz w:val="14"/>
              </w:rPr>
              <w:t>ET-3T</w:t>
            </w:r>
          </w:p>
        </w:tc>
      </w:tr>
      <w:tr w:rsidR="007F15E4" w14:paraId="73E09853" w14:textId="77777777">
        <w:trPr>
          <w:trHeight w:val="382"/>
        </w:trPr>
        <w:tc>
          <w:tcPr>
            <w:tcW w:w="1163" w:type="dxa"/>
            <w:tcBorders>
              <w:top w:val="single" w:sz="3" w:space="0" w:color="A6A6A6"/>
              <w:left w:val="single" w:sz="3" w:space="0" w:color="A6A6A6"/>
              <w:bottom w:val="single" w:sz="3" w:space="0" w:color="A6A6A6"/>
              <w:right w:val="single" w:sz="3" w:space="0" w:color="000000"/>
            </w:tcBorders>
            <w:vAlign w:val="bottom"/>
          </w:tcPr>
          <w:p w14:paraId="1EC13C8D" w14:textId="77777777" w:rsidR="007F15E4" w:rsidRDefault="00000000">
            <w:pPr>
              <w:spacing w:after="0" w:line="259" w:lineRule="auto"/>
              <w:ind w:right="0" w:firstLine="0"/>
            </w:pPr>
            <w:r>
              <w:rPr>
                <w:rFonts w:ascii="Arial" w:eastAsia="Arial" w:hAnsi="Arial" w:cs="Arial"/>
                <w:b/>
                <w:sz w:val="14"/>
              </w:rPr>
              <w:t>Nuclei (Volume)</w:t>
            </w:r>
          </w:p>
        </w:tc>
        <w:tc>
          <w:tcPr>
            <w:tcW w:w="700" w:type="dxa"/>
            <w:tcBorders>
              <w:top w:val="single" w:sz="3" w:space="0" w:color="A6A6A6"/>
              <w:left w:val="single" w:sz="3" w:space="0" w:color="000000"/>
              <w:bottom w:val="single" w:sz="3" w:space="0" w:color="A6A6A6"/>
              <w:right w:val="single" w:sz="3" w:space="0" w:color="A6A6A6"/>
            </w:tcBorders>
          </w:tcPr>
          <w:p w14:paraId="763CA138" w14:textId="77777777" w:rsidR="007F15E4" w:rsidRDefault="00000000">
            <w:pPr>
              <w:spacing w:after="0" w:line="259" w:lineRule="auto"/>
              <w:ind w:left="7" w:right="0" w:firstLine="0"/>
            </w:pPr>
            <w:r>
              <w:rPr>
                <w:rFonts w:ascii="Arial" w:eastAsia="Arial" w:hAnsi="Arial" w:cs="Arial"/>
                <w:b/>
                <w:sz w:val="14"/>
              </w:rPr>
              <w:t xml:space="preserve">THOMAS </w:t>
            </w:r>
          </w:p>
          <w:p w14:paraId="0F01E3CC" w14:textId="77777777" w:rsidR="007F15E4" w:rsidRDefault="00000000">
            <w:pPr>
              <w:spacing w:after="0" w:line="259" w:lineRule="auto"/>
              <w:ind w:left="104" w:right="0" w:firstLine="0"/>
              <w:jc w:val="left"/>
            </w:pPr>
            <w:r>
              <w:rPr>
                <w:rFonts w:ascii="Arial" w:eastAsia="Arial" w:hAnsi="Arial" w:cs="Arial"/>
                <w:b/>
                <w:sz w:val="14"/>
              </w:rPr>
              <w:t>(n=13)</w:t>
            </w:r>
          </w:p>
        </w:tc>
        <w:tc>
          <w:tcPr>
            <w:tcW w:w="513" w:type="dxa"/>
            <w:tcBorders>
              <w:top w:val="single" w:sz="3" w:space="0" w:color="A6A6A6"/>
              <w:left w:val="single" w:sz="3" w:space="0" w:color="A6A6A6"/>
              <w:bottom w:val="single" w:sz="3" w:space="0" w:color="A6A6A6"/>
              <w:right w:val="single" w:sz="3" w:space="0" w:color="000000"/>
            </w:tcBorders>
          </w:tcPr>
          <w:p w14:paraId="568CC5BA" w14:textId="77777777" w:rsidR="007F15E4" w:rsidRDefault="00000000">
            <w:pPr>
              <w:spacing w:after="0" w:line="259" w:lineRule="auto"/>
              <w:ind w:left="69" w:right="0" w:firstLine="0"/>
              <w:jc w:val="left"/>
            </w:pPr>
            <w:r>
              <w:rPr>
                <w:rFonts w:ascii="Arial" w:eastAsia="Arial" w:hAnsi="Arial" w:cs="Arial"/>
                <w:b/>
                <w:sz w:val="14"/>
              </w:rPr>
              <w:t xml:space="preserve">CNN </w:t>
            </w:r>
          </w:p>
          <w:p w14:paraId="718A4862" w14:textId="77777777" w:rsidR="007F15E4" w:rsidRDefault="00000000">
            <w:pPr>
              <w:spacing w:after="0" w:line="259" w:lineRule="auto"/>
              <w:ind w:left="11" w:right="0" w:firstLine="0"/>
            </w:pPr>
            <w:r>
              <w:rPr>
                <w:rFonts w:ascii="Arial" w:eastAsia="Arial" w:hAnsi="Arial" w:cs="Arial"/>
                <w:b/>
                <w:sz w:val="14"/>
              </w:rPr>
              <w:t>(n=13)</w:t>
            </w:r>
          </w:p>
        </w:tc>
        <w:tc>
          <w:tcPr>
            <w:tcW w:w="697" w:type="dxa"/>
            <w:tcBorders>
              <w:top w:val="single" w:sz="3" w:space="0" w:color="A6A6A6"/>
              <w:left w:val="single" w:sz="3" w:space="0" w:color="000000"/>
              <w:bottom w:val="single" w:sz="3" w:space="0" w:color="A6A6A6"/>
              <w:right w:val="single" w:sz="3" w:space="0" w:color="A6A6A6"/>
            </w:tcBorders>
          </w:tcPr>
          <w:p w14:paraId="6107D34E" w14:textId="77777777" w:rsidR="007F15E4" w:rsidRDefault="00000000">
            <w:pPr>
              <w:spacing w:after="0" w:line="259" w:lineRule="auto"/>
              <w:ind w:left="5" w:right="0" w:firstLine="0"/>
            </w:pPr>
            <w:r>
              <w:rPr>
                <w:rFonts w:ascii="Arial" w:eastAsia="Arial" w:hAnsi="Arial" w:cs="Arial"/>
                <w:b/>
                <w:sz w:val="14"/>
              </w:rPr>
              <w:t xml:space="preserve">THOMAS </w:t>
            </w:r>
          </w:p>
          <w:p w14:paraId="04425359" w14:textId="77777777" w:rsidR="007F15E4" w:rsidRDefault="00000000">
            <w:pPr>
              <w:spacing w:after="0" w:line="259" w:lineRule="auto"/>
              <w:ind w:left="104" w:right="0" w:firstLine="0"/>
              <w:jc w:val="left"/>
            </w:pPr>
            <w:r>
              <w:rPr>
                <w:rFonts w:ascii="Arial" w:eastAsia="Arial" w:hAnsi="Arial" w:cs="Arial"/>
                <w:b/>
                <w:sz w:val="14"/>
              </w:rPr>
              <w:t>(n=15)</w:t>
            </w:r>
          </w:p>
        </w:tc>
        <w:tc>
          <w:tcPr>
            <w:tcW w:w="499" w:type="dxa"/>
            <w:tcBorders>
              <w:top w:val="single" w:sz="3" w:space="0" w:color="A6A6A6"/>
              <w:left w:val="single" w:sz="3" w:space="0" w:color="A6A6A6"/>
              <w:bottom w:val="single" w:sz="3" w:space="0" w:color="A6A6A6"/>
              <w:right w:val="single" w:sz="3" w:space="0" w:color="000000"/>
            </w:tcBorders>
          </w:tcPr>
          <w:p w14:paraId="7F84220B" w14:textId="77777777" w:rsidR="007F15E4" w:rsidRDefault="00000000">
            <w:pPr>
              <w:spacing w:after="0" w:line="259" w:lineRule="auto"/>
              <w:ind w:left="62" w:right="0" w:firstLine="0"/>
              <w:jc w:val="left"/>
            </w:pPr>
            <w:r>
              <w:rPr>
                <w:rFonts w:ascii="Arial" w:eastAsia="Arial" w:hAnsi="Arial" w:cs="Arial"/>
                <w:b/>
                <w:sz w:val="14"/>
              </w:rPr>
              <w:t xml:space="preserve">CNN </w:t>
            </w:r>
          </w:p>
          <w:p w14:paraId="0B1B005A" w14:textId="77777777" w:rsidR="007F15E4" w:rsidRDefault="00000000">
            <w:pPr>
              <w:spacing w:after="0" w:line="259" w:lineRule="auto"/>
              <w:ind w:left="4" w:right="0" w:firstLine="0"/>
            </w:pPr>
            <w:r>
              <w:rPr>
                <w:rFonts w:ascii="Arial" w:eastAsia="Arial" w:hAnsi="Arial" w:cs="Arial"/>
                <w:b/>
                <w:sz w:val="14"/>
              </w:rPr>
              <w:t>(n=15)</w:t>
            </w:r>
          </w:p>
        </w:tc>
        <w:tc>
          <w:tcPr>
            <w:tcW w:w="680" w:type="dxa"/>
            <w:tcBorders>
              <w:top w:val="single" w:sz="3" w:space="0" w:color="A6A6A6"/>
              <w:left w:val="single" w:sz="3" w:space="0" w:color="000000"/>
              <w:bottom w:val="single" w:sz="3" w:space="0" w:color="A6A6A6"/>
              <w:right w:val="single" w:sz="3" w:space="0" w:color="A6A6A6"/>
            </w:tcBorders>
          </w:tcPr>
          <w:p w14:paraId="25E93604" w14:textId="77777777" w:rsidR="007F15E4" w:rsidRDefault="00000000">
            <w:pPr>
              <w:spacing w:after="0" w:line="259" w:lineRule="auto"/>
              <w:ind w:left="45" w:right="0" w:firstLine="0"/>
            </w:pPr>
            <w:r>
              <w:rPr>
                <w:rFonts w:ascii="Arial" w:eastAsia="Arial" w:hAnsi="Arial" w:cs="Arial"/>
                <w:b/>
                <w:sz w:val="14"/>
              </w:rPr>
              <w:t>THOMA</w:t>
            </w:r>
          </w:p>
          <w:p w14:paraId="7ECA0F91" w14:textId="77777777" w:rsidR="007F15E4" w:rsidRDefault="00000000">
            <w:pPr>
              <w:spacing w:after="0" w:line="259" w:lineRule="auto"/>
              <w:ind w:left="27" w:right="0" w:firstLine="0"/>
            </w:pPr>
            <w:r>
              <w:rPr>
                <w:rFonts w:ascii="Arial" w:eastAsia="Arial" w:hAnsi="Arial" w:cs="Arial"/>
                <w:b/>
                <w:sz w:val="14"/>
              </w:rPr>
              <w:t>S (n=12)</w:t>
            </w:r>
          </w:p>
        </w:tc>
        <w:tc>
          <w:tcPr>
            <w:tcW w:w="497" w:type="dxa"/>
            <w:tcBorders>
              <w:top w:val="single" w:sz="3" w:space="0" w:color="A6A6A6"/>
              <w:left w:val="single" w:sz="3" w:space="0" w:color="A6A6A6"/>
              <w:bottom w:val="single" w:sz="3" w:space="0" w:color="A6A6A6"/>
              <w:right w:val="single" w:sz="3" w:space="0" w:color="000000"/>
            </w:tcBorders>
          </w:tcPr>
          <w:p w14:paraId="28C41EE5" w14:textId="77777777" w:rsidR="007F15E4" w:rsidRDefault="00000000">
            <w:pPr>
              <w:spacing w:after="0" w:line="259" w:lineRule="auto"/>
              <w:ind w:left="61" w:right="0" w:firstLine="0"/>
              <w:jc w:val="left"/>
            </w:pPr>
            <w:r>
              <w:rPr>
                <w:rFonts w:ascii="Arial" w:eastAsia="Arial" w:hAnsi="Arial" w:cs="Arial"/>
                <w:b/>
                <w:sz w:val="14"/>
              </w:rPr>
              <w:t xml:space="preserve">CNN </w:t>
            </w:r>
          </w:p>
          <w:p w14:paraId="06E1FC5B" w14:textId="77777777" w:rsidR="007F15E4" w:rsidRDefault="00000000">
            <w:pPr>
              <w:spacing w:after="0" w:line="259" w:lineRule="auto"/>
              <w:ind w:left="3" w:right="0" w:firstLine="0"/>
            </w:pPr>
            <w:r>
              <w:rPr>
                <w:rFonts w:ascii="Arial" w:eastAsia="Arial" w:hAnsi="Arial" w:cs="Arial"/>
                <w:b/>
                <w:sz w:val="14"/>
              </w:rPr>
              <w:t>(n=12)</w:t>
            </w:r>
          </w:p>
        </w:tc>
        <w:tc>
          <w:tcPr>
            <w:tcW w:w="688" w:type="dxa"/>
            <w:tcBorders>
              <w:top w:val="single" w:sz="3" w:space="0" w:color="A6A6A6"/>
              <w:left w:val="single" w:sz="3" w:space="0" w:color="000000"/>
              <w:bottom w:val="single" w:sz="3" w:space="0" w:color="A6A6A6"/>
              <w:right w:val="double" w:sz="3" w:space="0" w:color="A6A6A6"/>
            </w:tcBorders>
          </w:tcPr>
          <w:p w14:paraId="269AD546" w14:textId="77777777" w:rsidR="007F15E4" w:rsidRDefault="00000000">
            <w:pPr>
              <w:spacing w:after="0" w:line="259" w:lineRule="auto"/>
              <w:ind w:right="43" w:firstLine="0"/>
              <w:jc w:val="center"/>
            </w:pPr>
            <w:r>
              <w:rPr>
                <w:rFonts w:ascii="Arial" w:eastAsia="Arial" w:hAnsi="Arial" w:cs="Arial"/>
                <w:b/>
                <w:sz w:val="14"/>
              </w:rPr>
              <w:t xml:space="preserve">CNN </w:t>
            </w:r>
          </w:p>
          <w:p w14:paraId="1CF4AA56" w14:textId="77777777" w:rsidR="007F15E4" w:rsidRDefault="00000000">
            <w:pPr>
              <w:spacing w:after="0" w:line="259" w:lineRule="auto"/>
              <w:ind w:left="93" w:right="0" w:firstLine="0"/>
              <w:jc w:val="left"/>
            </w:pPr>
            <w:r>
              <w:rPr>
                <w:rFonts w:ascii="Arial" w:eastAsia="Arial" w:hAnsi="Arial" w:cs="Arial"/>
                <w:b/>
                <w:sz w:val="14"/>
              </w:rPr>
              <w:t>(n=12)</w:t>
            </w:r>
          </w:p>
        </w:tc>
        <w:tc>
          <w:tcPr>
            <w:tcW w:w="867" w:type="dxa"/>
            <w:tcBorders>
              <w:top w:val="single" w:sz="3" w:space="0" w:color="A6A6A6"/>
              <w:left w:val="double" w:sz="3" w:space="0" w:color="A6A6A6"/>
              <w:bottom w:val="single" w:sz="3" w:space="0" w:color="A6A6A6"/>
              <w:right w:val="single" w:sz="3" w:space="0" w:color="A6A6A6"/>
            </w:tcBorders>
          </w:tcPr>
          <w:p w14:paraId="713758CA" w14:textId="77777777" w:rsidR="007F15E4" w:rsidRDefault="00000000">
            <w:pPr>
              <w:spacing w:after="0" w:line="259" w:lineRule="auto"/>
              <w:ind w:left="95" w:right="0" w:firstLine="0"/>
              <w:jc w:val="left"/>
            </w:pPr>
            <w:r>
              <w:rPr>
                <w:rFonts w:ascii="Arial" w:eastAsia="Arial" w:hAnsi="Arial" w:cs="Arial"/>
                <w:b/>
                <w:sz w:val="14"/>
              </w:rPr>
              <w:t xml:space="preserve">THOMAS </w:t>
            </w:r>
          </w:p>
          <w:p w14:paraId="73563C62" w14:textId="77777777" w:rsidR="007F15E4" w:rsidRDefault="00000000">
            <w:pPr>
              <w:spacing w:after="0" w:line="259" w:lineRule="auto"/>
              <w:ind w:right="21" w:firstLine="0"/>
              <w:jc w:val="center"/>
            </w:pPr>
            <w:r>
              <w:rPr>
                <w:rFonts w:ascii="Arial" w:eastAsia="Arial" w:hAnsi="Arial" w:cs="Arial"/>
                <w:b/>
                <w:sz w:val="14"/>
              </w:rPr>
              <w:t>(n=13)</w:t>
            </w:r>
          </w:p>
        </w:tc>
        <w:tc>
          <w:tcPr>
            <w:tcW w:w="583" w:type="dxa"/>
            <w:tcBorders>
              <w:top w:val="single" w:sz="3" w:space="0" w:color="A6A6A6"/>
              <w:left w:val="single" w:sz="3" w:space="0" w:color="A6A6A6"/>
              <w:bottom w:val="single" w:sz="3" w:space="0" w:color="A6A6A6"/>
              <w:right w:val="single" w:sz="3" w:space="0" w:color="000000"/>
            </w:tcBorders>
          </w:tcPr>
          <w:p w14:paraId="4E57774F" w14:textId="77777777" w:rsidR="007F15E4" w:rsidRDefault="00000000">
            <w:pPr>
              <w:spacing w:after="0" w:line="259" w:lineRule="auto"/>
              <w:ind w:left="103" w:right="0" w:firstLine="0"/>
              <w:jc w:val="left"/>
            </w:pPr>
            <w:r>
              <w:rPr>
                <w:rFonts w:ascii="Arial" w:eastAsia="Arial" w:hAnsi="Arial" w:cs="Arial"/>
                <w:b/>
                <w:sz w:val="14"/>
              </w:rPr>
              <w:t xml:space="preserve">CNN </w:t>
            </w:r>
          </w:p>
          <w:p w14:paraId="0C88E759" w14:textId="77777777" w:rsidR="007F15E4" w:rsidRDefault="00000000">
            <w:pPr>
              <w:spacing w:after="0" w:line="259" w:lineRule="auto"/>
              <w:ind w:left="45" w:right="0" w:firstLine="0"/>
              <w:jc w:val="left"/>
            </w:pPr>
            <w:r>
              <w:rPr>
                <w:rFonts w:ascii="Arial" w:eastAsia="Arial" w:hAnsi="Arial" w:cs="Arial"/>
                <w:b/>
                <w:sz w:val="14"/>
              </w:rPr>
              <w:t>(n=13)</w:t>
            </w:r>
          </w:p>
        </w:tc>
        <w:tc>
          <w:tcPr>
            <w:tcW w:w="777" w:type="dxa"/>
            <w:tcBorders>
              <w:top w:val="single" w:sz="3" w:space="0" w:color="A6A6A6"/>
              <w:left w:val="single" w:sz="3" w:space="0" w:color="000000"/>
              <w:bottom w:val="single" w:sz="3" w:space="0" w:color="A6A6A6"/>
              <w:right w:val="single" w:sz="3" w:space="0" w:color="A6A6A6"/>
            </w:tcBorders>
          </w:tcPr>
          <w:p w14:paraId="7B1FE60B" w14:textId="77777777" w:rsidR="007F15E4" w:rsidRDefault="00000000">
            <w:pPr>
              <w:spacing w:after="0" w:line="259" w:lineRule="auto"/>
              <w:ind w:left="44" w:right="0" w:firstLine="0"/>
            </w:pPr>
            <w:r>
              <w:rPr>
                <w:rFonts w:ascii="Arial" w:eastAsia="Arial" w:hAnsi="Arial" w:cs="Arial"/>
                <w:b/>
                <w:sz w:val="14"/>
              </w:rPr>
              <w:t xml:space="preserve">THOMAS </w:t>
            </w:r>
          </w:p>
          <w:p w14:paraId="11C9345A" w14:textId="77777777" w:rsidR="007F15E4" w:rsidRDefault="00000000">
            <w:pPr>
              <w:spacing w:after="0" w:line="259" w:lineRule="auto"/>
              <w:ind w:right="31" w:firstLine="0"/>
              <w:jc w:val="center"/>
            </w:pPr>
            <w:r>
              <w:rPr>
                <w:rFonts w:ascii="Arial" w:eastAsia="Arial" w:hAnsi="Arial" w:cs="Arial"/>
                <w:b/>
                <w:sz w:val="14"/>
              </w:rPr>
              <w:t>(n=15)</w:t>
            </w:r>
          </w:p>
        </w:tc>
        <w:tc>
          <w:tcPr>
            <w:tcW w:w="519" w:type="dxa"/>
            <w:tcBorders>
              <w:top w:val="single" w:sz="3" w:space="0" w:color="A6A6A6"/>
              <w:left w:val="single" w:sz="3" w:space="0" w:color="A6A6A6"/>
              <w:bottom w:val="single" w:sz="3" w:space="0" w:color="A6A6A6"/>
              <w:right w:val="single" w:sz="3" w:space="0" w:color="000000"/>
            </w:tcBorders>
          </w:tcPr>
          <w:p w14:paraId="6EEA1A03" w14:textId="77777777" w:rsidR="007F15E4" w:rsidRDefault="00000000">
            <w:pPr>
              <w:spacing w:after="0" w:line="259" w:lineRule="auto"/>
              <w:ind w:left="71" w:right="0" w:firstLine="0"/>
              <w:jc w:val="left"/>
            </w:pPr>
            <w:r>
              <w:rPr>
                <w:rFonts w:ascii="Arial" w:eastAsia="Arial" w:hAnsi="Arial" w:cs="Arial"/>
                <w:b/>
                <w:sz w:val="14"/>
              </w:rPr>
              <w:t xml:space="preserve">CNN </w:t>
            </w:r>
          </w:p>
          <w:p w14:paraId="25F4E392" w14:textId="77777777" w:rsidR="007F15E4" w:rsidRDefault="00000000">
            <w:pPr>
              <w:spacing w:after="0" w:line="259" w:lineRule="auto"/>
              <w:ind w:left="13" w:right="0" w:firstLine="0"/>
            </w:pPr>
            <w:r>
              <w:rPr>
                <w:rFonts w:ascii="Arial" w:eastAsia="Arial" w:hAnsi="Arial" w:cs="Arial"/>
                <w:b/>
                <w:sz w:val="14"/>
              </w:rPr>
              <w:t>(n=15)</w:t>
            </w:r>
          </w:p>
        </w:tc>
        <w:tc>
          <w:tcPr>
            <w:tcW w:w="712" w:type="dxa"/>
            <w:tcBorders>
              <w:top w:val="single" w:sz="3" w:space="0" w:color="A6A6A6"/>
              <w:left w:val="single" w:sz="3" w:space="0" w:color="000000"/>
              <w:bottom w:val="single" w:sz="3" w:space="0" w:color="A6A6A6"/>
              <w:right w:val="single" w:sz="3" w:space="0" w:color="A6A6A6"/>
            </w:tcBorders>
          </w:tcPr>
          <w:p w14:paraId="3ECB22E5" w14:textId="77777777" w:rsidR="007F15E4" w:rsidRDefault="00000000">
            <w:pPr>
              <w:spacing w:after="0" w:line="259" w:lineRule="auto"/>
              <w:ind w:left="12" w:right="0" w:firstLine="0"/>
            </w:pPr>
            <w:r>
              <w:rPr>
                <w:rFonts w:ascii="Arial" w:eastAsia="Arial" w:hAnsi="Arial" w:cs="Arial"/>
                <w:b/>
                <w:sz w:val="14"/>
              </w:rPr>
              <w:t xml:space="preserve">THOMAS </w:t>
            </w:r>
          </w:p>
          <w:p w14:paraId="12067047" w14:textId="77777777" w:rsidR="007F15E4" w:rsidRDefault="00000000">
            <w:pPr>
              <w:spacing w:after="0" w:line="259" w:lineRule="auto"/>
              <w:ind w:left="111" w:right="0" w:firstLine="0"/>
              <w:jc w:val="left"/>
            </w:pPr>
            <w:r>
              <w:rPr>
                <w:rFonts w:ascii="Arial" w:eastAsia="Arial" w:hAnsi="Arial" w:cs="Arial"/>
                <w:b/>
                <w:sz w:val="14"/>
              </w:rPr>
              <w:t>(n=12)</w:t>
            </w:r>
          </w:p>
        </w:tc>
        <w:tc>
          <w:tcPr>
            <w:tcW w:w="648" w:type="dxa"/>
            <w:tcBorders>
              <w:top w:val="single" w:sz="3" w:space="0" w:color="A6A6A6"/>
              <w:left w:val="single" w:sz="3" w:space="0" w:color="A6A6A6"/>
              <w:bottom w:val="single" w:sz="3" w:space="0" w:color="A6A6A6"/>
              <w:right w:val="single" w:sz="3" w:space="0" w:color="000000"/>
            </w:tcBorders>
          </w:tcPr>
          <w:p w14:paraId="1C0E1967" w14:textId="77777777" w:rsidR="007F15E4" w:rsidRDefault="00000000">
            <w:pPr>
              <w:spacing w:after="0" w:line="259" w:lineRule="auto"/>
              <w:ind w:left="136" w:right="0" w:firstLine="0"/>
              <w:jc w:val="left"/>
            </w:pPr>
            <w:r>
              <w:rPr>
                <w:rFonts w:ascii="Arial" w:eastAsia="Arial" w:hAnsi="Arial" w:cs="Arial"/>
                <w:b/>
                <w:sz w:val="14"/>
              </w:rPr>
              <w:t xml:space="preserve">CNN </w:t>
            </w:r>
          </w:p>
          <w:p w14:paraId="63F15471" w14:textId="77777777" w:rsidR="007F15E4" w:rsidRDefault="00000000">
            <w:pPr>
              <w:spacing w:after="0" w:line="259" w:lineRule="auto"/>
              <w:ind w:left="78" w:right="0" w:firstLine="0"/>
              <w:jc w:val="left"/>
            </w:pPr>
            <w:r>
              <w:rPr>
                <w:rFonts w:ascii="Arial" w:eastAsia="Arial" w:hAnsi="Arial" w:cs="Arial"/>
                <w:b/>
                <w:sz w:val="14"/>
              </w:rPr>
              <w:t>(n=12)</w:t>
            </w:r>
          </w:p>
        </w:tc>
        <w:tc>
          <w:tcPr>
            <w:tcW w:w="712" w:type="dxa"/>
            <w:tcBorders>
              <w:top w:val="single" w:sz="3" w:space="0" w:color="A6A6A6"/>
              <w:left w:val="single" w:sz="3" w:space="0" w:color="000000"/>
              <w:bottom w:val="single" w:sz="3" w:space="0" w:color="A6A6A6"/>
              <w:right w:val="single" w:sz="3" w:space="0" w:color="000000"/>
            </w:tcBorders>
          </w:tcPr>
          <w:p w14:paraId="3C414C97" w14:textId="77777777" w:rsidR="007F15E4" w:rsidRDefault="00000000">
            <w:pPr>
              <w:spacing w:after="0" w:line="259" w:lineRule="auto"/>
              <w:ind w:right="31" w:firstLine="0"/>
              <w:jc w:val="center"/>
            </w:pPr>
            <w:r>
              <w:rPr>
                <w:rFonts w:ascii="Arial" w:eastAsia="Arial" w:hAnsi="Arial" w:cs="Arial"/>
                <w:b/>
                <w:sz w:val="14"/>
              </w:rPr>
              <w:t xml:space="preserve">CNN </w:t>
            </w:r>
          </w:p>
          <w:p w14:paraId="30241905" w14:textId="77777777" w:rsidR="007F15E4" w:rsidRDefault="00000000">
            <w:pPr>
              <w:spacing w:after="0" w:line="259" w:lineRule="auto"/>
              <w:ind w:left="111" w:right="0" w:firstLine="0"/>
              <w:jc w:val="left"/>
            </w:pPr>
            <w:r>
              <w:rPr>
                <w:rFonts w:ascii="Arial" w:eastAsia="Arial" w:hAnsi="Arial" w:cs="Arial"/>
                <w:b/>
                <w:sz w:val="14"/>
              </w:rPr>
              <w:t>(n=12)</w:t>
            </w:r>
          </w:p>
        </w:tc>
      </w:tr>
      <w:tr w:rsidR="007F15E4" w14:paraId="145D921E" w14:textId="77777777">
        <w:trPr>
          <w:trHeight w:val="277"/>
        </w:trPr>
        <w:tc>
          <w:tcPr>
            <w:tcW w:w="1163" w:type="dxa"/>
            <w:tcBorders>
              <w:top w:val="single" w:sz="3" w:space="0" w:color="A6A6A6"/>
              <w:left w:val="single" w:sz="3" w:space="0" w:color="A6A6A6"/>
              <w:bottom w:val="single" w:sz="3" w:space="0" w:color="A6A6A6"/>
              <w:right w:val="single" w:sz="3" w:space="0" w:color="000000"/>
            </w:tcBorders>
          </w:tcPr>
          <w:p w14:paraId="0A409B3F" w14:textId="77777777" w:rsidR="007F15E4" w:rsidRDefault="00000000">
            <w:pPr>
              <w:spacing w:after="0" w:line="259" w:lineRule="auto"/>
              <w:ind w:right="0" w:firstLine="0"/>
            </w:pPr>
            <w:r>
              <w:rPr>
                <w:rFonts w:ascii="Arial" w:eastAsia="Arial" w:hAnsi="Arial" w:cs="Arial"/>
                <w:sz w:val="14"/>
              </w:rPr>
              <w:t>Thalamus (5515)</w:t>
            </w:r>
          </w:p>
        </w:tc>
        <w:tc>
          <w:tcPr>
            <w:tcW w:w="700" w:type="dxa"/>
            <w:tcBorders>
              <w:top w:val="single" w:sz="3" w:space="0" w:color="A6A6A6"/>
              <w:left w:val="single" w:sz="3" w:space="0" w:color="000000"/>
              <w:bottom w:val="single" w:sz="3" w:space="0" w:color="A6A6A6"/>
              <w:right w:val="single" w:sz="3" w:space="0" w:color="A6A6A6"/>
            </w:tcBorders>
          </w:tcPr>
          <w:p w14:paraId="6B90735C" w14:textId="77777777" w:rsidR="007F15E4" w:rsidRDefault="00000000">
            <w:pPr>
              <w:spacing w:after="0" w:line="259" w:lineRule="auto"/>
              <w:ind w:right="30" w:firstLine="0"/>
              <w:jc w:val="center"/>
            </w:pPr>
            <w:r>
              <w:rPr>
                <w:rFonts w:ascii="Arial" w:eastAsia="Arial" w:hAnsi="Arial" w:cs="Arial"/>
                <w:sz w:val="14"/>
              </w:rPr>
              <w:t>0.92</w:t>
            </w:r>
          </w:p>
        </w:tc>
        <w:tc>
          <w:tcPr>
            <w:tcW w:w="513" w:type="dxa"/>
            <w:tcBorders>
              <w:top w:val="single" w:sz="3" w:space="0" w:color="A6A6A6"/>
              <w:left w:val="single" w:sz="3" w:space="0" w:color="A6A6A6"/>
              <w:bottom w:val="single" w:sz="3" w:space="0" w:color="A6A6A6"/>
              <w:right w:val="single" w:sz="3" w:space="0" w:color="000000"/>
            </w:tcBorders>
          </w:tcPr>
          <w:p w14:paraId="1FA68876" w14:textId="77777777" w:rsidR="007F15E4" w:rsidRDefault="00000000">
            <w:pPr>
              <w:spacing w:after="0" w:line="259" w:lineRule="auto"/>
              <w:ind w:left="85" w:right="0" w:firstLine="0"/>
              <w:jc w:val="left"/>
            </w:pPr>
            <w:r>
              <w:rPr>
                <w:rFonts w:ascii="Arial" w:eastAsia="Arial" w:hAnsi="Arial" w:cs="Arial"/>
                <w:sz w:val="14"/>
              </w:rPr>
              <w:t>0.92</w:t>
            </w:r>
          </w:p>
        </w:tc>
        <w:tc>
          <w:tcPr>
            <w:tcW w:w="697" w:type="dxa"/>
            <w:tcBorders>
              <w:top w:val="single" w:sz="3" w:space="0" w:color="A6A6A6"/>
              <w:left w:val="single" w:sz="3" w:space="0" w:color="000000"/>
              <w:bottom w:val="single" w:sz="3" w:space="0" w:color="A6A6A6"/>
              <w:right w:val="single" w:sz="3" w:space="0" w:color="A6A6A6"/>
            </w:tcBorders>
          </w:tcPr>
          <w:p w14:paraId="52CDCA0B" w14:textId="77777777" w:rsidR="007F15E4" w:rsidRDefault="00000000">
            <w:pPr>
              <w:spacing w:after="0" w:line="259" w:lineRule="auto"/>
              <w:ind w:right="29" w:firstLine="0"/>
              <w:jc w:val="center"/>
            </w:pPr>
            <w:r>
              <w:rPr>
                <w:rFonts w:ascii="Arial" w:eastAsia="Arial" w:hAnsi="Arial" w:cs="Arial"/>
                <w:sz w:val="14"/>
              </w:rPr>
              <w:t>0.92</w:t>
            </w:r>
          </w:p>
        </w:tc>
        <w:tc>
          <w:tcPr>
            <w:tcW w:w="499" w:type="dxa"/>
            <w:tcBorders>
              <w:top w:val="single" w:sz="3" w:space="0" w:color="A6A6A6"/>
              <w:left w:val="single" w:sz="3" w:space="0" w:color="A6A6A6"/>
              <w:bottom w:val="single" w:sz="3" w:space="0" w:color="A6A6A6"/>
              <w:right w:val="single" w:sz="3" w:space="0" w:color="000000"/>
            </w:tcBorders>
          </w:tcPr>
          <w:p w14:paraId="3BCCE429" w14:textId="77777777" w:rsidR="007F15E4" w:rsidRDefault="00000000">
            <w:pPr>
              <w:spacing w:after="0" w:line="259" w:lineRule="auto"/>
              <w:ind w:left="78" w:right="0" w:firstLine="0"/>
              <w:jc w:val="left"/>
            </w:pPr>
            <w:r>
              <w:rPr>
                <w:rFonts w:ascii="Arial" w:eastAsia="Arial" w:hAnsi="Arial" w:cs="Arial"/>
                <w:sz w:val="14"/>
              </w:rPr>
              <w:t>0.92</w:t>
            </w:r>
          </w:p>
        </w:tc>
        <w:tc>
          <w:tcPr>
            <w:tcW w:w="680" w:type="dxa"/>
            <w:tcBorders>
              <w:top w:val="single" w:sz="3" w:space="0" w:color="A6A6A6"/>
              <w:left w:val="single" w:sz="3" w:space="0" w:color="000000"/>
              <w:bottom w:val="single" w:sz="3" w:space="0" w:color="A6A6A6"/>
              <w:right w:val="single" w:sz="3" w:space="0" w:color="A6A6A6"/>
            </w:tcBorders>
          </w:tcPr>
          <w:p w14:paraId="3E59BC68" w14:textId="77777777" w:rsidR="007F15E4" w:rsidRDefault="00000000">
            <w:pPr>
              <w:spacing w:after="0" w:line="259" w:lineRule="auto"/>
              <w:ind w:right="31" w:firstLine="0"/>
              <w:jc w:val="center"/>
            </w:pPr>
            <w:r>
              <w:rPr>
                <w:rFonts w:ascii="Arial" w:eastAsia="Arial" w:hAnsi="Arial" w:cs="Arial"/>
                <w:sz w:val="14"/>
              </w:rPr>
              <w:t>0.88</w:t>
            </w:r>
          </w:p>
        </w:tc>
        <w:tc>
          <w:tcPr>
            <w:tcW w:w="497" w:type="dxa"/>
            <w:tcBorders>
              <w:top w:val="single" w:sz="3" w:space="0" w:color="A6A6A6"/>
              <w:left w:val="single" w:sz="3" w:space="0" w:color="A6A6A6"/>
              <w:bottom w:val="single" w:sz="3" w:space="0" w:color="A6A6A6"/>
              <w:right w:val="single" w:sz="3" w:space="0" w:color="000000"/>
            </w:tcBorders>
          </w:tcPr>
          <w:p w14:paraId="139DAE83" w14:textId="77777777" w:rsidR="007F15E4" w:rsidRDefault="00000000">
            <w:pPr>
              <w:spacing w:after="0" w:line="259" w:lineRule="auto"/>
              <w:ind w:left="49" w:right="0" w:firstLine="0"/>
              <w:jc w:val="left"/>
            </w:pPr>
            <w:r>
              <w:rPr>
                <w:rFonts w:ascii="Arial" w:eastAsia="Arial" w:hAnsi="Arial" w:cs="Arial"/>
                <w:sz w:val="14"/>
              </w:rPr>
              <w:t>0.90*</w:t>
            </w:r>
          </w:p>
        </w:tc>
        <w:tc>
          <w:tcPr>
            <w:tcW w:w="688" w:type="dxa"/>
            <w:tcBorders>
              <w:top w:val="single" w:sz="3" w:space="0" w:color="A6A6A6"/>
              <w:left w:val="single" w:sz="3" w:space="0" w:color="000000"/>
              <w:bottom w:val="single" w:sz="3" w:space="0" w:color="A6A6A6"/>
              <w:right w:val="double" w:sz="3" w:space="0" w:color="A6A6A6"/>
            </w:tcBorders>
          </w:tcPr>
          <w:p w14:paraId="233C8B11" w14:textId="77777777" w:rsidR="007F15E4" w:rsidRDefault="00000000">
            <w:pPr>
              <w:spacing w:after="0" w:line="259" w:lineRule="auto"/>
              <w:ind w:right="42" w:firstLine="0"/>
              <w:jc w:val="center"/>
            </w:pPr>
            <w:r>
              <w:rPr>
                <w:rFonts w:ascii="Arial" w:eastAsia="Arial" w:hAnsi="Arial" w:cs="Arial"/>
                <w:sz w:val="14"/>
              </w:rPr>
              <w:t>0.90</w:t>
            </w:r>
          </w:p>
        </w:tc>
        <w:tc>
          <w:tcPr>
            <w:tcW w:w="867" w:type="dxa"/>
            <w:tcBorders>
              <w:top w:val="single" w:sz="3" w:space="0" w:color="A6A6A6"/>
              <w:left w:val="double" w:sz="3" w:space="0" w:color="A6A6A6"/>
              <w:bottom w:val="single" w:sz="3" w:space="0" w:color="A6A6A6"/>
              <w:right w:val="single" w:sz="3" w:space="0" w:color="A6A6A6"/>
            </w:tcBorders>
          </w:tcPr>
          <w:p w14:paraId="64AFDCD9" w14:textId="77777777" w:rsidR="007F15E4" w:rsidRDefault="00000000">
            <w:pPr>
              <w:spacing w:after="0" w:line="259" w:lineRule="auto"/>
              <w:ind w:right="20" w:firstLine="0"/>
              <w:jc w:val="center"/>
            </w:pPr>
            <w:r>
              <w:rPr>
                <w:rFonts w:ascii="Arial" w:eastAsia="Arial" w:hAnsi="Arial" w:cs="Arial"/>
                <w:sz w:val="14"/>
              </w:rPr>
              <w:t>0.97</w:t>
            </w:r>
          </w:p>
        </w:tc>
        <w:tc>
          <w:tcPr>
            <w:tcW w:w="583" w:type="dxa"/>
            <w:tcBorders>
              <w:top w:val="single" w:sz="3" w:space="0" w:color="A6A6A6"/>
              <w:left w:val="single" w:sz="3" w:space="0" w:color="A6A6A6"/>
              <w:bottom w:val="single" w:sz="3" w:space="0" w:color="A6A6A6"/>
              <w:right w:val="single" w:sz="3" w:space="0" w:color="000000"/>
            </w:tcBorders>
          </w:tcPr>
          <w:p w14:paraId="49B84A39" w14:textId="77777777" w:rsidR="007F15E4" w:rsidRDefault="00000000">
            <w:pPr>
              <w:spacing w:after="0" w:line="259" w:lineRule="auto"/>
              <w:ind w:right="32" w:firstLine="0"/>
              <w:jc w:val="center"/>
            </w:pPr>
            <w:r>
              <w:rPr>
                <w:rFonts w:ascii="Arial" w:eastAsia="Arial" w:hAnsi="Arial" w:cs="Arial"/>
                <w:sz w:val="14"/>
              </w:rPr>
              <w:t>0.97</w:t>
            </w:r>
          </w:p>
        </w:tc>
        <w:tc>
          <w:tcPr>
            <w:tcW w:w="777" w:type="dxa"/>
            <w:tcBorders>
              <w:top w:val="single" w:sz="3" w:space="0" w:color="A6A6A6"/>
              <w:left w:val="single" w:sz="3" w:space="0" w:color="000000"/>
              <w:bottom w:val="single" w:sz="3" w:space="0" w:color="A6A6A6"/>
              <w:right w:val="single" w:sz="3" w:space="0" w:color="A6A6A6"/>
            </w:tcBorders>
          </w:tcPr>
          <w:p w14:paraId="3E043AEF" w14:textId="77777777" w:rsidR="007F15E4" w:rsidRDefault="00000000">
            <w:pPr>
              <w:spacing w:after="0" w:line="259" w:lineRule="auto"/>
              <w:ind w:right="31" w:firstLine="0"/>
              <w:jc w:val="center"/>
            </w:pPr>
            <w:r>
              <w:rPr>
                <w:rFonts w:ascii="Arial" w:eastAsia="Arial" w:hAnsi="Arial" w:cs="Arial"/>
                <w:sz w:val="14"/>
              </w:rPr>
              <w:t>0.98</w:t>
            </w:r>
          </w:p>
        </w:tc>
        <w:tc>
          <w:tcPr>
            <w:tcW w:w="519" w:type="dxa"/>
            <w:tcBorders>
              <w:top w:val="single" w:sz="3" w:space="0" w:color="A6A6A6"/>
              <w:left w:val="single" w:sz="3" w:space="0" w:color="A6A6A6"/>
              <w:bottom w:val="single" w:sz="3" w:space="0" w:color="A6A6A6"/>
              <w:right w:val="single" w:sz="3" w:space="0" w:color="000000"/>
            </w:tcBorders>
          </w:tcPr>
          <w:p w14:paraId="4355AE94" w14:textId="77777777" w:rsidR="007F15E4" w:rsidRDefault="00000000">
            <w:pPr>
              <w:spacing w:after="0" w:line="259" w:lineRule="auto"/>
              <w:ind w:left="88" w:right="0" w:firstLine="0"/>
              <w:jc w:val="left"/>
            </w:pPr>
            <w:r>
              <w:rPr>
                <w:rFonts w:ascii="Arial" w:eastAsia="Arial" w:hAnsi="Arial" w:cs="Arial"/>
                <w:sz w:val="14"/>
              </w:rPr>
              <w:t>0.98</w:t>
            </w:r>
          </w:p>
        </w:tc>
        <w:tc>
          <w:tcPr>
            <w:tcW w:w="712" w:type="dxa"/>
            <w:tcBorders>
              <w:top w:val="single" w:sz="3" w:space="0" w:color="A6A6A6"/>
              <w:left w:val="single" w:sz="3" w:space="0" w:color="000000"/>
              <w:bottom w:val="single" w:sz="3" w:space="0" w:color="A6A6A6"/>
              <w:right w:val="single" w:sz="3" w:space="0" w:color="A6A6A6"/>
            </w:tcBorders>
          </w:tcPr>
          <w:p w14:paraId="49172FBE" w14:textId="77777777" w:rsidR="007F15E4" w:rsidRDefault="00000000">
            <w:pPr>
              <w:spacing w:after="0" w:line="259" w:lineRule="auto"/>
              <w:ind w:right="30" w:firstLine="0"/>
              <w:jc w:val="center"/>
            </w:pPr>
            <w:r>
              <w:rPr>
                <w:rFonts w:ascii="Arial" w:eastAsia="Arial" w:hAnsi="Arial" w:cs="Arial"/>
                <w:sz w:val="14"/>
              </w:rPr>
              <w:t>0.94</w:t>
            </w:r>
          </w:p>
        </w:tc>
        <w:tc>
          <w:tcPr>
            <w:tcW w:w="648" w:type="dxa"/>
            <w:tcBorders>
              <w:top w:val="single" w:sz="3" w:space="0" w:color="A6A6A6"/>
              <w:left w:val="single" w:sz="3" w:space="0" w:color="A6A6A6"/>
              <w:bottom w:val="single" w:sz="3" w:space="0" w:color="A6A6A6"/>
              <w:right w:val="single" w:sz="3" w:space="0" w:color="000000"/>
            </w:tcBorders>
          </w:tcPr>
          <w:p w14:paraId="198F6CE9" w14:textId="77777777" w:rsidR="007F15E4" w:rsidRDefault="00000000">
            <w:pPr>
              <w:spacing w:after="0" w:line="259" w:lineRule="auto"/>
              <w:ind w:right="31" w:firstLine="0"/>
              <w:jc w:val="center"/>
            </w:pPr>
            <w:r>
              <w:rPr>
                <w:rFonts w:ascii="Arial" w:eastAsia="Arial" w:hAnsi="Arial" w:cs="Arial"/>
                <w:sz w:val="14"/>
              </w:rPr>
              <w:t>0.95</w:t>
            </w:r>
          </w:p>
        </w:tc>
        <w:tc>
          <w:tcPr>
            <w:tcW w:w="712" w:type="dxa"/>
            <w:tcBorders>
              <w:top w:val="single" w:sz="3" w:space="0" w:color="A6A6A6"/>
              <w:left w:val="single" w:sz="3" w:space="0" w:color="000000"/>
              <w:bottom w:val="single" w:sz="3" w:space="0" w:color="A6A6A6"/>
              <w:right w:val="single" w:sz="3" w:space="0" w:color="000000"/>
            </w:tcBorders>
          </w:tcPr>
          <w:p w14:paraId="2E51D4CD" w14:textId="77777777" w:rsidR="007F15E4" w:rsidRDefault="00000000">
            <w:pPr>
              <w:spacing w:after="0" w:line="259" w:lineRule="auto"/>
              <w:ind w:right="30" w:firstLine="0"/>
              <w:jc w:val="center"/>
            </w:pPr>
            <w:r>
              <w:rPr>
                <w:rFonts w:ascii="Arial" w:eastAsia="Arial" w:hAnsi="Arial" w:cs="Arial"/>
                <w:sz w:val="14"/>
              </w:rPr>
              <w:t>0.96</w:t>
            </w:r>
          </w:p>
        </w:tc>
      </w:tr>
      <w:tr w:rsidR="007F15E4" w14:paraId="704CE152" w14:textId="77777777">
        <w:trPr>
          <w:trHeight w:val="277"/>
        </w:trPr>
        <w:tc>
          <w:tcPr>
            <w:tcW w:w="1163" w:type="dxa"/>
            <w:tcBorders>
              <w:top w:val="single" w:sz="3" w:space="0" w:color="A6A6A6"/>
              <w:left w:val="single" w:sz="3" w:space="0" w:color="A6A6A6"/>
              <w:bottom w:val="single" w:sz="3" w:space="0" w:color="A6A6A6"/>
              <w:right w:val="single" w:sz="3" w:space="0" w:color="000000"/>
            </w:tcBorders>
          </w:tcPr>
          <w:p w14:paraId="64BB53FA" w14:textId="77777777" w:rsidR="007F15E4" w:rsidRDefault="00000000">
            <w:pPr>
              <w:spacing w:after="0" w:line="259" w:lineRule="auto"/>
              <w:ind w:right="0" w:firstLine="0"/>
              <w:jc w:val="left"/>
            </w:pPr>
            <w:r>
              <w:rPr>
                <w:rFonts w:ascii="Arial" w:eastAsia="Arial" w:hAnsi="Arial" w:cs="Arial"/>
                <w:sz w:val="14"/>
              </w:rPr>
              <w:t>Pul (1286)</w:t>
            </w:r>
          </w:p>
        </w:tc>
        <w:tc>
          <w:tcPr>
            <w:tcW w:w="700" w:type="dxa"/>
            <w:tcBorders>
              <w:top w:val="single" w:sz="3" w:space="0" w:color="A6A6A6"/>
              <w:left w:val="single" w:sz="3" w:space="0" w:color="000000"/>
              <w:bottom w:val="single" w:sz="3" w:space="0" w:color="A6A6A6"/>
              <w:right w:val="single" w:sz="3" w:space="0" w:color="A6A6A6"/>
            </w:tcBorders>
          </w:tcPr>
          <w:p w14:paraId="019177D0" w14:textId="77777777" w:rsidR="007F15E4" w:rsidRDefault="00000000">
            <w:pPr>
              <w:spacing w:after="0" w:line="259" w:lineRule="auto"/>
              <w:ind w:right="30" w:firstLine="0"/>
              <w:jc w:val="center"/>
            </w:pPr>
            <w:r>
              <w:rPr>
                <w:rFonts w:ascii="Arial" w:eastAsia="Arial" w:hAnsi="Arial" w:cs="Arial"/>
                <w:sz w:val="14"/>
              </w:rPr>
              <w:t>0.87</w:t>
            </w:r>
          </w:p>
        </w:tc>
        <w:tc>
          <w:tcPr>
            <w:tcW w:w="513" w:type="dxa"/>
            <w:tcBorders>
              <w:top w:val="single" w:sz="3" w:space="0" w:color="A6A6A6"/>
              <w:left w:val="single" w:sz="3" w:space="0" w:color="A6A6A6"/>
              <w:bottom w:val="single" w:sz="3" w:space="0" w:color="A6A6A6"/>
              <w:right w:val="single" w:sz="3" w:space="0" w:color="000000"/>
            </w:tcBorders>
          </w:tcPr>
          <w:p w14:paraId="44AE1FCF" w14:textId="77777777" w:rsidR="007F15E4" w:rsidRDefault="00000000">
            <w:pPr>
              <w:spacing w:after="0" w:line="259" w:lineRule="auto"/>
              <w:ind w:left="85" w:right="0" w:firstLine="0"/>
              <w:jc w:val="left"/>
            </w:pPr>
            <w:r>
              <w:rPr>
                <w:rFonts w:ascii="Arial" w:eastAsia="Arial" w:hAnsi="Arial" w:cs="Arial"/>
                <w:sz w:val="14"/>
              </w:rPr>
              <w:t>0.87</w:t>
            </w:r>
          </w:p>
        </w:tc>
        <w:tc>
          <w:tcPr>
            <w:tcW w:w="697" w:type="dxa"/>
            <w:tcBorders>
              <w:top w:val="single" w:sz="3" w:space="0" w:color="A6A6A6"/>
              <w:left w:val="single" w:sz="3" w:space="0" w:color="000000"/>
              <w:bottom w:val="single" w:sz="3" w:space="0" w:color="A6A6A6"/>
              <w:right w:val="single" w:sz="3" w:space="0" w:color="A6A6A6"/>
            </w:tcBorders>
          </w:tcPr>
          <w:p w14:paraId="67071958" w14:textId="77777777" w:rsidR="007F15E4" w:rsidRDefault="00000000">
            <w:pPr>
              <w:spacing w:after="0" w:line="259" w:lineRule="auto"/>
              <w:ind w:right="29" w:firstLine="0"/>
              <w:jc w:val="center"/>
            </w:pPr>
            <w:r>
              <w:rPr>
                <w:rFonts w:ascii="Arial" w:eastAsia="Arial" w:hAnsi="Arial" w:cs="Arial"/>
                <w:sz w:val="14"/>
              </w:rPr>
              <w:t>0.85</w:t>
            </w:r>
          </w:p>
        </w:tc>
        <w:tc>
          <w:tcPr>
            <w:tcW w:w="499" w:type="dxa"/>
            <w:tcBorders>
              <w:top w:val="single" w:sz="3" w:space="0" w:color="A6A6A6"/>
              <w:left w:val="single" w:sz="3" w:space="0" w:color="A6A6A6"/>
              <w:bottom w:val="single" w:sz="3" w:space="0" w:color="A6A6A6"/>
              <w:right w:val="single" w:sz="3" w:space="0" w:color="000000"/>
            </w:tcBorders>
          </w:tcPr>
          <w:p w14:paraId="166445C6" w14:textId="77777777" w:rsidR="007F15E4" w:rsidRDefault="00000000">
            <w:pPr>
              <w:spacing w:after="0" w:line="259" w:lineRule="auto"/>
              <w:ind w:left="49" w:right="0" w:firstLine="0"/>
              <w:jc w:val="left"/>
            </w:pPr>
            <w:r>
              <w:rPr>
                <w:rFonts w:ascii="Arial" w:eastAsia="Arial" w:hAnsi="Arial" w:cs="Arial"/>
                <w:sz w:val="14"/>
              </w:rPr>
              <w:t>0.86*</w:t>
            </w:r>
          </w:p>
        </w:tc>
        <w:tc>
          <w:tcPr>
            <w:tcW w:w="680" w:type="dxa"/>
            <w:tcBorders>
              <w:top w:val="single" w:sz="3" w:space="0" w:color="A6A6A6"/>
              <w:left w:val="single" w:sz="3" w:space="0" w:color="000000"/>
              <w:bottom w:val="single" w:sz="3" w:space="0" w:color="A6A6A6"/>
              <w:right w:val="single" w:sz="3" w:space="0" w:color="A6A6A6"/>
            </w:tcBorders>
          </w:tcPr>
          <w:p w14:paraId="1FD579A0" w14:textId="77777777" w:rsidR="007F15E4" w:rsidRDefault="00000000">
            <w:pPr>
              <w:spacing w:after="0" w:line="259" w:lineRule="auto"/>
              <w:ind w:right="31" w:firstLine="0"/>
              <w:jc w:val="center"/>
            </w:pPr>
            <w:r>
              <w:rPr>
                <w:rFonts w:ascii="Arial" w:eastAsia="Arial" w:hAnsi="Arial" w:cs="Arial"/>
                <w:sz w:val="14"/>
              </w:rPr>
              <w:t>0.84</w:t>
            </w:r>
          </w:p>
        </w:tc>
        <w:tc>
          <w:tcPr>
            <w:tcW w:w="497" w:type="dxa"/>
            <w:tcBorders>
              <w:top w:val="single" w:sz="3" w:space="0" w:color="A6A6A6"/>
              <w:left w:val="single" w:sz="3" w:space="0" w:color="A6A6A6"/>
              <w:bottom w:val="single" w:sz="3" w:space="0" w:color="A6A6A6"/>
              <w:right w:val="single" w:sz="3" w:space="0" w:color="000000"/>
            </w:tcBorders>
          </w:tcPr>
          <w:p w14:paraId="5BA7A78B" w14:textId="77777777" w:rsidR="007F15E4" w:rsidRDefault="00000000">
            <w:pPr>
              <w:spacing w:after="0" w:line="259" w:lineRule="auto"/>
              <w:ind w:left="77" w:right="0" w:firstLine="0"/>
              <w:jc w:val="left"/>
            </w:pPr>
            <w:r>
              <w:rPr>
                <w:rFonts w:ascii="Arial" w:eastAsia="Arial" w:hAnsi="Arial" w:cs="Arial"/>
                <w:sz w:val="14"/>
              </w:rPr>
              <w:t>0.85</w:t>
            </w:r>
          </w:p>
        </w:tc>
        <w:tc>
          <w:tcPr>
            <w:tcW w:w="688" w:type="dxa"/>
            <w:tcBorders>
              <w:top w:val="single" w:sz="3" w:space="0" w:color="A6A6A6"/>
              <w:left w:val="single" w:sz="3" w:space="0" w:color="000000"/>
              <w:bottom w:val="single" w:sz="3" w:space="0" w:color="A6A6A6"/>
              <w:right w:val="double" w:sz="3" w:space="0" w:color="A6A6A6"/>
            </w:tcBorders>
          </w:tcPr>
          <w:p w14:paraId="49D37715" w14:textId="77777777" w:rsidR="007F15E4" w:rsidRDefault="00000000">
            <w:pPr>
              <w:spacing w:after="0" w:line="259" w:lineRule="auto"/>
              <w:ind w:right="42" w:firstLine="0"/>
              <w:jc w:val="center"/>
            </w:pPr>
            <w:r>
              <w:rPr>
                <w:rFonts w:ascii="Arial" w:eastAsia="Arial" w:hAnsi="Arial" w:cs="Arial"/>
                <w:sz w:val="14"/>
              </w:rPr>
              <w:t>0.84</w:t>
            </w:r>
          </w:p>
        </w:tc>
        <w:tc>
          <w:tcPr>
            <w:tcW w:w="867" w:type="dxa"/>
            <w:tcBorders>
              <w:top w:val="single" w:sz="3" w:space="0" w:color="A6A6A6"/>
              <w:left w:val="double" w:sz="3" w:space="0" w:color="A6A6A6"/>
              <w:bottom w:val="single" w:sz="3" w:space="0" w:color="A6A6A6"/>
              <w:right w:val="single" w:sz="3" w:space="0" w:color="A6A6A6"/>
            </w:tcBorders>
          </w:tcPr>
          <w:p w14:paraId="508C3692" w14:textId="77777777" w:rsidR="007F15E4" w:rsidRDefault="00000000">
            <w:pPr>
              <w:spacing w:after="0" w:line="259" w:lineRule="auto"/>
              <w:ind w:right="20" w:firstLine="0"/>
              <w:jc w:val="center"/>
            </w:pPr>
            <w:r>
              <w:rPr>
                <w:rFonts w:ascii="Arial" w:eastAsia="Arial" w:hAnsi="Arial" w:cs="Arial"/>
                <w:sz w:val="14"/>
              </w:rPr>
              <w:t>0.96</w:t>
            </w:r>
          </w:p>
        </w:tc>
        <w:tc>
          <w:tcPr>
            <w:tcW w:w="583" w:type="dxa"/>
            <w:tcBorders>
              <w:top w:val="single" w:sz="3" w:space="0" w:color="A6A6A6"/>
              <w:left w:val="single" w:sz="3" w:space="0" w:color="A6A6A6"/>
              <w:bottom w:val="single" w:sz="3" w:space="0" w:color="A6A6A6"/>
              <w:right w:val="single" w:sz="3" w:space="0" w:color="000000"/>
            </w:tcBorders>
          </w:tcPr>
          <w:p w14:paraId="2E1665FE" w14:textId="77777777" w:rsidR="007F15E4" w:rsidRDefault="00000000">
            <w:pPr>
              <w:spacing w:after="0" w:line="259" w:lineRule="auto"/>
              <w:ind w:right="32" w:firstLine="0"/>
              <w:jc w:val="center"/>
            </w:pPr>
            <w:r>
              <w:rPr>
                <w:rFonts w:ascii="Arial" w:eastAsia="Arial" w:hAnsi="Arial" w:cs="Arial"/>
                <w:sz w:val="14"/>
              </w:rPr>
              <w:t>0.96</w:t>
            </w:r>
          </w:p>
        </w:tc>
        <w:tc>
          <w:tcPr>
            <w:tcW w:w="777" w:type="dxa"/>
            <w:tcBorders>
              <w:top w:val="single" w:sz="3" w:space="0" w:color="A6A6A6"/>
              <w:left w:val="single" w:sz="3" w:space="0" w:color="000000"/>
              <w:bottom w:val="single" w:sz="3" w:space="0" w:color="A6A6A6"/>
              <w:right w:val="single" w:sz="3" w:space="0" w:color="A6A6A6"/>
            </w:tcBorders>
          </w:tcPr>
          <w:p w14:paraId="2C538AC8" w14:textId="77777777" w:rsidR="007F15E4" w:rsidRDefault="00000000">
            <w:pPr>
              <w:spacing w:after="0" w:line="259" w:lineRule="auto"/>
              <w:ind w:right="31" w:firstLine="0"/>
              <w:jc w:val="center"/>
            </w:pPr>
            <w:r>
              <w:rPr>
                <w:rFonts w:ascii="Arial" w:eastAsia="Arial" w:hAnsi="Arial" w:cs="Arial"/>
                <w:sz w:val="14"/>
              </w:rPr>
              <w:t>0.95</w:t>
            </w:r>
          </w:p>
        </w:tc>
        <w:tc>
          <w:tcPr>
            <w:tcW w:w="519" w:type="dxa"/>
            <w:tcBorders>
              <w:top w:val="single" w:sz="3" w:space="0" w:color="A6A6A6"/>
              <w:left w:val="single" w:sz="3" w:space="0" w:color="A6A6A6"/>
              <w:bottom w:val="single" w:sz="3" w:space="0" w:color="A6A6A6"/>
              <w:right w:val="single" w:sz="3" w:space="0" w:color="000000"/>
            </w:tcBorders>
          </w:tcPr>
          <w:p w14:paraId="1BFFD567" w14:textId="77777777" w:rsidR="007F15E4" w:rsidRDefault="00000000">
            <w:pPr>
              <w:spacing w:after="0" w:line="259" w:lineRule="auto"/>
              <w:ind w:left="88" w:right="0" w:firstLine="0"/>
              <w:jc w:val="left"/>
            </w:pPr>
            <w:r>
              <w:rPr>
                <w:rFonts w:ascii="Arial" w:eastAsia="Arial" w:hAnsi="Arial" w:cs="Arial"/>
                <w:sz w:val="14"/>
              </w:rPr>
              <w:t>0.95</w:t>
            </w:r>
          </w:p>
        </w:tc>
        <w:tc>
          <w:tcPr>
            <w:tcW w:w="712" w:type="dxa"/>
            <w:tcBorders>
              <w:top w:val="single" w:sz="3" w:space="0" w:color="A6A6A6"/>
              <w:left w:val="single" w:sz="3" w:space="0" w:color="000000"/>
              <w:bottom w:val="single" w:sz="3" w:space="0" w:color="A6A6A6"/>
              <w:right w:val="single" w:sz="3" w:space="0" w:color="A6A6A6"/>
            </w:tcBorders>
          </w:tcPr>
          <w:p w14:paraId="40AA937B" w14:textId="77777777" w:rsidR="007F15E4" w:rsidRDefault="00000000">
            <w:pPr>
              <w:spacing w:after="0" w:line="259" w:lineRule="auto"/>
              <w:ind w:right="30" w:firstLine="0"/>
              <w:jc w:val="center"/>
            </w:pPr>
            <w:r>
              <w:rPr>
                <w:rFonts w:ascii="Arial" w:eastAsia="Arial" w:hAnsi="Arial" w:cs="Arial"/>
                <w:sz w:val="14"/>
              </w:rPr>
              <w:t>0.95</w:t>
            </w:r>
          </w:p>
        </w:tc>
        <w:tc>
          <w:tcPr>
            <w:tcW w:w="648" w:type="dxa"/>
            <w:tcBorders>
              <w:top w:val="single" w:sz="3" w:space="0" w:color="A6A6A6"/>
              <w:left w:val="single" w:sz="3" w:space="0" w:color="A6A6A6"/>
              <w:bottom w:val="single" w:sz="3" w:space="0" w:color="A6A6A6"/>
              <w:right w:val="single" w:sz="3" w:space="0" w:color="000000"/>
            </w:tcBorders>
          </w:tcPr>
          <w:p w14:paraId="6AE89EF6" w14:textId="77777777" w:rsidR="007F15E4" w:rsidRDefault="00000000">
            <w:pPr>
              <w:spacing w:after="0" w:line="259" w:lineRule="auto"/>
              <w:ind w:right="31" w:firstLine="0"/>
              <w:jc w:val="center"/>
            </w:pPr>
            <w:r>
              <w:rPr>
                <w:rFonts w:ascii="Arial" w:eastAsia="Arial" w:hAnsi="Arial" w:cs="Arial"/>
                <w:sz w:val="14"/>
              </w:rPr>
              <w:t>0.95</w:t>
            </w:r>
          </w:p>
        </w:tc>
        <w:tc>
          <w:tcPr>
            <w:tcW w:w="712" w:type="dxa"/>
            <w:tcBorders>
              <w:top w:val="single" w:sz="3" w:space="0" w:color="A6A6A6"/>
              <w:left w:val="single" w:sz="3" w:space="0" w:color="000000"/>
              <w:bottom w:val="single" w:sz="3" w:space="0" w:color="A6A6A6"/>
              <w:right w:val="single" w:sz="3" w:space="0" w:color="000000"/>
            </w:tcBorders>
          </w:tcPr>
          <w:p w14:paraId="792735EE" w14:textId="77777777" w:rsidR="007F15E4" w:rsidRDefault="00000000">
            <w:pPr>
              <w:spacing w:after="0" w:line="259" w:lineRule="auto"/>
              <w:ind w:right="30" w:firstLine="0"/>
              <w:jc w:val="center"/>
            </w:pPr>
            <w:r>
              <w:rPr>
                <w:rFonts w:ascii="Arial" w:eastAsia="Arial" w:hAnsi="Arial" w:cs="Arial"/>
                <w:sz w:val="14"/>
              </w:rPr>
              <w:t>0.95</w:t>
            </w:r>
          </w:p>
        </w:tc>
      </w:tr>
      <w:tr w:rsidR="007F15E4" w14:paraId="2A7CA035" w14:textId="77777777">
        <w:trPr>
          <w:trHeight w:val="277"/>
        </w:trPr>
        <w:tc>
          <w:tcPr>
            <w:tcW w:w="1163" w:type="dxa"/>
            <w:tcBorders>
              <w:top w:val="single" w:sz="3" w:space="0" w:color="A6A6A6"/>
              <w:left w:val="single" w:sz="3" w:space="0" w:color="A6A6A6"/>
              <w:bottom w:val="single" w:sz="3" w:space="0" w:color="A6A6A6"/>
              <w:right w:val="single" w:sz="3" w:space="0" w:color="000000"/>
            </w:tcBorders>
          </w:tcPr>
          <w:p w14:paraId="506CFC5A" w14:textId="77777777" w:rsidR="007F15E4" w:rsidRDefault="00000000">
            <w:pPr>
              <w:spacing w:after="0" w:line="259" w:lineRule="auto"/>
              <w:ind w:right="0" w:firstLine="0"/>
              <w:jc w:val="left"/>
            </w:pPr>
            <w:r>
              <w:rPr>
                <w:rFonts w:ascii="Arial" w:eastAsia="Arial" w:hAnsi="Arial" w:cs="Arial"/>
                <w:sz w:val="14"/>
              </w:rPr>
              <w:t>VLp (882)</w:t>
            </w:r>
          </w:p>
        </w:tc>
        <w:tc>
          <w:tcPr>
            <w:tcW w:w="700" w:type="dxa"/>
            <w:tcBorders>
              <w:top w:val="single" w:sz="3" w:space="0" w:color="A6A6A6"/>
              <w:left w:val="single" w:sz="3" w:space="0" w:color="000000"/>
              <w:bottom w:val="single" w:sz="3" w:space="0" w:color="A6A6A6"/>
              <w:right w:val="single" w:sz="3" w:space="0" w:color="A6A6A6"/>
            </w:tcBorders>
          </w:tcPr>
          <w:p w14:paraId="0019E264" w14:textId="77777777" w:rsidR="007F15E4" w:rsidRDefault="00000000">
            <w:pPr>
              <w:spacing w:after="0" w:line="259" w:lineRule="auto"/>
              <w:ind w:right="30" w:firstLine="0"/>
              <w:jc w:val="center"/>
            </w:pPr>
            <w:r>
              <w:rPr>
                <w:rFonts w:ascii="Arial" w:eastAsia="Arial" w:hAnsi="Arial" w:cs="Arial"/>
                <w:sz w:val="14"/>
              </w:rPr>
              <w:t>0.79</w:t>
            </w:r>
          </w:p>
        </w:tc>
        <w:tc>
          <w:tcPr>
            <w:tcW w:w="513" w:type="dxa"/>
            <w:tcBorders>
              <w:top w:val="single" w:sz="3" w:space="0" w:color="A6A6A6"/>
              <w:left w:val="single" w:sz="3" w:space="0" w:color="A6A6A6"/>
              <w:bottom w:val="single" w:sz="3" w:space="0" w:color="A6A6A6"/>
              <w:right w:val="single" w:sz="3" w:space="0" w:color="000000"/>
            </w:tcBorders>
          </w:tcPr>
          <w:p w14:paraId="7C0EB3B2" w14:textId="77777777" w:rsidR="007F15E4" w:rsidRDefault="00000000">
            <w:pPr>
              <w:spacing w:after="0" w:line="259" w:lineRule="auto"/>
              <w:ind w:left="85" w:right="0" w:firstLine="0"/>
              <w:jc w:val="left"/>
            </w:pPr>
            <w:r>
              <w:rPr>
                <w:rFonts w:ascii="Arial" w:eastAsia="Arial" w:hAnsi="Arial" w:cs="Arial"/>
                <w:sz w:val="14"/>
              </w:rPr>
              <w:t>0.79</w:t>
            </w:r>
          </w:p>
        </w:tc>
        <w:tc>
          <w:tcPr>
            <w:tcW w:w="697" w:type="dxa"/>
            <w:tcBorders>
              <w:top w:val="single" w:sz="3" w:space="0" w:color="A6A6A6"/>
              <w:left w:val="single" w:sz="3" w:space="0" w:color="000000"/>
              <w:bottom w:val="single" w:sz="3" w:space="0" w:color="A6A6A6"/>
              <w:right w:val="single" w:sz="3" w:space="0" w:color="A6A6A6"/>
            </w:tcBorders>
          </w:tcPr>
          <w:p w14:paraId="5B10BBA9" w14:textId="77777777" w:rsidR="007F15E4" w:rsidRDefault="00000000">
            <w:pPr>
              <w:spacing w:after="0" w:line="259" w:lineRule="auto"/>
              <w:ind w:right="29" w:firstLine="0"/>
              <w:jc w:val="center"/>
            </w:pPr>
            <w:r>
              <w:rPr>
                <w:rFonts w:ascii="Arial" w:eastAsia="Arial" w:hAnsi="Arial" w:cs="Arial"/>
                <w:sz w:val="14"/>
              </w:rPr>
              <w:t>0.79</w:t>
            </w:r>
          </w:p>
        </w:tc>
        <w:tc>
          <w:tcPr>
            <w:tcW w:w="499" w:type="dxa"/>
            <w:tcBorders>
              <w:top w:val="single" w:sz="3" w:space="0" w:color="A6A6A6"/>
              <w:left w:val="single" w:sz="3" w:space="0" w:color="A6A6A6"/>
              <w:bottom w:val="single" w:sz="3" w:space="0" w:color="A6A6A6"/>
              <w:right w:val="single" w:sz="3" w:space="0" w:color="000000"/>
            </w:tcBorders>
          </w:tcPr>
          <w:p w14:paraId="2BFC1D95" w14:textId="77777777" w:rsidR="007F15E4" w:rsidRDefault="00000000">
            <w:pPr>
              <w:spacing w:after="0" w:line="259" w:lineRule="auto"/>
              <w:ind w:left="78" w:right="0" w:firstLine="0"/>
              <w:jc w:val="left"/>
            </w:pPr>
            <w:r>
              <w:rPr>
                <w:rFonts w:ascii="Arial" w:eastAsia="Arial" w:hAnsi="Arial" w:cs="Arial"/>
                <w:sz w:val="14"/>
              </w:rPr>
              <w:t>0.78</w:t>
            </w:r>
          </w:p>
        </w:tc>
        <w:tc>
          <w:tcPr>
            <w:tcW w:w="680" w:type="dxa"/>
            <w:tcBorders>
              <w:top w:val="single" w:sz="3" w:space="0" w:color="A6A6A6"/>
              <w:left w:val="single" w:sz="3" w:space="0" w:color="000000"/>
              <w:bottom w:val="single" w:sz="3" w:space="0" w:color="A6A6A6"/>
              <w:right w:val="single" w:sz="3" w:space="0" w:color="A6A6A6"/>
            </w:tcBorders>
          </w:tcPr>
          <w:p w14:paraId="0207B925" w14:textId="77777777" w:rsidR="007F15E4" w:rsidRDefault="00000000">
            <w:pPr>
              <w:spacing w:after="0" w:line="259" w:lineRule="auto"/>
              <w:ind w:right="31" w:firstLine="0"/>
              <w:jc w:val="center"/>
            </w:pPr>
            <w:r>
              <w:rPr>
                <w:rFonts w:ascii="Arial" w:eastAsia="Arial" w:hAnsi="Arial" w:cs="Arial"/>
                <w:sz w:val="14"/>
              </w:rPr>
              <w:t>0.75</w:t>
            </w:r>
          </w:p>
        </w:tc>
        <w:tc>
          <w:tcPr>
            <w:tcW w:w="497" w:type="dxa"/>
            <w:tcBorders>
              <w:top w:val="single" w:sz="3" w:space="0" w:color="A6A6A6"/>
              <w:left w:val="single" w:sz="3" w:space="0" w:color="A6A6A6"/>
              <w:bottom w:val="single" w:sz="3" w:space="0" w:color="A6A6A6"/>
              <w:right w:val="single" w:sz="3" w:space="0" w:color="000000"/>
            </w:tcBorders>
          </w:tcPr>
          <w:p w14:paraId="7D567603" w14:textId="77777777" w:rsidR="007F15E4" w:rsidRDefault="00000000">
            <w:pPr>
              <w:spacing w:after="0" w:line="259" w:lineRule="auto"/>
              <w:ind w:left="49" w:right="0" w:firstLine="0"/>
              <w:jc w:val="left"/>
            </w:pPr>
            <w:r>
              <w:rPr>
                <w:rFonts w:ascii="Arial" w:eastAsia="Arial" w:hAnsi="Arial" w:cs="Arial"/>
                <w:sz w:val="14"/>
              </w:rPr>
              <w:t>0.80*</w:t>
            </w:r>
          </w:p>
        </w:tc>
        <w:tc>
          <w:tcPr>
            <w:tcW w:w="688" w:type="dxa"/>
            <w:tcBorders>
              <w:top w:val="single" w:sz="3" w:space="0" w:color="A6A6A6"/>
              <w:left w:val="single" w:sz="3" w:space="0" w:color="000000"/>
              <w:bottom w:val="single" w:sz="3" w:space="0" w:color="A6A6A6"/>
              <w:right w:val="double" w:sz="3" w:space="0" w:color="A6A6A6"/>
            </w:tcBorders>
          </w:tcPr>
          <w:p w14:paraId="78FA4C6C" w14:textId="77777777" w:rsidR="007F15E4" w:rsidRDefault="00000000">
            <w:pPr>
              <w:spacing w:after="0" w:line="259" w:lineRule="auto"/>
              <w:ind w:right="42" w:firstLine="0"/>
              <w:jc w:val="center"/>
            </w:pPr>
            <w:r>
              <w:rPr>
                <w:rFonts w:ascii="Arial" w:eastAsia="Arial" w:hAnsi="Arial" w:cs="Arial"/>
                <w:sz w:val="14"/>
              </w:rPr>
              <w:t>0.79</w:t>
            </w:r>
          </w:p>
        </w:tc>
        <w:tc>
          <w:tcPr>
            <w:tcW w:w="867" w:type="dxa"/>
            <w:tcBorders>
              <w:top w:val="single" w:sz="3" w:space="0" w:color="A6A6A6"/>
              <w:left w:val="double" w:sz="3" w:space="0" w:color="A6A6A6"/>
              <w:bottom w:val="single" w:sz="3" w:space="0" w:color="A6A6A6"/>
              <w:right w:val="single" w:sz="3" w:space="0" w:color="A6A6A6"/>
            </w:tcBorders>
          </w:tcPr>
          <w:p w14:paraId="3552BB67" w14:textId="77777777" w:rsidR="007F15E4" w:rsidRDefault="00000000">
            <w:pPr>
              <w:spacing w:after="0" w:line="259" w:lineRule="auto"/>
              <w:ind w:right="21" w:firstLine="0"/>
              <w:jc w:val="center"/>
            </w:pPr>
            <w:r>
              <w:rPr>
                <w:rFonts w:ascii="Arial" w:eastAsia="Arial" w:hAnsi="Arial" w:cs="Arial"/>
                <w:sz w:val="14"/>
              </w:rPr>
              <w:t>0.97*</w:t>
            </w:r>
          </w:p>
        </w:tc>
        <w:tc>
          <w:tcPr>
            <w:tcW w:w="583" w:type="dxa"/>
            <w:tcBorders>
              <w:top w:val="single" w:sz="3" w:space="0" w:color="A6A6A6"/>
              <w:left w:val="single" w:sz="3" w:space="0" w:color="A6A6A6"/>
              <w:bottom w:val="single" w:sz="3" w:space="0" w:color="A6A6A6"/>
              <w:right w:val="single" w:sz="3" w:space="0" w:color="000000"/>
            </w:tcBorders>
          </w:tcPr>
          <w:p w14:paraId="41EC351C" w14:textId="77777777" w:rsidR="007F15E4" w:rsidRDefault="00000000">
            <w:pPr>
              <w:spacing w:after="0" w:line="259" w:lineRule="auto"/>
              <w:ind w:right="32" w:firstLine="0"/>
              <w:jc w:val="center"/>
            </w:pPr>
            <w:r>
              <w:rPr>
                <w:rFonts w:ascii="Arial" w:eastAsia="Arial" w:hAnsi="Arial" w:cs="Arial"/>
                <w:sz w:val="14"/>
              </w:rPr>
              <w:t>0.94</w:t>
            </w:r>
          </w:p>
        </w:tc>
        <w:tc>
          <w:tcPr>
            <w:tcW w:w="777" w:type="dxa"/>
            <w:tcBorders>
              <w:top w:val="single" w:sz="3" w:space="0" w:color="A6A6A6"/>
              <w:left w:val="single" w:sz="3" w:space="0" w:color="000000"/>
              <w:bottom w:val="single" w:sz="3" w:space="0" w:color="A6A6A6"/>
              <w:right w:val="single" w:sz="3" w:space="0" w:color="A6A6A6"/>
            </w:tcBorders>
          </w:tcPr>
          <w:p w14:paraId="1DBE5315" w14:textId="77777777" w:rsidR="007F15E4" w:rsidRDefault="00000000">
            <w:pPr>
              <w:spacing w:after="0" w:line="259" w:lineRule="auto"/>
              <w:ind w:right="31" w:firstLine="0"/>
              <w:jc w:val="center"/>
            </w:pPr>
            <w:r>
              <w:rPr>
                <w:rFonts w:ascii="Arial" w:eastAsia="Arial" w:hAnsi="Arial" w:cs="Arial"/>
                <w:sz w:val="14"/>
              </w:rPr>
              <w:t>0.93</w:t>
            </w:r>
          </w:p>
        </w:tc>
        <w:tc>
          <w:tcPr>
            <w:tcW w:w="519" w:type="dxa"/>
            <w:tcBorders>
              <w:top w:val="single" w:sz="3" w:space="0" w:color="A6A6A6"/>
              <w:left w:val="single" w:sz="3" w:space="0" w:color="A6A6A6"/>
              <w:bottom w:val="single" w:sz="3" w:space="0" w:color="A6A6A6"/>
              <w:right w:val="single" w:sz="3" w:space="0" w:color="000000"/>
            </w:tcBorders>
          </w:tcPr>
          <w:p w14:paraId="2986134A" w14:textId="77777777" w:rsidR="007F15E4" w:rsidRDefault="00000000">
            <w:pPr>
              <w:spacing w:after="0" w:line="259" w:lineRule="auto"/>
              <w:ind w:left="88" w:right="0" w:firstLine="0"/>
              <w:jc w:val="left"/>
            </w:pPr>
            <w:r>
              <w:rPr>
                <w:rFonts w:ascii="Arial" w:eastAsia="Arial" w:hAnsi="Arial" w:cs="Arial"/>
                <w:sz w:val="14"/>
              </w:rPr>
              <w:t>0.93</w:t>
            </w:r>
          </w:p>
        </w:tc>
        <w:tc>
          <w:tcPr>
            <w:tcW w:w="712" w:type="dxa"/>
            <w:tcBorders>
              <w:top w:val="single" w:sz="3" w:space="0" w:color="A6A6A6"/>
              <w:left w:val="single" w:sz="3" w:space="0" w:color="000000"/>
              <w:bottom w:val="single" w:sz="3" w:space="0" w:color="A6A6A6"/>
              <w:right w:val="single" w:sz="3" w:space="0" w:color="A6A6A6"/>
            </w:tcBorders>
          </w:tcPr>
          <w:p w14:paraId="179EBC60" w14:textId="77777777" w:rsidR="007F15E4" w:rsidRDefault="00000000">
            <w:pPr>
              <w:spacing w:after="0" w:line="259" w:lineRule="auto"/>
              <w:ind w:right="30" w:firstLine="0"/>
              <w:jc w:val="center"/>
            </w:pPr>
            <w:r>
              <w:rPr>
                <w:rFonts w:ascii="Arial" w:eastAsia="Arial" w:hAnsi="Arial" w:cs="Arial"/>
                <w:sz w:val="14"/>
              </w:rPr>
              <w:t>0.89</w:t>
            </w:r>
          </w:p>
        </w:tc>
        <w:tc>
          <w:tcPr>
            <w:tcW w:w="648" w:type="dxa"/>
            <w:tcBorders>
              <w:top w:val="single" w:sz="3" w:space="0" w:color="A6A6A6"/>
              <w:left w:val="single" w:sz="3" w:space="0" w:color="A6A6A6"/>
              <w:bottom w:val="single" w:sz="3" w:space="0" w:color="A6A6A6"/>
              <w:right w:val="single" w:sz="3" w:space="0" w:color="000000"/>
            </w:tcBorders>
          </w:tcPr>
          <w:p w14:paraId="3FAD7515" w14:textId="77777777" w:rsidR="007F15E4" w:rsidRDefault="00000000">
            <w:pPr>
              <w:spacing w:after="0" w:line="259" w:lineRule="auto"/>
              <w:ind w:right="30" w:firstLine="0"/>
              <w:jc w:val="center"/>
            </w:pPr>
            <w:r>
              <w:rPr>
                <w:rFonts w:ascii="Arial" w:eastAsia="Arial" w:hAnsi="Arial" w:cs="Arial"/>
                <w:sz w:val="14"/>
              </w:rPr>
              <w:t>0.94*</w:t>
            </w:r>
          </w:p>
        </w:tc>
        <w:tc>
          <w:tcPr>
            <w:tcW w:w="712" w:type="dxa"/>
            <w:tcBorders>
              <w:top w:val="single" w:sz="3" w:space="0" w:color="A6A6A6"/>
              <w:left w:val="single" w:sz="3" w:space="0" w:color="000000"/>
              <w:bottom w:val="single" w:sz="3" w:space="0" w:color="A6A6A6"/>
              <w:right w:val="single" w:sz="3" w:space="0" w:color="000000"/>
            </w:tcBorders>
          </w:tcPr>
          <w:p w14:paraId="7C718808" w14:textId="77777777" w:rsidR="007F15E4" w:rsidRDefault="00000000">
            <w:pPr>
              <w:spacing w:after="0" w:line="259" w:lineRule="auto"/>
              <w:ind w:right="30" w:firstLine="0"/>
              <w:jc w:val="center"/>
            </w:pPr>
            <w:r>
              <w:rPr>
                <w:rFonts w:ascii="Arial" w:eastAsia="Arial" w:hAnsi="Arial" w:cs="Arial"/>
                <w:sz w:val="14"/>
              </w:rPr>
              <w:t>0.95</w:t>
            </w:r>
          </w:p>
        </w:tc>
      </w:tr>
      <w:tr w:rsidR="007F15E4" w14:paraId="71437068" w14:textId="77777777">
        <w:trPr>
          <w:trHeight w:val="277"/>
        </w:trPr>
        <w:tc>
          <w:tcPr>
            <w:tcW w:w="1163" w:type="dxa"/>
            <w:tcBorders>
              <w:top w:val="single" w:sz="3" w:space="0" w:color="A6A6A6"/>
              <w:left w:val="single" w:sz="3" w:space="0" w:color="A6A6A6"/>
              <w:bottom w:val="single" w:sz="3" w:space="0" w:color="A6A6A6"/>
              <w:right w:val="single" w:sz="3" w:space="0" w:color="000000"/>
            </w:tcBorders>
          </w:tcPr>
          <w:p w14:paraId="0A1ACA21" w14:textId="77777777" w:rsidR="007F15E4" w:rsidRDefault="00000000">
            <w:pPr>
              <w:spacing w:after="0" w:line="259" w:lineRule="auto"/>
              <w:ind w:right="0" w:firstLine="0"/>
              <w:jc w:val="left"/>
            </w:pPr>
            <w:r>
              <w:rPr>
                <w:rFonts w:ascii="Arial" w:eastAsia="Arial" w:hAnsi="Arial" w:cs="Arial"/>
                <w:sz w:val="14"/>
              </w:rPr>
              <w:t>MD-Pf (686)</w:t>
            </w:r>
          </w:p>
        </w:tc>
        <w:tc>
          <w:tcPr>
            <w:tcW w:w="700" w:type="dxa"/>
            <w:tcBorders>
              <w:top w:val="single" w:sz="3" w:space="0" w:color="A6A6A6"/>
              <w:left w:val="single" w:sz="3" w:space="0" w:color="000000"/>
              <w:bottom w:val="single" w:sz="3" w:space="0" w:color="A6A6A6"/>
              <w:right w:val="single" w:sz="3" w:space="0" w:color="A6A6A6"/>
            </w:tcBorders>
          </w:tcPr>
          <w:p w14:paraId="40C9024B" w14:textId="77777777" w:rsidR="007F15E4" w:rsidRDefault="00000000">
            <w:pPr>
              <w:spacing w:after="0" w:line="259" w:lineRule="auto"/>
              <w:ind w:right="30" w:firstLine="0"/>
              <w:jc w:val="center"/>
            </w:pPr>
            <w:r>
              <w:rPr>
                <w:rFonts w:ascii="Arial" w:eastAsia="Arial" w:hAnsi="Arial" w:cs="Arial"/>
                <w:sz w:val="14"/>
              </w:rPr>
              <w:t>0.86</w:t>
            </w:r>
          </w:p>
        </w:tc>
        <w:tc>
          <w:tcPr>
            <w:tcW w:w="513" w:type="dxa"/>
            <w:tcBorders>
              <w:top w:val="single" w:sz="3" w:space="0" w:color="A6A6A6"/>
              <w:left w:val="single" w:sz="3" w:space="0" w:color="A6A6A6"/>
              <w:bottom w:val="single" w:sz="3" w:space="0" w:color="A6A6A6"/>
              <w:right w:val="single" w:sz="3" w:space="0" w:color="000000"/>
            </w:tcBorders>
          </w:tcPr>
          <w:p w14:paraId="7A69DAD3" w14:textId="77777777" w:rsidR="007F15E4" w:rsidRDefault="00000000">
            <w:pPr>
              <w:spacing w:after="0" w:line="259" w:lineRule="auto"/>
              <w:ind w:left="85" w:right="0" w:firstLine="0"/>
              <w:jc w:val="left"/>
            </w:pPr>
            <w:r>
              <w:rPr>
                <w:rFonts w:ascii="Arial" w:eastAsia="Arial" w:hAnsi="Arial" w:cs="Arial"/>
                <w:sz w:val="14"/>
              </w:rPr>
              <w:t>0.85</w:t>
            </w:r>
          </w:p>
        </w:tc>
        <w:tc>
          <w:tcPr>
            <w:tcW w:w="697" w:type="dxa"/>
            <w:tcBorders>
              <w:top w:val="single" w:sz="3" w:space="0" w:color="A6A6A6"/>
              <w:left w:val="single" w:sz="3" w:space="0" w:color="000000"/>
              <w:bottom w:val="single" w:sz="3" w:space="0" w:color="A6A6A6"/>
              <w:right w:val="single" w:sz="3" w:space="0" w:color="A6A6A6"/>
            </w:tcBorders>
          </w:tcPr>
          <w:p w14:paraId="49FCB9DA" w14:textId="77777777" w:rsidR="007F15E4" w:rsidRDefault="00000000">
            <w:pPr>
              <w:spacing w:after="0" w:line="259" w:lineRule="auto"/>
              <w:ind w:right="29" w:firstLine="0"/>
              <w:jc w:val="center"/>
            </w:pPr>
            <w:r>
              <w:rPr>
                <w:rFonts w:ascii="Arial" w:eastAsia="Arial" w:hAnsi="Arial" w:cs="Arial"/>
                <w:sz w:val="14"/>
              </w:rPr>
              <w:t>0.85</w:t>
            </w:r>
          </w:p>
        </w:tc>
        <w:tc>
          <w:tcPr>
            <w:tcW w:w="499" w:type="dxa"/>
            <w:tcBorders>
              <w:top w:val="single" w:sz="3" w:space="0" w:color="A6A6A6"/>
              <w:left w:val="single" w:sz="3" w:space="0" w:color="A6A6A6"/>
              <w:bottom w:val="single" w:sz="3" w:space="0" w:color="A6A6A6"/>
              <w:right w:val="single" w:sz="3" w:space="0" w:color="000000"/>
            </w:tcBorders>
          </w:tcPr>
          <w:p w14:paraId="7F72BAEE" w14:textId="77777777" w:rsidR="007F15E4" w:rsidRDefault="00000000">
            <w:pPr>
              <w:spacing w:after="0" w:line="259" w:lineRule="auto"/>
              <w:ind w:left="78" w:right="0" w:firstLine="0"/>
              <w:jc w:val="left"/>
            </w:pPr>
            <w:r>
              <w:rPr>
                <w:rFonts w:ascii="Arial" w:eastAsia="Arial" w:hAnsi="Arial" w:cs="Arial"/>
                <w:sz w:val="14"/>
              </w:rPr>
              <w:t>0.86</w:t>
            </w:r>
          </w:p>
        </w:tc>
        <w:tc>
          <w:tcPr>
            <w:tcW w:w="680" w:type="dxa"/>
            <w:tcBorders>
              <w:top w:val="single" w:sz="3" w:space="0" w:color="A6A6A6"/>
              <w:left w:val="single" w:sz="3" w:space="0" w:color="000000"/>
              <w:bottom w:val="single" w:sz="3" w:space="0" w:color="A6A6A6"/>
              <w:right w:val="single" w:sz="3" w:space="0" w:color="A6A6A6"/>
            </w:tcBorders>
          </w:tcPr>
          <w:p w14:paraId="6F7A3B63" w14:textId="77777777" w:rsidR="007F15E4" w:rsidRDefault="00000000">
            <w:pPr>
              <w:spacing w:after="0" w:line="259" w:lineRule="auto"/>
              <w:ind w:right="31" w:firstLine="0"/>
              <w:jc w:val="center"/>
            </w:pPr>
            <w:r>
              <w:rPr>
                <w:rFonts w:ascii="Arial" w:eastAsia="Arial" w:hAnsi="Arial" w:cs="Arial"/>
                <w:sz w:val="14"/>
              </w:rPr>
              <w:t>0.83</w:t>
            </w:r>
          </w:p>
        </w:tc>
        <w:tc>
          <w:tcPr>
            <w:tcW w:w="497" w:type="dxa"/>
            <w:tcBorders>
              <w:top w:val="single" w:sz="3" w:space="0" w:color="A6A6A6"/>
              <w:left w:val="single" w:sz="3" w:space="0" w:color="A6A6A6"/>
              <w:bottom w:val="single" w:sz="3" w:space="0" w:color="A6A6A6"/>
              <w:right w:val="single" w:sz="3" w:space="0" w:color="000000"/>
            </w:tcBorders>
          </w:tcPr>
          <w:p w14:paraId="3F4539C7" w14:textId="77777777" w:rsidR="007F15E4" w:rsidRDefault="00000000">
            <w:pPr>
              <w:spacing w:after="0" w:line="259" w:lineRule="auto"/>
              <w:ind w:left="77" w:right="0" w:firstLine="0"/>
              <w:jc w:val="left"/>
            </w:pPr>
            <w:r>
              <w:rPr>
                <w:rFonts w:ascii="Arial" w:eastAsia="Arial" w:hAnsi="Arial" w:cs="Arial"/>
                <w:sz w:val="14"/>
              </w:rPr>
              <w:t>0.84</w:t>
            </w:r>
          </w:p>
        </w:tc>
        <w:tc>
          <w:tcPr>
            <w:tcW w:w="688" w:type="dxa"/>
            <w:tcBorders>
              <w:top w:val="single" w:sz="3" w:space="0" w:color="A6A6A6"/>
              <w:left w:val="single" w:sz="3" w:space="0" w:color="000000"/>
              <w:bottom w:val="single" w:sz="3" w:space="0" w:color="A6A6A6"/>
              <w:right w:val="double" w:sz="3" w:space="0" w:color="A6A6A6"/>
            </w:tcBorders>
          </w:tcPr>
          <w:p w14:paraId="5DC66806" w14:textId="77777777" w:rsidR="007F15E4" w:rsidRDefault="00000000">
            <w:pPr>
              <w:spacing w:after="0" w:line="259" w:lineRule="auto"/>
              <w:ind w:right="42" w:firstLine="0"/>
              <w:jc w:val="center"/>
            </w:pPr>
            <w:r>
              <w:rPr>
                <w:rFonts w:ascii="Arial" w:eastAsia="Arial" w:hAnsi="Arial" w:cs="Arial"/>
                <w:sz w:val="14"/>
              </w:rPr>
              <w:t>0.84</w:t>
            </w:r>
          </w:p>
        </w:tc>
        <w:tc>
          <w:tcPr>
            <w:tcW w:w="867" w:type="dxa"/>
            <w:tcBorders>
              <w:top w:val="single" w:sz="3" w:space="0" w:color="A6A6A6"/>
              <w:left w:val="double" w:sz="3" w:space="0" w:color="A6A6A6"/>
              <w:bottom w:val="single" w:sz="3" w:space="0" w:color="A6A6A6"/>
              <w:right w:val="single" w:sz="3" w:space="0" w:color="A6A6A6"/>
            </w:tcBorders>
          </w:tcPr>
          <w:p w14:paraId="1F919B21" w14:textId="77777777" w:rsidR="007F15E4" w:rsidRDefault="00000000">
            <w:pPr>
              <w:spacing w:after="0" w:line="259" w:lineRule="auto"/>
              <w:ind w:right="20" w:firstLine="0"/>
              <w:jc w:val="center"/>
            </w:pPr>
            <w:r>
              <w:rPr>
                <w:rFonts w:ascii="Arial" w:eastAsia="Arial" w:hAnsi="Arial" w:cs="Arial"/>
                <w:sz w:val="14"/>
              </w:rPr>
              <w:t>0.94</w:t>
            </w:r>
          </w:p>
        </w:tc>
        <w:tc>
          <w:tcPr>
            <w:tcW w:w="583" w:type="dxa"/>
            <w:tcBorders>
              <w:top w:val="single" w:sz="3" w:space="0" w:color="A6A6A6"/>
              <w:left w:val="single" w:sz="3" w:space="0" w:color="A6A6A6"/>
              <w:bottom w:val="single" w:sz="3" w:space="0" w:color="A6A6A6"/>
              <w:right w:val="single" w:sz="3" w:space="0" w:color="000000"/>
            </w:tcBorders>
          </w:tcPr>
          <w:p w14:paraId="2FF8F883" w14:textId="77777777" w:rsidR="007F15E4" w:rsidRDefault="00000000">
            <w:pPr>
              <w:spacing w:after="0" w:line="259" w:lineRule="auto"/>
              <w:ind w:right="32" w:firstLine="0"/>
              <w:jc w:val="center"/>
            </w:pPr>
            <w:r>
              <w:rPr>
                <w:rFonts w:ascii="Arial" w:eastAsia="Arial" w:hAnsi="Arial" w:cs="Arial"/>
                <w:sz w:val="14"/>
              </w:rPr>
              <w:t>0.92</w:t>
            </w:r>
          </w:p>
        </w:tc>
        <w:tc>
          <w:tcPr>
            <w:tcW w:w="777" w:type="dxa"/>
            <w:tcBorders>
              <w:top w:val="single" w:sz="3" w:space="0" w:color="A6A6A6"/>
              <w:left w:val="single" w:sz="3" w:space="0" w:color="000000"/>
              <w:bottom w:val="single" w:sz="3" w:space="0" w:color="A6A6A6"/>
              <w:right w:val="single" w:sz="3" w:space="0" w:color="A6A6A6"/>
            </w:tcBorders>
          </w:tcPr>
          <w:p w14:paraId="7D6283EA" w14:textId="77777777" w:rsidR="007F15E4" w:rsidRDefault="00000000">
            <w:pPr>
              <w:spacing w:after="0" w:line="259" w:lineRule="auto"/>
              <w:ind w:right="31" w:firstLine="0"/>
              <w:jc w:val="center"/>
            </w:pPr>
            <w:r>
              <w:rPr>
                <w:rFonts w:ascii="Arial" w:eastAsia="Arial" w:hAnsi="Arial" w:cs="Arial"/>
                <w:sz w:val="14"/>
              </w:rPr>
              <w:t>0.95</w:t>
            </w:r>
          </w:p>
        </w:tc>
        <w:tc>
          <w:tcPr>
            <w:tcW w:w="519" w:type="dxa"/>
            <w:tcBorders>
              <w:top w:val="single" w:sz="3" w:space="0" w:color="A6A6A6"/>
              <w:left w:val="single" w:sz="3" w:space="0" w:color="A6A6A6"/>
              <w:bottom w:val="single" w:sz="3" w:space="0" w:color="A6A6A6"/>
              <w:right w:val="single" w:sz="3" w:space="0" w:color="000000"/>
            </w:tcBorders>
          </w:tcPr>
          <w:p w14:paraId="476BAF67" w14:textId="77777777" w:rsidR="007F15E4" w:rsidRDefault="00000000">
            <w:pPr>
              <w:spacing w:after="0" w:line="259" w:lineRule="auto"/>
              <w:ind w:left="88" w:right="0" w:firstLine="0"/>
              <w:jc w:val="left"/>
            </w:pPr>
            <w:r>
              <w:rPr>
                <w:rFonts w:ascii="Arial" w:eastAsia="Arial" w:hAnsi="Arial" w:cs="Arial"/>
                <w:sz w:val="14"/>
              </w:rPr>
              <w:t>0.95</w:t>
            </w:r>
          </w:p>
        </w:tc>
        <w:tc>
          <w:tcPr>
            <w:tcW w:w="712" w:type="dxa"/>
            <w:tcBorders>
              <w:top w:val="single" w:sz="3" w:space="0" w:color="A6A6A6"/>
              <w:left w:val="single" w:sz="3" w:space="0" w:color="000000"/>
              <w:bottom w:val="single" w:sz="3" w:space="0" w:color="A6A6A6"/>
              <w:right w:val="single" w:sz="3" w:space="0" w:color="A6A6A6"/>
            </w:tcBorders>
          </w:tcPr>
          <w:p w14:paraId="0934E4F4" w14:textId="77777777" w:rsidR="007F15E4" w:rsidRDefault="00000000">
            <w:pPr>
              <w:spacing w:after="0" w:line="259" w:lineRule="auto"/>
              <w:ind w:right="30" w:firstLine="0"/>
              <w:jc w:val="center"/>
            </w:pPr>
            <w:r>
              <w:rPr>
                <w:rFonts w:ascii="Arial" w:eastAsia="Arial" w:hAnsi="Arial" w:cs="Arial"/>
                <w:sz w:val="14"/>
              </w:rPr>
              <w:t>0.93</w:t>
            </w:r>
          </w:p>
        </w:tc>
        <w:tc>
          <w:tcPr>
            <w:tcW w:w="648" w:type="dxa"/>
            <w:tcBorders>
              <w:top w:val="single" w:sz="3" w:space="0" w:color="A6A6A6"/>
              <w:left w:val="single" w:sz="3" w:space="0" w:color="A6A6A6"/>
              <w:bottom w:val="single" w:sz="3" w:space="0" w:color="A6A6A6"/>
              <w:right w:val="single" w:sz="3" w:space="0" w:color="000000"/>
            </w:tcBorders>
          </w:tcPr>
          <w:p w14:paraId="4D4012A5" w14:textId="77777777" w:rsidR="007F15E4" w:rsidRDefault="00000000">
            <w:pPr>
              <w:spacing w:after="0" w:line="259" w:lineRule="auto"/>
              <w:ind w:right="31" w:firstLine="0"/>
              <w:jc w:val="center"/>
            </w:pPr>
            <w:r>
              <w:rPr>
                <w:rFonts w:ascii="Arial" w:eastAsia="Arial" w:hAnsi="Arial" w:cs="Arial"/>
                <w:sz w:val="14"/>
              </w:rPr>
              <w:t>0.93</w:t>
            </w:r>
          </w:p>
        </w:tc>
        <w:tc>
          <w:tcPr>
            <w:tcW w:w="712" w:type="dxa"/>
            <w:tcBorders>
              <w:top w:val="single" w:sz="3" w:space="0" w:color="A6A6A6"/>
              <w:left w:val="single" w:sz="3" w:space="0" w:color="000000"/>
              <w:bottom w:val="single" w:sz="3" w:space="0" w:color="A6A6A6"/>
              <w:right w:val="single" w:sz="3" w:space="0" w:color="000000"/>
            </w:tcBorders>
          </w:tcPr>
          <w:p w14:paraId="2E183203" w14:textId="77777777" w:rsidR="007F15E4" w:rsidRDefault="00000000">
            <w:pPr>
              <w:spacing w:after="0" w:line="259" w:lineRule="auto"/>
              <w:ind w:right="30" w:firstLine="0"/>
              <w:jc w:val="center"/>
            </w:pPr>
            <w:r>
              <w:rPr>
                <w:rFonts w:ascii="Arial" w:eastAsia="Arial" w:hAnsi="Arial" w:cs="Arial"/>
                <w:sz w:val="14"/>
              </w:rPr>
              <w:t>0.94</w:t>
            </w:r>
          </w:p>
        </w:tc>
      </w:tr>
      <w:tr w:rsidR="007F15E4" w14:paraId="70FC1EAC" w14:textId="77777777">
        <w:trPr>
          <w:trHeight w:val="277"/>
        </w:trPr>
        <w:tc>
          <w:tcPr>
            <w:tcW w:w="1163" w:type="dxa"/>
            <w:tcBorders>
              <w:top w:val="single" w:sz="3" w:space="0" w:color="A6A6A6"/>
              <w:left w:val="single" w:sz="3" w:space="0" w:color="A6A6A6"/>
              <w:bottom w:val="single" w:sz="3" w:space="0" w:color="A6A6A6"/>
              <w:right w:val="single" w:sz="3" w:space="0" w:color="000000"/>
            </w:tcBorders>
          </w:tcPr>
          <w:p w14:paraId="433C4562" w14:textId="77777777" w:rsidR="007F15E4" w:rsidRDefault="00000000">
            <w:pPr>
              <w:spacing w:after="0" w:line="259" w:lineRule="auto"/>
              <w:ind w:right="0" w:firstLine="0"/>
              <w:jc w:val="left"/>
            </w:pPr>
            <w:r>
              <w:rPr>
                <w:rFonts w:ascii="Arial" w:eastAsia="Arial" w:hAnsi="Arial" w:cs="Arial"/>
                <w:sz w:val="14"/>
              </w:rPr>
              <w:t>VPl (346)</w:t>
            </w:r>
          </w:p>
        </w:tc>
        <w:tc>
          <w:tcPr>
            <w:tcW w:w="700" w:type="dxa"/>
            <w:tcBorders>
              <w:top w:val="single" w:sz="3" w:space="0" w:color="A6A6A6"/>
              <w:left w:val="single" w:sz="3" w:space="0" w:color="000000"/>
              <w:bottom w:val="single" w:sz="3" w:space="0" w:color="A6A6A6"/>
              <w:right w:val="single" w:sz="3" w:space="0" w:color="A6A6A6"/>
            </w:tcBorders>
          </w:tcPr>
          <w:p w14:paraId="7A3EA753" w14:textId="77777777" w:rsidR="007F15E4" w:rsidRDefault="00000000">
            <w:pPr>
              <w:spacing w:after="0" w:line="259" w:lineRule="auto"/>
              <w:ind w:right="30" w:firstLine="0"/>
              <w:jc w:val="center"/>
            </w:pPr>
            <w:r>
              <w:rPr>
                <w:rFonts w:ascii="Arial" w:eastAsia="Arial" w:hAnsi="Arial" w:cs="Arial"/>
                <w:sz w:val="14"/>
              </w:rPr>
              <w:t>0.68</w:t>
            </w:r>
          </w:p>
        </w:tc>
        <w:tc>
          <w:tcPr>
            <w:tcW w:w="513" w:type="dxa"/>
            <w:tcBorders>
              <w:top w:val="single" w:sz="3" w:space="0" w:color="A6A6A6"/>
              <w:left w:val="single" w:sz="3" w:space="0" w:color="A6A6A6"/>
              <w:bottom w:val="single" w:sz="3" w:space="0" w:color="A6A6A6"/>
              <w:right w:val="single" w:sz="3" w:space="0" w:color="000000"/>
            </w:tcBorders>
          </w:tcPr>
          <w:p w14:paraId="50A61C7A" w14:textId="77777777" w:rsidR="007F15E4" w:rsidRDefault="00000000">
            <w:pPr>
              <w:spacing w:after="0" w:line="259" w:lineRule="auto"/>
              <w:ind w:left="56" w:right="0" w:firstLine="0"/>
              <w:jc w:val="left"/>
            </w:pPr>
            <w:r>
              <w:rPr>
                <w:rFonts w:ascii="Arial" w:eastAsia="Arial" w:hAnsi="Arial" w:cs="Arial"/>
                <w:sz w:val="14"/>
              </w:rPr>
              <w:t>0.71*</w:t>
            </w:r>
          </w:p>
        </w:tc>
        <w:tc>
          <w:tcPr>
            <w:tcW w:w="697" w:type="dxa"/>
            <w:tcBorders>
              <w:top w:val="single" w:sz="3" w:space="0" w:color="A6A6A6"/>
              <w:left w:val="single" w:sz="3" w:space="0" w:color="000000"/>
              <w:bottom w:val="single" w:sz="3" w:space="0" w:color="A6A6A6"/>
              <w:right w:val="single" w:sz="3" w:space="0" w:color="A6A6A6"/>
            </w:tcBorders>
          </w:tcPr>
          <w:p w14:paraId="0F9F61F2" w14:textId="77777777" w:rsidR="007F15E4" w:rsidRDefault="00000000">
            <w:pPr>
              <w:spacing w:after="0" w:line="259" w:lineRule="auto"/>
              <w:ind w:right="29" w:firstLine="0"/>
              <w:jc w:val="center"/>
            </w:pPr>
            <w:r>
              <w:rPr>
                <w:rFonts w:ascii="Arial" w:eastAsia="Arial" w:hAnsi="Arial" w:cs="Arial"/>
                <w:sz w:val="14"/>
              </w:rPr>
              <w:t>0.69</w:t>
            </w:r>
          </w:p>
        </w:tc>
        <w:tc>
          <w:tcPr>
            <w:tcW w:w="499" w:type="dxa"/>
            <w:tcBorders>
              <w:top w:val="single" w:sz="3" w:space="0" w:color="A6A6A6"/>
              <w:left w:val="single" w:sz="3" w:space="0" w:color="A6A6A6"/>
              <w:bottom w:val="single" w:sz="3" w:space="0" w:color="A6A6A6"/>
              <w:right w:val="single" w:sz="3" w:space="0" w:color="000000"/>
            </w:tcBorders>
          </w:tcPr>
          <w:p w14:paraId="707D2A6C" w14:textId="77777777" w:rsidR="007F15E4" w:rsidRDefault="00000000">
            <w:pPr>
              <w:spacing w:after="0" w:line="259" w:lineRule="auto"/>
              <w:ind w:left="78" w:right="0" w:firstLine="0"/>
              <w:jc w:val="left"/>
            </w:pPr>
            <w:r>
              <w:rPr>
                <w:rFonts w:ascii="Arial" w:eastAsia="Arial" w:hAnsi="Arial" w:cs="Arial"/>
                <w:sz w:val="14"/>
              </w:rPr>
              <w:t>0.69</w:t>
            </w:r>
          </w:p>
        </w:tc>
        <w:tc>
          <w:tcPr>
            <w:tcW w:w="680" w:type="dxa"/>
            <w:tcBorders>
              <w:top w:val="single" w:sz="3" w:space="0" w:color="A6A6A6"/>
              <w:left w:val="single" w:sz="3" w:space="0" w:color="000000"/>
              <w:bottom w:val="single" w:sz="3" w:space="0" w:color="A6A6A6"/>
              <w:right w:val="single" w:sz="3" w:space="0" w:color="A6A6A6"/>
            </w:tcBorders>
          </w:tcPr>
          <w:p w14:paraId="0CD16334" w14:textId="77777777" w:rsidR="007F15E4" w:rsidRDefault="00000000">
            <w:pPr>
              <w:spacing w:after="0" w:line="259" w:lineRule="auto"/>
              <w:ind w:right="31" w:firstLine="0"/>
              <w:jc w:val="center"/>
            </w:pPr>
            <w:r>
              <w:rPr>
                <w:rFonts w:ascii="Arial" w:eastAsia="Arial" w:hAnsi="Arial" w:cs="Arial"/>
                <w:sz w:val="14"/>
              </w:rPr>
              <w:t>0.57</w:t>
            </w:r>
          </w:p>
        </w:tc>
        <w:tc>
          <w:tcPr>
            <w:tcW w:w="497" w:type="dxa"/>
            <w:tcBorders>
              <w:top w:val="single" w:sz="3" w:space="0" w:color="A6A6A6"/>
              <w:left w:val="single" w:sz="3" w:space="0" w:color="A6A6A6"/>
              <w:bottom w:val="single" w:sz="3" w:space="0" w:color="A6A6A6"/>
              <w:right w:val="single" w:sz="3" w:space="0" w:color="000000"/>
            </w:tcBorders>
          </w:tcPr>
          <w:p w14:paraId="57D78001" w14:textId="77777777" w:rsidR="007F15E4" w:rsidRDefault="00000000">
            <w:pPr>
              <w:spacing w:after="0" w:line="259" w:lineRule="auto"/>
              <w:ind w:left="49" w:right="0" w:firstLine="0"/>
              <w:jc w:val="left"/>
            </w:pPr>
            <w:r>
              <w:rPr>
                <w:rFonts w:ascii="Arial" w:eastAsia="Arial" w:hAnsi="Arial" w:cs="Arial"/>
                <w:b/>
                <w:color w:val="FF0000"/>
                <w:sz w:val="14"/>
              </w:rPr>
              <w:t>0.64*</w:t>
            </w:r>
          </w:p>
        </w:tc>
        <w:tc>
          <w:tcPr>
            <w:tcW w:w="688" w:type="dxa"/>
            <w:tcBorders>
              <w:top w:val="single" w:sz="3" w:space="0" w:color="A6A6A6"/>
              <w:left w:val="single" w:sz="3" w:space="0" w:color="000000"/>
              <w:bottom w:val="single" w:sz="3" w:space="0" w:color="A6A6A6"/>
              <w:right w:val="double" w:sz="3" w:space="0" w:color="A6A6A6"/>
            </w:tcBorders>
          </w:tcPr>
          <w:p w14:paraId="01569676" w14:textId="77777777" w:rsidR="007F15E4" w:rsidRDefault="00000000">
            <w:pPr>
              <w:spacing w:after="0" w:line="259" w:lineRule="auto"/>
              <w:ind w:right="42" w:firstLine="0"/>
              <w:jc w:val="center"/>
            </w:pPr>
            <w:r>
              <w:rPr>
                <w:rFonts w:ascii="Arial" w:eastAsia="Arial" w:hAnsi="Arial" w:cs="Arial"/>
                <w:sz w:val="14"/>
              </w:rPr>
              <w:t>0.63</w:t>
            </w:r>
          </w:p>
        </w:tc>
        <w:tc>
          <w:tcPr>
            <w:tcW w:w="867" w:type="dxa"/>
            <w:tcBorders>
              <w:top w:val="single" w:sz="3" w:space="0" w:color="A6A6A6"/>
              <w:left w:val="double" w:sz="3" w:space="0" w:color="A6A6A6"/>
              <w:bottom w:val="single" w:sz="3" w:space="0" w:color="A6A6A6"/>
              <w:right w:val="single" w:sz="3" w:space="0" w:color="A6A6A6"/>
            </w:tcBorders>
          </w:tcPr>
          <w:p w14:paraId="71D6D626" w14:textId="77777777" w:rsidR="007F15E4" w:rsidRDefault="00000000">
            <w:pPr>
              <w:spacing w:after="0" w:line="259" w:lineRule="auto"/>
              <w:ind w:right="20" w:firstLine="0"/>
              <w:jc w:val="center"/>
            </w:pPr>
            <w:r>
              <w:rPr>
                <w:rFonts w:ascii="Arial" w:eastAsia="Arial" w:hAnsi="Arial" w:cs="Arial"/>
                <w:sz w:val="14"/>
              </w:rPr>
              <w:t>0.90</w:t>
            </w:r>
          </w:p>
        </w:tc>
        <w:tc>
          <w:tcPr>
            <w:tcW w:w="583" w:type="dxa"/>
            <w:tcBorders>
              <w:top w:val="single" w:sz="3" w:space="0" w:color="A6A6A6"/>
              <w:left w:val="single" w:sz="3" w:space="0" w:color="A6A6A6"/>
              <w:bottom w:val="single" w:sz="3" w:space="0" w:color="A6A6A6"/>
              <w:right w:val="single" w:sz="3" w:space="0" w:color="000000"/>
            </w:tcBorders>
          </w:tcPr>
          <w:p w14:paraId="59E2733B" w14:textId="77777777" w:rsidR="007F15E4" w:rsidRDefault="00000000">
            <w:pPr>
              <w:spacing w:after="0" w:line="259" w:lineRule="auto"/>
              <w:ind w:right="32" w:firstLine="0"/>
              <w:jc w:val="center"/>
            </w:pPr>
            <w:r>
              <w:rPr>
                <w:rFonts w:ascii="Arial" w:eastAsia="Arial" w:hAnsi="Arial" w:cs="Arial"/>
                <w:sz w:val="14"/>
              </w:rPr>
              <w:t>0.92</w:t>
            </w:r>
          </w:p>
        </w:tc>
        <w:tc>
          <w:tcPr>
            <w:tcW w:w="777" w:type="dxa"/>
            <w:tcBorders>
              <w:top w:val="single" w:sz="3" w:space="0" w:color="A6A6A6"/>
              <w:left w:val="single" w:sz="3" w:space="0" w:color="000000"/>
              <w:bottom w:val="single" w:sz="3" w:space="0" w:color="A6A6A6"/>
              <w:right w:val="single" w:sz="3" w:space="0" w:color="A6A6A6"/>
            </w:tcBorders>
          </w:tcPr>
          <w:p w14:paraId="5F6B7460" w14:textId="77777777" w:rsidR="007F15E4" w:rsidRDefault="00000000">
            <w:pPr>
              <w:spacing w:after="0" w:line="259" w:lineRule="auto"/>
              <w:ind w:right="31" w:firstLine="0"/>
              <w:jc w:val="center"/>
            </w:pPr>
            <w:r>
              <w:rPr>
                <w:rFonts w:ascii="Arial" w:eastAsia="Arial" w:hAnsi="Arial" w:cs="Arial"/>
                <w:sz w:val="14"/>
              </w:rPr>
              <w:t>0.92</w:t>
            </w:r>
          </w:p>
        </w:tc>
        <w:tc>
          <w:tcPr>
            <w:tcW w:w="519" w:type="dxa"/>
            <w:tcBorders>
              <w:top w:val="single" w:sz="3" w:space="0" w:color="A6A6A6"/>
              <w:left w:val="single" w:sz="3" w:space="0" w:color="A6A6A6"/>
              <w:bottom w:val="single" w:sz="3" w:space="0" w:color="A6A6A6"/>
              <w:right w:val="single" w:sz="3" w:space="0" w:color="000000"/>
            </w:tcBorders>
          </w:tcPr>
          <w:p w14:paraId="385C6DD4" w14:textId="77777777" w:rsidR="007F15E4" w:rsidRDefault="00000000">
            <w:pPr>
              <w:spacing w:after="0" w:line="259" w:lineRule="auto"/>
              <w:ind w:left="88" w:right="0" w:firstLine="0"/>
              <w:jc w:val="left"/>
            </w:pPr>
            <w:r>
              <w:rPr>
                <w:rFonts w:ascii="Arial" w:eastAsia="Arial" w:hAnsi="Arial" w:cs="Arial"/>
                <w:sz w:val="14"/>
              </w:rPr>
              <w:t>0.91</w:t>
            </w:r>
          </w:p>
        </w:tc>
        <w:tc>
          <w:tcPr>
            <w:tcW w:w="712" w:type="dxa"/>
            <w:tcBorders>
              <w:top w:val="single" w:sz="3" w:space="0" w:color="A6A6A6"/>
              <w:left w:val="single" w:sz="3" w:space="0" w:color="000000"/>
              <w:bottom w:val="single" w:sz="3" w:space="0" w:color="A6A6A6"/>
              <w:right w:val="single" w:sz="3" w:space="0" w:color="A6A6A6"/>
            </w:tcBorders>
          </w:tcPr>
          <w:p w14:paraId="4CEE2785" w14:textId="77777777" w:rsidR="007F15E4" w:rsidRDefault="00000000">
            <w:pPr>
              <w:spacing w:after="0" w:line="259" w:lineRule="auto"/>
              <w:ind w:right="30" w:firstLine="0"/>
              <w:jc w:val="center"/>
            </w:pPr>
            <w:r>
              <w:rPr>
                <w:rFonts w:ascii="Arial" w:eastAsia="Arial" w:hAnsi="Arial" w:cs="Arial"/>
                <w:sz w:val="14"/>
              </w:rPr>
              <w:t>0.86</w:t>
            </w:r>
          </w:p>
        </w:tc>
        <w:tc>
          <w:tcPr>
            <w:tcW w:w="648" w:type="dxa"/>
            <w:tcBorders>
              <w:top w:val="single" w:sz="3" w:space="0" w:color="A6A6A6"/>
              <w:left w:val="single" w:sz="3" w:space="0" w:color="A6A6A6"/>
              <w:bottom w:val="single" w:sz="3" w:space="0" w:color="A6A6A6"/>
              <w:right w:val="single" w:sz="3" w:space="0" w:color="000000"/>
            </w:tcBorders>
          </w:tcPr>
          <w:p w14:paraId="676EFA6C" w14:textId="77777777" w:rsidR="007F15E4" w:rsidRDefault="00000000">
            <w:pPr>
              <w:spacing w:after="0" w:line="259" w:lineRule="auto"/>
              <w:ind w:right="31" w:firstLine="0"/>
              <w:jc w:val="center"/>
            </w:pPr>
            <w:r>
              <w:rPr>
                <w:rFonts w:ascii="Arial" w:eastAsia="Arial" w:hAnsi="Arial" w:cs="Arial"/>
                <w:sz w:val="14"/>
              </w:rPr>
              <w:t>0.92</w:t>
            </w:r>
          </w:p>
        </w:tc>
        <w:tc>
          <w:tcPr>
            <w:tcW w:w="712" w:type="dxa"/>
            <w:tcBorders>
              <w:top w:val="single" w:sz="3" w:space="0" w:color="A6A6A6"/>
              <w:left w:val="single" w:sz="3" w:space="0" w:color="000000"/>
              <w:bottom w:val="single" w:sz="3" w:space="0" w:color="A6A6A6"/>
              <w:right w:val="single" w:sz="3" w:space="0" w:color="000000"/>
            </w:tcBorders>
          </w:tcPr>
          <w:p w14:paraId="2789EAA9" w14:textId="77777777" w:rsidR="007F15E4" w:rsidRDefault="00000000">
            <w:pPr>
              <w:spacing w:after="0" w:line="259" w:lineRule="auto"/>
              <w:ind w:right="30" w:firstLine="0"/>
              <w:jc w:val="center"/>
            </w:pPr>
            <w:r>
              <w:rPr>
                <w:rFonts w:ascii="Arial" w:eastAsia="Arial" w:hAnsi="Arial" w:cs="Arial"/>
                <w:sz w:val="14"/>
              </w:rPr>
              <w:t>0.92</w:t>
            </w:r>
          </w:p>
        </w:tc>
      </w:tr>
      <w:tr w:rsidR="007F15E4" w14:paraId="61129E35" w14:textId="77777777">
        <w:trPr>
          <w:trHeight w:val="286"/>
        </w:trPr>
        <w:tc>
          <w:tcPr>
            <w:tcW w:w="1163" w:type="dxa"/>
            <w:tcBorders>
              <w:top w:val="single" w:sz="3" w:space="0" w:color="A6A6A6"/>
              <w:left w:val="single" w:sz="3" w:space="0" w:color="A6A6A6"/>
              <w:bottom w:val="single" w:sz="3" w:space="0" w:color="A6A6A6"/>
              <w:right w:val="single" w:sz="3" w:space="0" w:color="000000"/>
            </w:tcBorders>
          </w:tcPr>
          <w:p w14:paraId="13319F0E" w14:textId="77777777" w:rsidR="007F15E4" w:rsidRDefault="00000000">
            <w:pPr>
              <w:spacing w:after="0" w:line="259" w:lineRule="auto"/>
              <w:ind w:right="0" w:firstLine="0"/>
              <w:jc w:val="left"/>
            </w:pPr>
            <w:r>
              <w:rPr>
                <w:rFonts w:ascii="Arial" w:eastAsia="Arial" w:hAnsi="Arial" w:cs="Arial"/>
                <w:sz w:val="14"/>
              </w:rPr>
              <w:t>VA (301)</w:t>
            </w:r>
          </w:p>
        </w:tc>
        <w:tc>
          <w:tcPr>
            <w:tcW w:w="700" w:type="dxa"/>
            <w:tcBorders>
              <w:top w:val="single" w:sz="3" w:space="0" w:color="A6A6A6"/>
              <w:left w:val="single" w:sz="3" w:space="0" w:color="000000"/>
              <w:bottom w:val="single" w:sz="9" w:space="0" w:color="FFFFFF"/>
              <w:right w:val="single" w:sz="3" w:space="0" w:color="A6A6A6"/>
            </w:tcBorders>
          </w:tcPr>
          <w:p w14:paraId="71AF8538" w14:textId="77777777" w:rsidR="007F15E4" w:rsidRDefault="00000000">
            <w:pPr>
              <w:spacing w:after="0" w:line="259" w:lineRule="auto"/>
              <w:ind w:right="30" w:firstLine="0"/>
              <w:jc w:val="center"/>
            </w:pPr>
            <w:r>
              <w:rPr>
                <w:rFonts w:ascii="Arial" w:eastAsia="Arial" w:hAnsi="Arial" w:cs="Arial"/>
                <w:sz w:val="14"/>
              </w:rPr>
              <w:t>0.71</w:t>
            </w:r>
          </w:p>
        </w:tc>
        <w:tc>
          <w:tcPr>
            <w:tcW w:w="513" w:type="dxa"/>
            <w:tcBorders>
              <w:top w:val="single" w:sz="3" w:space="0" w:color="A6A6A6"/>
              <w:left w:val="single" w:sz="3" w:space="0" w:color="A6A6A6"/>
              <w:bottom w:val="single" w:sz="9" w:space="0" w:color="FFFFFF"/>
              <w:right w:val="single" w:sz="3" w:space="0" w:color="000000"/>
            </w:tcBorders>
          </w:tcPr>
          <w:p w14:paraId="7596AAD4" w14:textId="77777777" w:rsidR="007F15E4" w:rsidRDefault="00000000">
            <w:pPr>
              <w:spacing w:after="0" w:line="259" w:lineRule="auto"/>
              <w:ind w:left="56" w:right="0" w:firstLine="0"/>
              <w:jc w:val="left"/>
            </w:pPr>
            <w:r>
              <w:rPr>
                <w:rFonts w:ascii="Arial" w:eastAsia="Arial" w:hAnsi="Arial" w:cs="Arial"/>
                <w:sz w:val="14"/>
              </w:rPr>
              <w:t>0.74*</w:t>
            </w:r>
          </w:p>
        </w:tc>
        <w:tc>
          <w:tcPr>
            <w:tcW w:w="697" w:type="dxa"/>
            <w:tcBorders>
              <w:top w:val="single" w:sz="3" w:space="0" w:color="A6A6A6"/>
              <w:left w:val="single" w:sz="3" w:space="0" w:color="000000"/>
              <w:bottom w:val="single" w:sz="9" w:space="0" w:color="FFFFFF"/>
              <w:right w:val="single" w:sz="3" w:space="0" w:color="A6A6A6"/>
            </w:tcBorders>
          </w:tcPr>
          <w:p w14:paraId="30248007" w14:textId="77777777" w:rsidR="007F15E4" w:rsidRDefault="00000000">
            <w:pPr>
              <w:spacing w:after="0" w:line="259" w:lineRule="auto"/>
              <w:ind w:right="29" w:firstLine="0"/>
              <w:jc w:val="center"/>
            </w:pPr>
            <w:r>
              <w:rPr>
                <w:rFonts w:ascii="Arial" w:eastAsia="Arial" w:hAnsi="Arial" w:cs="Arial"/>
                <w:sz w:val="14"/>
              </w:rPr>
              <w:t>0.69</w:t>
            </w:r>
          </w:p>
        </w:tc>
        <w:tc>
          <w:tcPr>
            <w:tcW w:w="499" w:type="dxa"/>
            <w:tcBorders>
              <w:top w:val="single" w:sz="3" w:space="0" w:color="A6A6A6"/>
              <w:left w:val="single" w:sz="3" w:space="0" w:color="A6A6A6"/>
              <w:bottom w:val="single" w:sz="9" w:space="0" w:color="FFFFFF"/>
              <w:right w:val="single" w:sz="3" w:space="0" w:color="000000"/>
            </w:tcBorders>
          </w:tcPr>
          <w:p w14:paraId="03504D83" w14:textId="77777777" w:rsidR="007F15E4" w:rsidRDefault="00000000">
            <w:pPr>
              <w:spacing w:after="0" w:line="259" w:lineRule="auto"/>
              <w:ind w:left="49" w:right="0" w:firstLine="0"/>
              <w:jc w:val="left"/>
            </w:pPr>
            <w:r>
              <w:rPr>
                <w:rFonts w:ascii="Arial" w:eastAsia="Arial" w:hAnsi="Arial" w:cs="Arial"/>
                <w:sz w:val="14"/>
              </w:rPr>
              <w:t>0.72*</w:t>
            </w:r>
          </w:p>
        </w:tc>
        <w:tc>
          <w:tcPr>
            <w:tcW w:w="680" w:type="dxa"/>
            <w:tcBorders>
              <w:top w:val="single" w:sz="3" w:space="0" w:color="A6A6A6"/>
              <w:left w:val="single" w:sz="3" w:space="0" w:color="000000"/>
              <w:bottom w:val="single" w:sz="9" w:space="0" w:color="FFFFFF"/>
              <w:right w:val="single" w:sz="3" w:space="0" w:color="A6A6A6"/>
            </w:tcBorders>
          </w:tcPr>
          <w:p w14:paraId="3ABA3A36" w14:textId="77777777" w:rsidR="007F15E4" w:rsidRDefault="00000000">
            <w:pPr>
              <w:spacing w:after="0" w:line="259" w:lineRule="auto"/>
              <w:ind w:right="31" w:firstLine="0"/>
              <w:jc w:val="center"/>
            </w:pPr>
            <w:r>
              <w:rPr>
                <w:rFonts w:ascii="Arial" w:eastAsia="Arial" w:hAnsi="Arial" w:cs="Arial"/>
                <w:sz w:val="14"/>
              </w:rPr>
              <w:t>0.58</w:t>
            </w:r>
          </w:p>
        </w:tc>
        <w:tc>
          <w:tcPr>
            <w:tcW w:w="497" w:type="dxa"/>
            <w:tcBorders>
              <w:top w:val="single" w:sz="3" w:space="0" w:color="A6A6A6"/>
              <w:left w:val="single" w:sz="3" w:space="0" w:color="A6A6A6"/>
              <w:bottom w:val="single" w:sz="9" w:space="0" w:color="FFFFFF"/>
              <w:right w:val="single" w:sz="3" w:space="0" w:color="000000"/>
            </w:tcBorders>
          </w:tcPr>
          <w:p w14:paraId="1557F620" w14:textId="77777777" w:rsidR="007F15E4" w:rsidRDefault="00000000">
            <w:pPr>
              <w:spacing w:after="0" w:line="259" w:lineRule="auto"/>
              <w:ind w:left="49" w:right="0" w:firstLine="0"/>
              <w:jc w:val="left"/>
            </w:pPr>
            <w:r>
              <w:rPr>
                <w:rFonts w:ascii="Arial" w:eastAsia="Arial" w:hAnsi="Arial" w:cs="Arial"/>
                <w:b/>
                <w:color w:val="FF0000"/>
                <w:sz w:val="14"/>
              </w:rPr>
              <w:t>0.66*</w:t>
            </w:r>
          </w:p>
        </w:tc>
        <w:tc>
          <w:tcPr>
            <w:tcW w:w="688" w:type="dxa"/>
            <w:tcBorders>
              <w:top w:val="single" w:sz="3" w:space="0" w:color="A6A6A6"/>
              <w:left w:val="single" w:sz="3" w:space="0" w:color="000000"/>
              <w:bottom w:val="single" w:sz="9" w:space="0" w:color="FFFFFF"/>
              <w:right w:val="double" w:sz="3" w:space="0" w:color="A6A6A6"/>
            </w:tcBorders>
          </w:tcPr>
          <w:p w14:paraId="6A89DF32" w14:textId="77777777" w:rsidR="007F15E4" w:rsidRDefault="00000000">
            <w:pPr>
              <w:spacing w:after="0" w:line="259" w:lineRule="auto"/>
              <w:ind w:right="42" w:firstLine="0"/>
              <w:jc w:val="center"/>
            </w:pPr>
            <w:r>
              <w:rPr>
                <w:rFonts w:ascii="Arial" w:eastAsia="Arial" w:hAnsi="Arial" w:cs="Arial"/>
                <w:sz w:val="14"/>
              </w:rPr>
              <w:t>0.63</w:t>
            </w:r>
          </w:p>
        </w:tc>
        <w:tc>
          <w:tcPr>
            <w:tcW w:w="867" w:type="dxa"/>
            <w:tcBorders>
              <w:top w:val="single" w:sz="3" w:space="0" w:color="A6A6A6"/>
              <w:left w:val="double" w:sz="3" w:space="0" w:color="A6A6A6"/>
              <w:bottom w:val="single" w:sz="9" w:space="0" w:color="FFFFFF"/>
              <w:right w:val="single" w:sz="3" w:space="0" w:color="A6A6A6"/>
            </w:tcBorders>
          </w:tcPr>
          <w:p w14:paraId="46447C7F" w14:textId="77777777" w:rsidR="007F15E4" w:rsidRDefault="00000000">
            <w:pPr>
              <w:spacing w:after="0" w:line="259" w:lineRule="auto"/>
              <w:ind w:right="20" w:firstLine="0"/>
              <w:jc w:val="center"/>
            </w:pPr>
            <w:r>
              <w:rPr>
                <w:rFonts w:ascii="Arial" w:eastAsia="Arial" w:hAnsi="Arial" w:cs="Arial"/>
                <w:sz w:val="14"/>
              </w:rPr>
              <w:t>0.88</w:t>
            </w:r>
          </w:p>
        </w:tc>
        <w:tc>
          <w:tcPr>
            <w:tcW w:w="583" w:type="dxa"/>
            <w:tcBorders>
              <w:top w:val="single" w:sz="3" w:space="0" w:color="A6A6A6"/>
              <w:left w:val="single" w:sz="3" w:space="0" w:color="A6A6A6"/>
              <w:bottom w:val="single" w:sz="9" w:space="0" w:color="FFFFFF"/>
              <w:right w:val="single" w:sz="3" w:space="0" w:color="000000"/>
            </w:tcBorders>
          </w:tcPr>
          <w:p w14:paraId="4C68ED3A" w14:textId="77777777" w:rsidR="007F15E4" w:rsidRDefault="00000000">
            <w:pPr>
              <w:spacing w:after="0" w:line="259" w:lineRule="auto"/>
              <w:ind w:right="32" w:firstLine="0"/>
              <w:jc w:val="center"/>
            </w:pPr>
            <w:r>
              <w:rPr>
                <w:rFonts w:ascii="Arial" w:eastAsia="Arial" w:hAnsi="Arial" w:cs="Arial"/>
                <w:sz w:val="14"/>
              </w:rPr>
              <w:t>0.89</w:t>
            </w:r>
          </w:p>
        </w:tc>
        <w:tc>
          <w:tcPr>
            <w:tcW w:w="777" w:type="dxa"/>
            <w:tcBorders>
              <w:top w:val="single" w:sz="3" w:space="0" w:color="A6A6A6"/>
              <w:left w:val="single" w:sz="3" w:space="0" w:color="000000"/>
              <w:bottom w:val="single" w:sz="9" w:space="0" w:color="FFFFFF"/>
              <w:right w:val="single" w:sz="3" w:space="0" w:color="A6A6A6"/>
            </w:tcBorders>
          </w:tcPr>
          <w:p w14:paraId="7061A2C8" w14:textId="77777777" w:rsidR="007F15E4" w:rsidRDefault="00000000">
            <w:pPr>
              <w:spacing w:after="0" w:line="259" w:lineRule="auto"/>
              <w:ind w:right="31" w:firstLine="0"/>
              <w:jc w:val="center"/>
            </w:pPr>
            <w:r>
              <w:rPr>
                <w:rFonts w:ascii="Arial" w:eastAsia="Arial" w:hAnsi="Arial" w:cs="Arial"/>
                <w:sz w:val="14"/>
              </w:rPr>
              <w:t>0.91</w:t>
            </w:r>
          </w:p>
        </w:tc>
        <w:tc>
          <w:tcPr>
            <w:tcW w:w="519" w:type="dxa"/>
            <w:tcBorders>
              <w:top w:val="single" w:sz="3" w:space="0" w:color="A6A6A6"/>
              <w:left w:val="single" w:sz="3" w:space="0" w:color="A6A6A6"/>
              <w:bottom w:val="single" w:sz="9" w:space="0" w:color="FFFFFF"/>
              <w:right w:val="single" w:sz="3" w:space="0" w:color="000000"/>
            </w:tcBorders>
          </w:tcPr>
          <w:p w14:paraId="6CAED541" w14:textId="77777777" w:rsidR="007F15E4" w:rsidRDefault="00000000">
            <w:pPr>
              <w:spacing w:after="0" w:line="259" w:lineRule="auto"/>
              <w:ind w:left="88" w:right="0" w:firstLine="0"/>
              <w:jc w:val="left"/>
            </w:pPr>
            <w:r>
              <w:rPr>
                <w:rFonts w:ascii="Arial" w:eastAsia="Arial" w:hAnsi="Arial" w:cs="Arial"/>
                <w:sz w:val="14"/>
              </w:rPr>
              <w:t>0.88</w:t>
            </w:r>
          </w:p>
        </w:tc>
        <w:tc>
          <w:tcPr>
            <w:tcW w:w="712" w:type="dxa"/>
            <w:tcBorders>
              <w:top w:val="single" w:sz="3" w:space="0" w:color="A6A6A6"/>
              <w:left w:val="single" w:sz="3" w:space="0" w:color="000000"/>
              <w:bottom w:val="single" w:sz="9" w:space="0" w:color="FFFFFF"/>
              <w:right w:val="single" w:sz="3" w:space="0" w:color="A6A6A6"/>
            </w:tcBorders>
          </w:tcPr>
          <w:p w14:paraId="0A380F89" w14:textId="77777777" w:rsidR="007F15E4" w:rsidRDefault="00000000">
            <w:pPr>
              <w:spacing w:after="0" w:line="259" w:lineRule="auto"/>
              <w:ind w:right="30" w:firstLine="0"/>
              <w:jc w:val="center"/>
            </w:pPr>
            <w:r>
              <w:rPr>
                <w:rFonts w:ascii="Arial" w:eastAsia="Arial" w:hAnsi="Arial" w:cs="Arial"/>
                <w:sz w:val="14"/>
              </w:rPr>
              <w:t>0.92</w:t>
            </w:r>
          </w:p>
        </w:tc>
        <w:tc>
          <w:tcPr>
            <w:tcW w:w="648" w:type="dxa"/>
            <w:tcBorders>
              <w:top w:val="single" w:sz="3" w:space="0" w:color="A6A6A6"/>
              <w:left w:val="single" w:sz="3" w:space="0" w:color="A6A6A6"/>
              <w:bottom w:val="single" w:sz="9" w:space="0" w:color="FFFFFF"/>
              <w:right w:val="single" w:sz="3" w:space="0" w:color="000000"/>
            </w:tcBorders>
          </w:tcPr>
          <w:p w14:paraId="23B8A40F" w14:textId="77777777" w:rsidR="007F15E4" w:rsidRDefault="00000000">
            <w:pPr>
              <w:spacing w:after="0" w:line="259" w:lineRule="auto"/>
              <w:ind w:right="31" w:firstLine="0"/>
              <w:jc w:val="center"/>
            </w:pPr>
            <w:r>
              <w:rPr>
                <w:rFonts w:ascii="Arial" w:eastAsia="Arial" w:hAnsi="Arial" w:cs="Arial"/>
                <w:sz w:val="14"/>
              </w:rPr>
              <w:t>0.95</w:t>
            </w:r>
          </w:p>
        </w:tc>
        <w:tc>
          <w:tcPr>
            <w:tcW w:w="712" w:type="dxa"/>
            <w:tcBorders>
              <w:top w:val="single" w:sz="3" w:space="0" w:color="A6A6A6"/>
              <w:left w:val="single" w:sz="3" w:space="0" w:color="000000"/>
              <w:bottom w:val="single" w:sz="9" w:space="0" w:color="FFFFFF"/>
              <w:right w:val="single" w:sz="3" w:space="0" w:color="000000"/>
            </w:tcBorders>
          </w:tcPr>
          <w:p w14:paraId="7D7A8A25" w14:textId="77777777" w:rsidR="007F15E4" w:rsidRDefault="00000000">
            <w:pPr>
              <w:spacing w:after="0" w:line="259" w:lineRule="auto"/>
              <w:ind w:right="30" w:firstLine="0"/>
              <w:jc w:val="center"/>
            </w:pPr>
            <w:r>
              <w:rPr>
                <w:rFonts w:ascii="Arial" w:eastAsia="Arial" w:hAnsi="Arial" w:cs="Arial"/>
                <w:sz w:val="14"/>
              </w:rPr>
              <w:t>0.93</w:t>
            </w:r>
          </w:p>
        </w:tc>
      </w:tr>
      <w:tr w:rsidR="007F15E4" w14:paraId="3F71923F" w14:textId="77777777">
        <w:trPr>
          <w:trHeight w:val="269"/>
        </w:trPr>
        <w:tc>
          <w:tcPr>
            <w:tcW w:w="1163" w:type="dxa"/>
            <w:tcBorders>
              <w:top w:val="single" w:sz="3" w:space="0" w:color="A6A6A6"/>
              <w:left w:val="single" w:sz="3" w:space="0" w:color="A6A6A6"/>
              <w:bottom w:val="single" w:sz="3" w:space="0" w:color="A6A6A6"/>
              <w:right w:val="single" w:sz="3" w:space="0" w:color="000000"/>
            </w:tcBorders>
            <w:shd w:val="clear" w:color="auto" w:fill="D9D9D9"/>
          </w:tcPr>
          <w:p w14:paraId="224C3F55" w14:textId="77777777" w:rsidR="007F15E4" w:rsidRDefault="00000000">
            <w:pPr>
              <w:spacing w:after="0" w:line="259" w:lineRule="auto"/>
              <w:ind w:right="0" w:firstLine="0"/>
              <w:jc w:val="left"/>
            </w:pPr>
            <w:r>
              <w:rPr>
                <w:rFonts w:ascii="Arial" w:eastAsia="Arial" w:hAnsi="Arial" w:cs="Arial"/>
                <w:sz w:val="14"/>
              </w:rPr>
              <w:t>AV (146)</w:t>
            </w:r>
          </w:p>
        </w:tc>
        <w:tc>
          <w:tcPr>
            <w:tcW w:w="700" w:type="dxa"/>
            <w:tcBorders>
              <w:top w:val="single" w:sz="9" w:space="0" w:color="FFFFFF"/>
              <w:left w:val="single" w:sz="3" w:space="0" w:color="000000"/>
              <w:bottom w:val="single" w:sz="9" w:space="0" w:color="FFFFFF"/>
              <w:right w:val="single" w:sz="3" w:space="0" w:color="A6A6A6"/>
            </w:tcBorders>
          </w:tcPr>
          <w:p w14:paraId="62265ED1" w14:textId="77777777" w:rsidR="007F15E4" w:rsidRDefault="00000000">
            <w:pPr>
              <w:spacing w:after="0" w:line="259" w:lineRule="auto"/>
              <w:ind w:right="30" w:firstLine="0"/>
              <w:jc w:val="center"/>
            </w:pPr>
            <w:r>
              <w:rPr>
                <w:rFonts w:ascii="Arial" w:eastAsia="Arial" w:hAnsi="Arial" w:cs="Arial"/>
                <w:sz w:val="14"/>
              </w:rPr>
              <w:t>0.77</w:t>
            </w:r>
          </w:p>
        </w:tc>
        <w:tc>
          <w:tcPr>
            <w:tcW w:w="513" w:type="dxa"/>
            <w:tcBorders>
              <w:top w:val="single" w:sz="9" w:space="0" w:color="FFFFFF"/>
              <w:left w:val="single" w:sz="3" w:space="0" w:color="A6A6A6"/>
              <w:bottom w:val="single" w:sz="9" w:space="0" w:color="FFFFFF"/>
              <w:right w:val="single" w:sz="3" w:space="0" w:color="000000"/>
            </w:tcBorders>
          </w:tcPr>
          <w:p w14:paraId="751067F1" w14:textId="77777777" w:rsidR="007F15E4" w:rsidRDefault="00000000">
            <w:pPr>
              <w:spacing w:after="0" w:line="259" w:lineRule="auto"/>
              <w:ind w:left="85" w:right="0" w:firstLine="0"/>
              <w:jc w:val="left"/>
            </w:pPr>
            <w:r>
              <w:rPr>
                <w:rFonts w:ascii="Arial" w:eastAsia="Arial" w:hAnsi="Arial" w:cs="Arial"/>
                <w:sz w:val="14"/>
              </w:rPr>
              <w:t>0.79</w:t>
            </w:r>
          </w:p>
        </w:tc>
        <w:tc>
          <w:tcPr>
            <w:tcW w:w="697" w:type="dxa"/>
            <w:tcBorders>
              <w:top w:val="single" w:sz="9" w:space="0" w:color="FFFFFF"/>
              <w:left w:val="single" w:sz="3" w:space="0" w:color="000000"/>
              <w:bottom w:val="single" w:sz="9" w:space="0" w:color="FFFFFF"/>
              <w:right w:val="single" w:sz="3" w:space="0" w:color="A6A6A6"/>
            </w:tcBorders>
          </w:tcPr>
          <w:p w14:paraId="11707799" w14:textId="77777777" w:rsidR="007F15E4" w:rsidRDefault="00000000">
            <w:pPr>
              <w:spacing w:after="0" w:line="259" w:lineRule="auto"/>
              <w:ind w:right="29" w:firstLine="0"/>
              <w:jc w:val="center"/>
            </w:pPr>
            <w:r>
              <w:rPr>
                <w:rFonts w:ascii="Arial" w:eastAsia="Arial" w:hAnsi="Arial" w:cs="Arial"/>
                <w:sz w:val="14"/>
              </w:rPr>
              <w:t>0.78</w:t>
            </w:r>
          </w:p>
        </w:tc>
        <w:tc>
          <w:tcPr>
            <w:tcW w:w="499" w:type="dxa"/>
            <w:tcBorders>
              <w:top w:val="single" w:sz="9" w:space="0" w:color="FFFFFF"/>
              <w:left w:val="single" w:sz="3" w:space="0" w:color="A6A6A6"/>
              <w:bottom w:val="single" w:sz="9" w:space="0" w:color="FFFFFF"/>
              <w:right w:val="single" w:sz="3" w:space="0" w:color="000000"/>
            </w:tcBorders>
          </w:tcPr>
          <w:p w14:paraId="22A8E38D" w14:textId="77777777" w:rsidR="007F15E4" w:rsidRDefault="00000000">
            <w:pPr>
              <w:spacing w:after="0" w:line="259" w:lineRule="auto"/>
              <w:ind w:left="78" w:right="0" w:firstLine="0"/>
              <w:jc w:val="left"/>
            </w:pPr>
            <w:r>
              <w:rPr>
                <w:rFonts w:ascii="Arial" w:eastAsia="Arial" w:hAnsi="Arial" w:cs="Arial"/>
                <w:sz w:val="14"/>
              </w:rPr>
              <w:t>0.77</w:t>
            </w:r>
          </w:p>
        </w:tc>
        <w:tc>
          <w:tcPr>
            <w:tcW w:w="680" w:type="dxa"/>
            <w:tcBorders>
              <w:top w:val="single" w:sz="9" w:space="0" w:color="FFFFFF"/>
              <w:left w:val="single" w:sz="3" w:space="0" w:color="000000"/>
              <w:bottom w:val="single" w:sz="9" w:space="0" w:color="FFFFFF"/>
              <w:right w:val="single" w:sz="3" w:space="0" w:color="A6A6A6"/>
            </w:tcBorders>
          </w:tcPr>
          <w:p w14:paraId="442E7030" w14:textId="77777777" w:rsidR="007F15E4" w:rsidRDefault="00000000">
            <w:pPr>
              <w:spacing w:after="0" w:line="259" w:lineRule="auto"/>
              <w:ind w:right="31" w:firstLine="0"/>
              <w:jc w:val="center"/>
            </w:pPr>
            <w:r>
              <w:rPr>
                <w:rFonts w:ascii="Arial" w:eastAsia="Arial" w:hAnsi="Arial" w:cs="Arial"/>
                <w:sz w:val="14"/>
              </w:rPr>
              <w:t>0.64</w:t>
            </w:r>
          </w:p>
        </w:tc>
        <w:tc>
          <w:tcPr>
            <w:tcW w:w="497" w:type="dxa"/>
            <w:tcBorders>
              <w:top w:val="single" w:sz="9" w:space="0" w:color="FFFFFF"/>
              <w:left w:val="single" w:sz="3" w:space="0" w:color="A6A6A6"/>
              <w:bottom w:val="single" w:sz="9" w:space="0" w:color="FFFFFF"/>
              <w:right w:val="single" w:sz="3" w:space="0" w:color="000000"/>
            </w:tcBorders>
          </w:tcPr>
          <w:p w14:paraId="4492C4B8" w14:textId="77777777" w:rsidR="007F15E4" w:rsidRDefault="00000000">
            <w:pPr>
              <w:spacing w:after="0" w:line="259" w:lineRule="auto"/>
              <w:ind w:left="49" w:right="0" w:firstLine="0"/>
              <w:jc w:val="left"/>
            </w:pPr>
            <w:r>
              <w:rPr>
                <w:rFonts w:ascii="Arial" w:eastAsia="Arial" w:hAnsi="Arial" w:cs="Arial"/>
                <w:b/>
                <w:color w:val="FF0000"/>
                <w:sz w:val="14"/>
              </w:rPr>
              <w:t>0.71*</w:t>
            </w:r>
          </w:p>
        </w:tc>
        <w:tc>
          <w:tcPr>
            <w:tcW w:w="688" w:type="dxa"/>
            <w:tcBorders>
              <w:top w:val="single" w:sz="9" w:space="0" w:color="FFFFFF"/>
              <w:left w:val="single" w:sz="3" w:space="0" w:color="000000"/>
              <w:bottom w:val="single" w:sz="9" w:space="0" w:color="FFFFFF"/>
              <w:right w:val="double" w:sz="3" w:space="0" w:color="A6A6A6"/>
            </w:tcBorders>
          </w:tcPr>
          <w:p w14:paraId="4D91942B" w14:textId="77777777" w:rsidR="007F15E4" w:rsidRDefault="00000000">
            <w:pPr>
              <w:spacing w:after="0" w:line="259" w:lineRule="auto"/>
              <w:ind w:right="42" w:firstLine="0"/>
              <w:jc w:val="center"/>
            </w:pPr>
            <w:r>
              <w:rPr>
                <w:rFonts w:ascii="Arial" w:eastAsia="Arial" w:hAnsi="Arial" w:cs="Arial"/>
                <w:sz w:val="14"/>
              </w:rPr>
              <w:t>0.71</w:t>
            </w:r>
          </w:p>
        </w:tc>
        <w:tc>
          <w:tcPr>
            <w:tcW w:w="867" w:type="dxa"/>
            <w:tcBorders>
              <w:top w:val="single" w:sz="9" w:space="0" w:color="FFFFFF"/>
              <w:left w:val="double" w:sz="3" w:space="0" w:color="A6A6A6"/>
              <w:bottom w:val="single" w:sz="9" w:space="0" w:color="FFFFFF"/>
              <w:right w:val="single" w:sz="3" w:space="0" w:color="A6A6A6"/>
            </w:tcBorders>
          </w:tcPr>
          <w:p w14:paraId="64EE20D7" w14:textId="77777777" w:rsidR="007F15E4" w:rsidRDefault="00000000">
            <w:pPr>
              <w:spacing w:after="0" w:line="259" w:lineRule="auto"/>
              <w:ind w:right="20" w:firstLine="0"/>
              <w:jc w:val="center"/>
            </w:pPr>
            <w:r>
              <w:rPr>
                <w:rFonts w:ascii="Arial" w:eastAsia="Arial" w:hAnsi="Arial" w:cs="Arial"/>
                <w:sz w:val="14"/>
              </w:rPr>
              <w:t>0.89</w:t>
            </w:r>
          </w:p>
        </w:tc>
        <w:tc>
          <w:tcPr>
            <w:tcW w:w="583" w:type="dxa"/>
            <w:tcBorders>
              <w:top w:val="single" w:sz="9" w:space="0" w:color="FFFFFF"/>
              <w:left w:val="single" w:sz="3" w:space="0" w:color="A6A6A6"/>
              <w:bottom w:val="single" w:sz="9" w:space="0" w:color="FFFFFF"/>
              <w:right w:val="single" w:sz="3" w:space="0" w:color="000000"/>
            </w:tcBorders>
          </w:tcPr>
          <w:p w14:paraId="1E6ED58A" w14:textId="77777777" w:rsidR="007F15E4" w:rsidRDefault="00000000">
            <w:pPr>
              <w:spacing w:after="0" w:line="259" w:lineRule="auto"/>
              <w:ind w:right="32" w:firstLine="0"/>
              <w:jc w:val="center"/>
            </w:pPr>
            <w:r>
              <w:rPr>
                <w:rFonts w:ascii="Arial" w:eastAsia="Arial" w:hAnsi="Arial" w:cs="Arial"/>
                <w:sz w:val="14"/>
              </w:rPr>
              <w:t>0.93</w:t>
            </w:r>
          </w:p>
        </w:tc>
        <w:tc>
          <w:tcPr>
            <w:tcW w:w="777" w:type="dxa"/>
            <w:tcBorders>
              <w:top w:val="single" w:sz="9" w:space="0" w:color="FFFFFF"/>
              <w:left w:val="single" w:sz="3" w:space="0" w:color="000000"/>
              <w:bottom w:val="single" w:sz="9" w:space="0" w:color="FFFFFF"/>
              <w:right w:val="single" w:sz="3" w:space="0" w:color="A6A6A6"/>
            </w:tcBorders>
          </w:tcPr>
          <w:p w14:paraId="1D02C529" w14:textId="77777777" w:rsidR="007F15E4" w:rsidRDefault="00000000">
            <w:pPr>
              <w:spacing w:after="0" w:line="259" w:lineRule="auto"/>
              <w:ind w:right="31" w:firstLine="0"/>
              <w:jc w:val="center"/>
            </w:pPr>
            <w:r>
              <w:rPr>
                <w:rFonts w:ascii="Arial" w:eastAsia="Arial" w:hAnsi="Arial" w:cs="Arial"/>
                <w:sz w:val="14"/>
              </w:rPr>
              <w:t>0.93</w:t>
            </w:r>
          </w:p>
        </w:tc>
        <w:tc>
          <w:tcPr>
            <w:tcW w:w="519" w:type="dxa"/>
            <w:tcBorders>
              <w:top w:val="single" w:sz="9" w:space="0" w:color="FFFFFF"/>
              <w:left w:val="single" w:sz="3" w:space="0" w:color="A6A6A6"/>
              <w:bottom w:val="single" w:sz="9" w:space="0" w:color="FFFFFF"/>
              <w:right w:val="single" w:sz="3" w:space="0" w:color="000000"/>
            </w:tcBorders>
          </w:tcPr>
          <w:p w14:paraId="0E5267F3" w14:textId="77777777" w:rsidR="007F15E4" w:rsidRDefault="00000000">
            <w:pPr>
              <w:spacing w:after="0" w:line="259" w:lineRule="auto"/>
              <w:ind w:left="88" w:right="0" w:firstLine="0"/>
              <w:jc w:val="left"/>
            </w:pPr>
            <w:r>
              <w:rPr>
                <w:rFonts w:ascii="Arial" w:eastAsia="Arial" w:hAnsi="Arial" w:cs="Arial"/>
                <w:sz w:val="14"/>
              </w:rPr>
              <w:t>0.88</w:t>
            </w:r>
          </w:p>
        </w:tc>
        <w:tc>
          <w:tcPr>
            <w:tcW w:w="712" w:type="dxa"/>
            <w:tcBorders>
              <w:top w:val="single" w:sz="9" w:space="0" w:color="FFFFFF"/>
              <w:left w:val="single" w:sz="3" w:space="0" w:color="000000"/>
              <w:bottom w:val="single" w:sz="9" w:space="0" w:color="FFFFFF"/>
              <w:right w:val="single" w:sz="3" w:space="0" w:color="A6A6A6"/>
            </w:tcBorders>
          </w:tcPr>
          <w:p w14:paraId="0A6A95A5" w14:textId="77777777" w:rsidR="007F15E4" w:rsidRDefault="00000000">
            <w:pPr>
              <w:spacing w:after="0" w:line="259" w:lineRule="auto"/>
              <w:ind w:right="30" w:firstLine="0"/>
              <w:jc w:val="center"/>
            </w:pPr>
            <w:r>
              <w:rPr>
                <w:rFonts w:ascii="Arial" w:eastAsia="Arial" w:hAnsi="Arial" w:cs="Arial"/>
                <w:sz w:val="14"/>
              </w:rPr>
              <w:t>0.71</w:t>
            </w:r>
          </w:p>
        </w:tc>
        <w:tc>
          <w:tcPr>
            <w:tcW w:w="648" w:type="dxa"/>
            <w:tcBorders>
              <w:top w:val="single" w:sz="9" w:space="0" w:color="FFFFFF"/>
              <w:left w:val="single" w:sz="3" w:space="0" w:color="A6A6A6"/>
              <w:bottom w:val="single" w:sz="9" w:space="0" w:color="FFFFFF"/>
              <w:right w:val="single" w:sz="3" w:space="0" w:color="000000"/>
            </w:tcBorders>
          </w:tcPr>
          <w:p w14:paraId="35FB8F8B" w14:textId="77777777" w:rsidR="007F15E4" w:rsidRDefault="00000000">
            <w:pPr>
              <w:spacing w:after="0" w:line="259" w:lineRule="auto"/>
              <w:ind w:right="30" w:firstLine="0"/>
              <w:jc w:val="center"/>
            </w:pPr>
            <w:r>
              <w:rPr>
                <w:rFonts w:ascii="Arial" w:eastAsia="Arial" w:hAnsi="Arial" w:cs="Arial"/>
                <w:b/>
                <w:color w:val="FF0000"/>
                <w:sz w:val="14"/>
              </w:rPr>
              <w:t>0.84*</w:t>
            </w:r>
          </w:p>
        </w:tc>
        <w:tc>
          <w:tcPr>
            <w:tcW w:w="712" w:type="dxa"/>
            <w:tcBorders>
              <w:top w:val="single" w:sz="9" w:space="0" w:color="FFFFFF"/>
              <w:left w:val="single" w:sz="3" w:space="0" w:color="000000"/>
              <w:bottom w:val="single" w:sz="9" w:space="0" w:color="FFFFFF"/>
              <w:right w:val="single" w:sz="3" w:space="0" w:color="000000"/>
            </w:tcBorders>
          </w:tcPr>
          <w:p w14:paraId="0EBE8E9B" w14:textId="77777777" w:rsidR="007F15E4" w:rsidRDefault="00000000">
            <w:pPr>
              <w:spacing w:after="0" w:line="259" w:lineRule="auto"/>
              <w:ind w:right="30" w:firstLine="0"/>
              <w:jc w:val="center"/>
            </w:pPr>
            <w:r>
              <w:rPr>
                <w:rFonts w:ascii="Arial" w:eastAsia="Arial" w:hAnsi="Arial" w:cs="Arial"/>
                <w:sz w:val="14"/>
              </w:rPr>
              <w:t>0.92</w:t>
            </w:r>
          </w:p>
        </w:tc>
      </w:tr>
      <w:tr w:rsidR="007F15E4" w14:paraId="1B7678FF" w14:textId="77777777">
        <w:trPr>
          <w:trHeight w:val="277"/>
        </w:trPr>
        <w:tc>
          <w:tcPr>
            <w:tcW w:w="1163" w:type="dxa"/>
            <w:tcBorders>
              <w:top w:val="single" w:sz="3" w:space="0" w:color="A6A6A6"/>
              <w:left w:val="single" w:sz="3" w:space="0" w:color="A6A6A6"/>
              <w:bottom w:val="single" w:sz="3" w:space="0" w:color="A6A6A6"/>
              <w:right w:val="single" w:sz="3" w:space="0" w:color="000000"/>
            </w:tcBorders>
            <w:shd w:val="clear" w:color="auto" w:fill="D9D9D9"/>
          </w:tcPr>
          <w:p w14:paraId="03044EBC" w14:textId="77777777" w:rsidR="007F15E4" w:rsidRDefault="00000000">
            <w:pPr>
              <w:spacing w:after="0" w:line="259" w:lineRule="auto"/>
              <w:ind w:right="0" w:firstLine="0"/>
              <w:jc w:val="left"/>
            </w:pPr>
            <w:r>
              <w:rPr>
                <w:rFonts w:ascii="Arial" w:eastAsia="Arial" w:hAnsi="Arial" w:cs="Arial"/>
                <w:sz w:val="14"/>
              </w:rPr>
              <w:t>VLa (121)</w:t>
            </w:r>
          </w:p>
        </w:tc>
        <w:tc>
          <w:tcPr>
            <w:tcW w:w="700" w:type="dxa"/>
            <w:tcBorders>
              <w:top w:val="single" w:sz="9" w:space="0" w:color="FFFFFF"/>
              <w:left w:val="single" w:sz="3" w:space="0" w:color="000000"/>
              <w:bottom w:val="single" w:sz="9" w:space="0" w:color="FFFFFF"/>
              <w:right w:val="single" w:sz="3" w:space="0" w:color="A6A6A6"/>
            </w:tcBorders>
          </w:tcPr>
          <w:p w14:paraId="574D3F96" w14:textId="77777777" w:rsidR="007F15E4" w:rsidRDefault="00000000">
            <w:pPr>
              <w:spacing w:after="0" w:line="259" w:lineRule="auto"/>
              <w:ind w:right="30" w:firstLine="0"/>
              <w:jc w:val="center"/>
            </w:pPr>
            <w:r>
              <w:rPr>
                <w:rFonts w:ascii="Arial" w:eastAsia="Arial" w:hAnsi="Arial" w:cs="Arial"/>
                <w:sz w:val="14"/>
              </w:rPr>
              <w:t>0.65</w:t>
            </w:r>
          </w:p>
        </w:tc>
        <w:tc>
          <w:tcPr>
            <w:tcW w:w="513" w:type="dxa"/>
            <w:tcBorders>
              <w:top w:val="single" w:sz="9" w:space="0" w:color="FFFFFF"/>
              <w:left w:val="single" w:sz="3" w:space="0" w:color="A6A6A6"/>
              <w:bottom w:val="single" w:sz="9" w:space="0" w:color="FFFFFF"/>
              <w:right w:val="single" w:sz="3" w:space="0" w:color="000000"/>
            </w:tcBorders>
          </w:tcPr>
          <w:p w14:paraId="498D4DA9" w14:textId="77777777" w:rsidR="007F15E4" w:rsidRDefault="00000000">
            <w:pPr>
              <w:spacing w:after="0" w:line="259" w:lineRule="auto"/>
              <w:ind w:left="56" w:right="0" w:firstLine="0"/>
              <w:jc w:val="left"/>
            </w:pPr>
            <w:r>
              <w:rPr>
                <w:rFonts w:ascii="Arial" w:eastAsia="Arial" w:hAnsi="Arial" w:cs="Arial"/>
                <w:sz w:val="14"/>
              </w:rPr>
              <w:t>0.71*</w:t>
            </w:r>
          </w:p>
        </w:tc>
        <w:tc>
          <w:tcPr>
            <w:tcW w:w="697" w:type="dxa"/>
            <w:tcBorders>
              <w:top w:val="single" w:sz="9" w:space="0" w:color="FFFFFF"/>
              <w:left w:val="single" w:sz="3" w:space="0" w:color="000000"/>
              <w:bottom w:val="single" w:sz="9" w:space="0" w:color="FFFFFF"/>
              <w:right w:val="single" w:sz="3" w:space="0" w:color="A6A6A6"/>
            </w:tcBorders>
          </w:tcPr>
          <w:p w14:paraId="4CE93A04" w14:textId="77777777" w:rsidR="007F15E4" w:rsidRDefault="00000000">
            <w:pPr>
              <w:spacing w:after="0" w:line="259" w:lineRule="auto"/>
              <w:ind w:right="29" w:firstLine="0"/>
              <w:jc w:val="center"/>
            </w:pPr>
            <w:r>
              <w:rPr>
                <w:rFonts w:ascii="Arial" w:eastAsia="Arial" w:hAnsi="Arial" w:cs="Arial"/>
                <w:sz w:val="14"/>
              </w:rPr>
              <w:t>0.64</w:t>
            </w:r>
          </w:p>
        </w:tc>
        <w:tc>
          <w:tcPr>
            <w:tcW w:w="499" w:type="dxa"/>
            <w:tcBorders>
              <w:top w:val="single" w:sz="9" w:space="0" w:color="FFFFFF"/>
              <w:left w:val="single" w:sz="3" w:space="0" w:color="A6A6A6"/>
              <w:bottom w:val="single" w:sz="9" w:space="0" w:color="FFFFFF"/>
              <w:right w:val="single" w:sz="3" w:space="0" w:color="000000"/>
            </w:tcBorders>
          </w:tcPr>
          <w:p w14:paraId="2A637B54" w14:textId="77777777" w:rsidR="007F15E4" w:rsidRDefault="00000000">
            <w:pPr>
              <w:spacing w:after="0" w:line="259" w:lineRule="auto"/>
              <w:ind w:left="78" w:right="0" w:firstLine="0"/>
              <w:jc w:val="left"/>
            </w:pPr>
            <w:r>
              <w:rPr>
                <w:rFonts w:ascii="Arial" w:eastAsia="Arial" w:hAnsi="Arial" w:cs="Arial"/>
                <w:sz w:val="14"/>
              </w:rPr>
              <w:t>0.66</w:t>
            </w:r>
          </w:p>
        </w:tc>
        <w:tc>
          <w:tcPr>
            <w:tcW w:w="680" w:type="dxa"/>
            <w:tcBorders>
              <w:top w:val="single" w:sz="9" w:space="0" w:color="FFFFFF"/>
              <w:left w:val="single" w:sz="3" w:space="0" w:color="000000"/>
              <w:bottom w:val="single" w:sz="9" w:space="0" w:color="FFFFFF"/>
              <w:right w:val="single" w:sz="3" w:space="0" w:color="A6A6A6"/>
            </w:tcBorders>
          </w:tcPr>
          <w:p w14:paraId="457F111E" w14:textId="77777777" w:rsidR="007F15E4" w:rsidRDefault="00000000">
            <w:pPr>
              <w:spacing w:after="0" w:line="259" w:lineRule="auto"/>
              <w:ind w:right="31" w:firstLine="0"/>
              <w:jc w:val="center"/>
            </w:pPr>
            <w:r>
              <w:rPr>
                <w:rFonts w:ascii="Arial" w:eastAsia="Arial" w:hAnsi="Arial" w:cs="Arial"/>
                <w:sz w:val="14"/>
              </w:rPr>
              <w:t>0.47</w:t>
            </w:r>
          </w:p>
        </w:tc>
        <w:tc>
          <w:tcPr>
            <w:tcW w:w="497" w:type="dxa"/>
            <w:tcBorders>
              <w:top w:val="single" w:sz="9" w:space="0" w:color="FFFFFF"/>
              <w:left w:val="single" w:sz="3" w:space="0" w:color="A6A6A6"/>
              <w:bottom w:val="single" w:sz="9" w:space="0" w:color="FFFFFF"/>
              <w:right w:val="single" w:sz="3" w:space="0" w:color="000000"/>
            </w:tcBorders>
          </w:tcPr>
          <w:p w14:paraId="36C0904E" w14:textId="77777777" w:rsidR="007F15E4" w:rsidRDefault="00000000">
            <w:pPr>
              <w:spacing w:after="0" w:line="259" w:lineRule="auto"/>
              <w:ind w:left="49" w:right="0" w:firstLine="0"/>
              <w:jc w:val="left"/>
            </w:pPr>
            <w:r>
              <w:rPr>
                <w:rFonts w:ascii="Arial" w:eastAsia="Arial" w:hAnsi="Arial" w:cs="Arial"/>
                <w:b/>
                <w:color w:val="FF0000"/>
                <w:sz w:val="14"/>
              </w:rPr>
              <w:t>0.64*</w:t>
            </w:r>
          </w:p>
        </w:tc>
        <w:tc>
          <w:tcPr>
            <w:tcW w:w="688" w:type="dxa"/>
            <w:tcBorders>
              <w:top w:val="single" w:sz="9" w:space="0" w:color="FFFFFF"/>
              <w:left w:val="single" w:sz="3" w:space="0" w:color="000000"/>
              <w:bottom w:val="single" w:sz="9" w:space="0" w:color="FFFFFF"/>
              <w:right w:val="double" w:sz="3" w:space="0" w:color="A6A6A6"/>
            </w:tcBorders>
          </w:tcPr>
          <w:p w14:paraId="146CC31A" w14:textId="77777777" w:rsidR="007F15E4" w:rsidRDefault="00000000">
            <w:pPr>
              <w:spacing w:after="0" w:line="259" w:lineRule="auto"/>
              <w:ind w:right="42" w:firstLine="0"/>
              <w:jc w:val="center"/>
            </w:pPr>
            <w:r>
              <w:rPr>
                <w:rFonts w:ascii="Arial" w:eastAsia="Arial" w:hAnsi="Arial" w:cs="Arial"/>
                <w:sz w:val="14"/>
              </w:rPr>
              <w:t>0.63</w:t>
            </w:r>
          </w:p>
        </w:tc>
        <w:tc>
          <w:tcPr>
            <w:tcW w:w="867" w:type="dxa"/>
            <w:tcBorders>
              <w:top w:val="single" w:sz="9" w:space="0" w:color="FFFFFF"/>
              <w:left w:val="double" w:sz="3" w:space="0" w:color="A6A6A6"/>
              <w:bottom w:val="single" w:sz="9" w:space="0" w:color="FFFFFF"/>
              <w:right w:val="single" w:sz="3" w:space="0" w:color="A6A6A6"/>
            </w:tcBorders>
          </w:tcPr>
          <w:p w14:paraId="2B8569DA" w14:textId="77777777" w:rsidR="007F15E4" w:rsidRDefault="00000000">
            <w:pPr>
              <w:spacing w:after="0" w:line="259" w:lineRule="auto"/>
              <w:ind w:right="20" w:firstLine="0"/>
              <w:jc w:val="center"/>
            </w:pPr>
            <w:r>
              <w:rPr>
                <w:rFonts w:ascii="Arial" w:eastAsia="Arial" w:hAnsi="Arial" w:cs="Arial"/>
                <w:sz w:val="14"/>
              </w:rPr>
              <w:t>0.81</w:t>
            </w:r>
          </w:p>
        </w:tc>
        <w:tc>
          <w:tcPr>
            <w:tcW w:w="583" w:type="dxa"/>
            <w:tcBorders>
              <w:top w:val="single" w:sz="9" w:space="0" w:color="FFFFFF"/>
              <w:left w:val="single" w:sz="3" w:space="0" w:color="A6A6A6"/>
              <w:bottom w:val="single" w:sz="9" w:space="0" w:color="FFFFFF"/>
              <w:right w:val="single" w:sz="3" w:space="0" w:color="000000"/>
            </w:tcBorders>
          </w:tcPr>
          <w:p w14:paraId="383AACE2" w14:textId="77777777" w:rsidR="007F15E4" w:rsidRDefault="00000000">
            <w:pPr>
              <w:spacing w:after="0" w:line="259" w:lineRule="auto"/>
              <w:ind w:left="92" w:right="0" w:firstLine="0"/>
              <w:jc w:val="left"/>
            </w:pPr>
            <w:r>
              <w:rPr>
                <w:rFonts w:ascii="Arial" w:eastAsia="Arial" w:hAnsi="Arial" w:cs="Arial"/>
                <w:b/>
                <w:color w:val="FF0000"/>
                <w:sz w:val="14"/>
              </w:rPr>
              <w:t>0.92*</w:t>
            </w:r>
          </w:p>
        </w:tc>
        <w:tc>
          <w:tcPr>
            <w:tcW w:w="777" w:type="dxa"/>
            <w:tcBorders>
              <w:top w:val="single" w:sz="9" w:space="0" w:color="FFFFFF"/>
              <w:left w:val="single" w:sz="3" w:space="0" w:color="000000"/>
              <w:bottom w:val="single" w:sz="9" w:space="0" w:color="FFFFFF"/>
              <w:right w:val="single" w:sz="3" w:space="0" w:color="A6A6A6"/>
            </w:tcBorders>
          </w:tcPr>
          <w:p w14:paraId="3E072807" w14:textId="77777777" w:rsidR="007F15E4" w:rsidRDefault="00000000">
            <w:pPr>
              <w:spacing w:after="0" w:line="259" w:lineRule="auto"/>
              <w:ind w:right="31" w:firstLine="0"/>
              <w:jc w:val="center"/>
            </w:pPr>
            <w:r>
              <w:rPr>
                <w:rFonts w:ascii="Arial" w:eastAsia="Arial" w:hAnsi="Arial" w:cs="Arial"/>
                <w:sz w:val="14"/>
              </w:rPr>
              <w:t>0.87</w:t>
            </w:r>
          </w:p>
        </w:tc>
        <w:tc>
          <w:tcPr>
            <w:tcW w:w="519" w:type="dxa"/>
            <w:tcBorders>
              <w:top w:val="single" w:sz="9" w:space="0" w:color="FFFFFF"/>
              <w:left w:val="single" w:sz="3" w:space="0" w:color="A6A6A6"/>
              <w:bottom w:val="single" w:sz="9" w:space="0" w:color="FFFFFF"/>
              <w:right w:val="single" w:sz="3" w:space="0" w:color="000000"/>
            </w:tcBorders>
          </w:tcPr>
          <w:p w14:paraId="33976AC9" w14:textId="77777777" w:rsidR="007F15E4" w:rsidRDefault="00000000">
            <w:pPr>
              <w:spacing w:after="0" w:line="259" w:lineRule="auto"/>
              <w:ind w:left="88" w:right="0" w:firstLine="0"/>
              <w:jc w:val="left"/>
            </w:pPr>
            <w:r>
              <w:rPr>
                <w:rFonts w:ascii="Arial" w:eastAsia="Arial" w:hAnsi="Arial" w:cs="Arial"/>
                <w:sz w:val="14"/>
              </w:rPr>
              <w:t>0.86</w:t>
            </w:r>
          </w:p>
        </w:tc>
        <w:tc>
          <w:tcPr>
            <w:tcW w:w="712" w:type="dxa"/>
            <w:tcBorders>
              <w:top w:val="single" w:sz="9" w:space="0" w:color="FFFFFF"/>
              <w:left w:val="single" w:sz="3" w:space="0" w:color="000000"/>
              <w:bottom w:val="single" w:sz="9" w:space="0" w:color="FFFFFF"/>
              <w:right w:val="single" w:sz="3" w:space="0" w:color="A6A6A6"/>
            </w:tcBorders>
          </w:tcPr>
          <w:p w14:paraId="52E87D7B" w14:textId="77777777" w:rsidR="007F15E4" w:rsidRDefault="00000000">
            <w:pPr>
              <w:spacing w:after="0" w:line="259" w:lineRule="auto"/>
              <w:ind w:right="30" w:firstLine="0"/>
              <w:jc w:val="center"/>
            </w:pPr>
            <w:r>
              <w:rPr>
                <w:rFonts w:ascii="Arial" w:eastAsia="Arial" w:hAnsi="Arial" w:cs="Arial"/>
                <w:sz w:val="14"/>
              </w:rPr>
              <w:t>0.69</w:t>
            </w:r>
          </w:p>
        </w:tc>
        <w:tc>
          <w:tcPr>
            <w:tcW w:w="648" w:type="dxa"/>
            <w:tcBorders>
              <w:top w:val="single" w:sz="9" w:space="0" w:color="FFFFFF"/>
              <w:left w:val="single" w:sz="3" w:space="0" w:color="A6A6A6"/>
              <w:bottom w:val="single" w:sz="9" w:space="0" w:color="FFFFFF"/>
              <w:right w:val="single" w:sz="3" w:space="0" w:color="000000"/>
            </w:tcBorders>
          </w:tcPr>
          <w:p w14:paraId="3C22B711" w14:textId="77777777" w:rsidR="007F15E4" w:rsidRDefault="00000000">
            <w:pPr>
              <w:spacing w:after="0" w:line="259" w:lineRule="auto"/>
              <w:ind w:right="30" w:firstLine="0"/>
              <w:jc w:val="center"/>
            </w:pPr>
            <w:r>
              <w:rPr>
                <w:rFonts w:ascii="Arial" w:eastAsia="Arial" w:hAnsi="Arial" w:cs="Arial"/>
                <w:b/>
                <w:color w:val="FF0000"/>
                <w:sz w:val="14"/>
              </w:rPr>
              <w:t>0.87*</w:t>
            </w:r>
          </w:p>
        </w:tc>
        <w:tc>
          <w:tcPr>
            <w:tcW w:w="712" w:type="dxa"/>
            <w:tcBorders>
              <w:top w:val="single" w:sz="9" w:space="0" w:color="FFFFFF"/>
              <w:left w:val="single" w:sz="3" w:space="0" w:color="000000"/>
              <w:bottom w:val="single" w:sz="9" w:space="0" w:color="FFFFFF"/>
              <w:right w:val="single" w:sz="3" w:space="0" w:color="000000"/>
            </w:tcBorders>
          </w:tcPr>
          <w:p w14:paraId="1AD5E9C9" w14:textId="77777777" w:rsidR="007F15E4" w:rsidRDefault="00000000">
            <w:pPr>
              <w:spacing w:after="0" w:line="259" w:lineRule="auto"/>
              <w:ind w:right="30" w:firstLine="0"/>
              <w:jc w:val="center"/>
            </w:pPr>
            <w:r>
              <w:rPr>
                <w:rFonts w:ascii="Arial" w:eastAsia="Arial" w:hAnsi="Arial" w:cs="Arial"/>
                <w:sz w:val="14"/>
              </w:rPr>
              <w:t>0.92</w:t>
            </w:r>
          </w:p>
        </w:tc>
      </w:tr>
      <w:tr w:rsidR="007F15E4" w14:paraId="0B63331B" w14:textId="77777777">
        <w:trPr>
          <w:trHeight w:val="277"/>
        </w:trPr>
        <w:tc>
          <w:tcPr>
            <w:tcW w:w="1163" w:type="dxa"/>
            <w:tcBorders>
              <w:top w:val="single" w:sz="3" w:space="0" w:color="A6A6A6"/>
              <w:left w:val="single" w:sz="3" w:space="0" w:color="A6A6A6"/>
              <w:bottom w:val="single" w:sz="3" w:space="0" w:color="A6A6A6"/>
              <w:right w:val="single" w:sz="3" w:space="0" w:color="000000"/>
            </w:tcBorders>
            <w:shd w:val="clear" w:color="auto" w:fill="D9D9D9"/>
          </w:tcPr>
          <w:p w14:paraId="2B0C9239" w14:textId="77777777" w:rsidR="007F15E4" w:rsidRDefault="00000000">
            <w:pPr>
              <w:spacing w:after="0" w:line="259" w:lineRule="auto"/>
              <w:ind w:right="0" w:firstLine="0"/>
              <w:jc w:val="left"/>
            </w:pPr>
            <w:r>
              <w:rPr>
                <w:rFonts w:ascii="Arial" w:eastAsia="Arial" w:hAnsi="Arial" w:cs="Arial"/>
                <w:sz w:val="14"/>
              </w:rPr>
              <w:t>CM (119)</w:t>
            </w:r>
          </w:p>
        </w:tc>
        <w:tc>
          <w:tcPr>
            <w:tcW w:w="700" w:type="dxa"/>
            <w:tcBorders>
              <w:top w:val="single" w:sz="9" w:space="0" w:color="FFFFFF"/>
              <w:left w:val="single" w:sz="3" w:space="0" w:color="000000"/>
              <w:bottom w:val="single" w:sz="9" w:space="0" w:color="FFFFFF"/>
              <w:right w:val="single" w:sz="3" w:space="0" w:color="A6A6A6"/>
            </w:tcBorders>
          </w:tcPr>
          <w:p w14:paraId="1C526868" w14:textId="77777777" w:rsidR="007F15E4" w:rsidRDefault="00000000">
            <w:pPr>
              <w:spacing w:after="0" w:line="259" w:lineRule="auto"/>
              <w:ind w:right="30" w:firstLine="0"/>
              <w:jc w:val="center"/>
            </w:pPr>
            <w:r>
              <w:rPr>
                <w:rFonts w:ascii="Arial" w:eastAsia="Arial" w:hAnsi="Arial" w:cs="Arial"/>
                <w:sz w:val="14"/>
              </w:rPr>
              <w:t>0.75</w:t>
            </w:r>
          </w:p>
        </w:tc>
        <w:tc>
          <w:tcPr>
            <w:tcW w:w="513" w:type="dxa"/>
            <w:tcBorders>
              <w:top w:val="single" w:sz="9" w:space="0" w:color="FFFFFF"/>
              <w:left w:val="single" w:sz="3" w:space="0" w:color="A6A6A6"/>
              <w:bottom w:val="single" w:sz="9" w:space="0" w:color="FFFFFF"/>
              <w:right w:val="single" w:sz="3" w:space="0" w:color="000000"/>
            </w:tcBorders>
          </w:tcPr>
          <w:p w14:paraId="207C0D23" w14:textId="77777777" w:rsidR="007F15E4" w:rsidRDefault="00000000">
            <w:pPr>
              <w:spacing w:after="0" w:line="259" w:lineRule="auto"/>
              <w:ind w:left="85" w:right="0" w:firstLine="0"/>
              <w:jc w:val="left"/>
            </w:pPr>
            <w:r>
              <w:rPr>
                <w:rFonts w:ascii="Arial" w:eastAsia="Arial" w:hAnsi="Arial" w:cs="Arial"/>
                <w:sz w:val="14"/>
              </w:rPr>
              <w:t>0.75</w:t>
            </w:r>
          </w:p>
        </w:tc>
        <w:tc>
          <w:tcPr>
            <w:tcW w:w="697" w:type="dxa"/>
            <w:tcBorders>
              <w:top w:val="single" w:sz="9" w:space="0" w:color="FFFFFF"/>
              <w:left w:val="single" w:sz="3" w:space="0" w:color="000000"/>
              <w:bottom w:val="single" w:sz="9" w:space="0" w:color="FFFFFF"/>
              <w:right w:val="single" w:sz="3" w:space="0" w:color="A6A6A6"/>
            </w:tcBorders>
          </w:tcPr>
          <w:p w14:paraId="5210C9C3" w14:textId="77777777" w:rsidR="007F15E4" w:rsidRDefault="00000000">
            <w:pPr>
              <w:spacing w:after="0" w:line="259" w:lineRule="auto"/>
              <w:ind w:right="29" w:firstLine="0"/>
              <w:jc w:val="center"/>
            </w:pPr>
            <w:r>
              <w:rPr>
                <w:rFonts w:ascii="Arial" w:eastAsia="Arial" w:hAnsi="Arial" w:cs="Arial"/>
                <w:sz w:val="14"/>
              </w:rPr>
              <w:t>0.74</w:t>
            </w:r>
          </w:p>
        </w:tc>
        <w:tc>
          <w:tcPr>
            <w:tcW w:w="499" w:type="dxa"/>
            <w:tcBorders>
              <w:top w:val="single" w:sz="9" w:space="0" w:color="FFFFFF"/>
              <w:left w:val="single" w:sz="3" w:space="0" w:color="A6A6A6"/>
              <w:bottom w:val="single" w:sz="9" w:space="0" w:color="FFFFFF"/>
              <w:right w:val="single" w:sz="3" w:space="0" w:color="000000"/>
            </w:tcBorders>
          </w:tcPr>
          <w:p w14:paraId="691913B5" w14:textId="77777777" w:rsidR="007F15E4" w:rsidRDefault="00000000">
            <w:pPr>
              <w:spacing w:after="0" w:line="259" w:lineRule="auto"/>
              <w:ind w:left="78" w:right="0" w:firstLine="0"/>
              <w:jc w:val="left"/>
            </w:pPr>
            <w:r>
              <w:rPr>
                <w:rFonts w:ascii="Arial" w:eastAsia="Arial" w:hAnsi="Arial" w:cs="Arial"/>
                <w:sz w:val="14"/>
              </w:rPr>
              <w:t>0.75</w:t>
            </w:r>
          </w:p>
        </w:tc>
        <w:tc>
          <w:tcPr>
            <w:tcW w:w="680" w:type="dxa"/>
            <w:tcBorders>
              <w:top w:val="single" w:sz="9" w:space="0" w:color="FFFFFF"/>
              <w:left w:val="single" w:sz="3" w:space="0" w:color="000000"/>
              <w:bottom w:val="single" w:sz="9" w:space="0" w:color="FFFFFF"/>
              <w:right w:val="single" w:sz="3" w:space="0" w:color="A6A6A6"/>
            </w:tcBorders>
          </w:tcPr>
          <w:p w14:paraId="0215E6BE" w14:textId="77777777" w:rsidR="007F15E4" w:rsidRDefault="00000000">
            <w:pPr>
              <w:spacing w:after="0" w:line="259" w:lineRule="auto"/>
              <w:ind w:right="31" w:firstLine="0"/>
              <w:jc w:val="center"/>
            </w:pPr>
            <w:r>
              <w:rPr>
                <w:rFonts w:ascii="Arial" w:eastAsia="Arial" w:hAnsi="Arial" w:cs="Arial"/>
                <w:sz w:val="14"/>
              </w:rPr>
              <w:t>0.63</w:t>
            </w:r>
          </w:p>
        </w:tc>
        <w:tc>
          <w:tcPr>
            <w:tcW w:w="497" w:type="dxa"/>
            <w:tcBorders>
              <w:top w:val="single" w:sz="9" w:space="0" w:color="FFFFFF"/>
              <w:left w:val="single" w:sz="3" w:space="0" w:color="A6A6A6"/>
              <w:bottom w:val="single" w:sz="9" w:space="0" w:color="FFFFFF"/>
              <w:right w:val="single" w:sz="3" w:space="0" w:color="000000"/>
            </w:tcBorders>
          </w:tcPr>
          <w:p w14:paraId="1D41AE4A" w14:textId="77777777" w:rsidR="007F15E4" w:rsidRDefault="00000000">
            <w:pPr>
              <w:spacing w:after="0" w:line="259" w:lineRule="auto"/>
              <w:ind w:left="77" w:right="0" w:firstLine="0"/>
              <w:jc w:val="left"/>
            </w:pPr>
            <w:r>
              <w:rPr>
                <w:rFonts w:ascii="Arial" w:eastAsia="Arial" w:hAnsi="Arial" w:cs="Arial"/>
                <w:sz w:val="14"/>
              </w:rPr>
              <w:t>0.66</w:t>
            </w:r>
          </w:p>
        </w:tc>
        <w:tc>
          <w:tcPr>
            <w:tcW w:w="688" w:type="dxa"/>
            <w:tcBorders>
              <w:top w:val="single" w:sz="9" w:space="0" w:color="FFFFFF"/>
              <w:left w:val="single" w:sz="3" w:space="0" w:color="000000"/>
              <w:bottom w:val="single" w:sz="9" w:space="0" w:color="FFFFFF"/>
              <w:right w:val="double" w:sz="3" w:space="0" w:color="A6A6A6"/>
            </w:tcBorders>
          </w:tcPr>
          <w:p w14:paraId="7BC80740" w14:textId="77777777" w:rsidR="007F15E4" w:rsidRDefault="00000000">
            <w:pPr>
              <w:spacing w:after="0" w:line="259" w:lineRule="auto"/>
              <w:ind w:right="42" w:firstLine="0"/>
              <w:jc w:val="center"/>
            </w:pPr>
            <w:r>
              <w:rPr>
                <w:rFonts w:ascii="Arial" w:eastAsia="Arial" w:hAnsi="Arial" w:cs="Arial"/>
                <w:sz w:val="14"/>
              </w:rPr>
              <w:t>0.66</w:t>
            </w:r>
          </w:p>
        </w:tc>
        <w:tc>
          <w:tcPr>
            <w:tcW w:w="867" w:type="dxa"/>
            <w:tcBorders>
              <w:top w:val="single" w:sz="9" w:space="0" w:color="FFFFFF"/>
              <w:left w:val="double" w:sz="3" w:space="0" w:color="A6A6A6"/>
              <w:bottom w:val="single" w:sz="9" w:space="0" w:color="FFFFFF"/>
              <w:right w:val="single" w:sz="3" w:space="0" w:color="A6A6A6"/>
            </w:tcBorders>
          </w:tcPr>
          <w:p w14:paraId="43CB2633" w14:textId="77777777" w:rsidR="007F15E4" w:rsidRDefault="00000000">
            <w:pPr>
              <w:spacing w:after="0" w:line="259" w:lineRule="auto"/>
              <w:ind w:right="20" w:firstLine="0"/>
              <w:jc w:val="center"/>
            </w:pPr>
            <w:r>
              <w:rPr>
                <w:rFonts w:ascii="Arial" w:eastAsia="Arial" w:hAnsi="Arial" w:cs="Arial"/>
                <w:sz w:val="14"/>
              </w:rPr>
              <w:t>0.91</w:t>
            </w:r>
          </w:p>
        </w:tc>
        <w:tc>
          <w:tcPr>
            <w:tcW w:w="583" w:type="dxa"/>
            <w:tcBorders>
              <w:top w:val="single" w:sz="9" w:space="0" w:color="FFFFFF"/>
              <w:left w:val="single" w:sz="3" w:space="0" w:color="A6A6A6"/>
              <w:bottom w:val="single" w:sz="9" w:space="0" w:color="FFFFFF"/>
              <w:right w:val="single" w:sz="3" w:space="0" w:color="000000"/>
            </w:tcBorders>
          </w:tcPr>
          <w:p w14:paraId="6385476B" w14:textId="77777777" w:rsidR="007F15E4" w:rsidRDefault="00000000">
            <w:pPr>
              <w:spacing w:after="0" w:line="259" w:lineRule="auto"/>
              <w:ind w:right="32" w:firstLine="0"/>
              <w:jc w:val="center"/>
            </w:pPr>
            <w:r>
              <w:rPr>
                <w:rFonts w:ascii="Arial" w:eastAsia="Arial" w:hAnsi="Arial" w:cs="Arial"/>
                <w:sz w:val="14"/>
              </w:rPr>
              <w:t>0.94</w:t>
            </w:r>
          </w:p>
        </w:tc>
        <w:tc>
          <w:tcPr>
            <w:tcW w:w="777" w:type="dxa"/>
            <w:tcBorders>
              <w:top w:val="single" w:sz="9" w:space="0" w:color="FFFFFF"/>
              <w:left w:val="single" w:sz="3" w:space="0" w:color="000000"/>
              <w:bottom w:val="single" w:sz="9" w:space="0" w:color="FFFFFF"/>
              <w:right w:val="single" w:sz="3" w:space="0" w:color="A6A6A6"/>
            </w:tcBorders>
          </w:tcPr>
          <w:p w14:paraId="0B11CC5C" w14:textId="77777777" w:rsidR="007F15E4" w:rsidRDefault="00000000">
            <w:pPr>
              <w:spacing w:after="0" w:line="259" w:lineRule="auto"/>
              <w:ind w:right="31" w:firstLine="0"/>
              <w:jc w:val="center"/>
            </w:pPr>
            <w:r>
              <w:rPr>
                <w:rFonts w:ascii="Arial" w:eastAsia="Arial" w:hAnsi="Arial" w:cs="Arial"/>
                <w:sz w:val="14"/>
              </w:rPr>
              <w:t>0.89</w:t>
            </w:r>
          </w:p>
        </w:tc>
        <w:tc>
          <w:tcPr>
            <w:tcW w:w="519" w:type="dxa"/>
            <w:tcBorders>
              <w:top w:val="single" w:sz="9" w:space="0" w:color="FFFFFF"/>
              <w:left w:val="single" w:sz="3" w:space="0" w:color="A6A6A6"/>
              <w:bottom w:val="single" w:sz="9" w:space="0" w:color="FFFFFF"/>
              <w:right w:val="single" w:sz="3" w:space="0" w:color="000000"/>
            </w:tcBorders>
          </w:tcPr>
          <w:p w14:paraId="44D99BE5" w14:textId="77777777" w:rsidR="007F15E4" w:rsidRDefault="00000000">
            <w:pPr>
              <w:spacing w:after="0" w:line="259" w:lineRule="auto"/>
              <w:ind w:left="88" w:right="0" w:firstLine="0"/>
              <w:jc w:val="left"/>
            </w:pPr>
            <w:r>
              <w:rPr>
                <w:rFonts w:ascii="Arial" w:eastAsia="Arial" w:hAnsi="Arial" w:cs="Arial"/>
                <w:sz w:val="14"/>
              </w:rPr>
              <w:t>0.89</w:t>
            </w:r>
          </w:p>
        </w:tc>
        <w:tc>
          <w:tcPr>
            <w:tcW w:w="712" w:type="dxa"/>
            <w:tcBorders>
              <w:top w:val="single" w:sz="9" w:space="0" w:color="FFFFFF"/>
              <w:left w:val="single" w:sz="3" w:space="0" w:color="000000"/>
              <w:bottom w:val="single" w:sz="9" w:space="0" w:color="FFFFFF"/>
              <w:right w:val="single" w:sz="3" w:space="0" w:color="A6A6A6"/>
            </w:tcBorders>
          </w:tcPr>
          <w:p w14:paraId="6B3E7C0D" w14:textId="77777777" w:rsidR="007F15E4" w:rsidRDefault="00000000">
            <w:pPr>
              <w:spacing w:after="0" w:line="259" w:lineRule="auto"/>
              <w:ind w:right="30" w:firstLine="0"/>
              <w:jc w:val="center"/>
            </w:pPr>
            <w:r>
              <w:rPr>
                <w:rFonts w:ascii="Arial" w:eastAsia="Arial" w:hAnsi="Arial" w:cs="Arial"/>
                <w:sz w:val="14"/>
              </w:rPr>
              <w:t>0.92</w:t>
            </w:r>
          </w:p>
        </w:tc>
        <w:tc>
          <w:tcPr>
            <w:tcW w:w="648" w:type="dxa"/>
            <w:tcBorders>
              <w:top w:val="single" w:sz="9" w:space="0" w:color="FFFFFF"/>
              <w:left w:val="single" w:sz="3" w:space="0" w:color="A6A6A6"/>
              <w:bottom w:val="single" w:sz="9" w:space="0" w:color="FFFFFF"/>
              <w:right w:val="single" w:sz="3" w:space="0" w:color="000000"/>
            </w:tcBorders>
          </w:tcPr>
          <w:p w14:paraId="5729F316" w14:textId="77777777" w:rsidR="007F15E4" w:rsidRDefault="00000000">
            <w:pPr>
              <w:spacing w:after="0" w:line="259" w:lineRule="auto"/>
              <w:ind w:right="31" w:firstLine="0"/>
              <w:jc w:val="center"/>
            </w:pPr>
            <w:r>
              <w:rPr>
                <w:rFonts w:ascii="Arial" w:eastAsia="Arial" w:hAnsi="Arial" w:cs="Arial"/>
                <w:sz w:val="14"/>
              </w:rPr>
              <w:t>0.91</w:t>
            </w:r>
          </w:p>
        </w:tc>
        <w:tc>
          <w:tcPr>
            <w:tcW w:w="712" w:type="dxa"/>
            <w:tcBorders>
              <w:top w:val="single" w:sz="9" w:space="0" w:color="FFFFFF"/>
              <w:left w:val="single" w:sz="3" w:space="0" w:color="000000"/>
              <w:bottom w:val="single" w:sz="9" w:space="0" w:color="FFFFFF"/>
              <w:right w:val="single" w:sz="3" w:space="0" w:color="000000"/>
            </w:tcBorders>
          </w:tcPr>
          <w:p w14:paraId="7F5F7046" w14:textId="77777777" w:rsidR="007F15E4" w:rsidRDefault="00000000">
            <w:pPr>
              <w:spacing w:after="0" w:line="259" w:lineRule="auto"/>
              <w:ind w:right="30" w:firstLine="0"/>
              <w:jc w:val="center"/>
            </w:pPr>
            <w:r>
              <w:rPr>
                <w:rFonts w:ascii="Arial" w:eastAsia="Arial" w:hAnsi="Arial" w:cs="Arial"/>
                <w:sz w:val="14"/>
              </w:rPr>
              <w:t>0.92</w:t>
            </w:r>
          </w:p>
        </w:tc>
      </w:tr>
      <w:tr w:rsidR="007F15E4" w14:paraId="66E360D6" w14:textId="77777777">
        <w:trPr>
          <w:trHeight w:val="277"/>
        </w:trPr>
        <w:tc>
          <w:tcPr>
            <w:tcW w:w="1163" w:type="dxa"/>
            <w:tcBorders>
              <w:top w:val="single" w:sz="3" w:space="0" w:color="A6A6A6"/>
              <w:left w:val="single" w:sz="3" w:space="0" w:color="A6A6A6"/>
              <w:bottom w:val="single" w:sz="3" w:space="0" w:color="A6A6A6"/>
              <w:right w:val="single" w:sz="3" w:space="0" w:color="000000"/>
            </w:tcBorders>
            <w:shd w:val="clear" w:color="auto" w:fill="D9D9D9"/>
          </w:tcPr>
          <w:p w14:paraId="77AC4814" w14:textId="77777777" w:rsidR="007F15E4" w:rsidRDefault="00000000">
            <w:pPr>
              <w:spacing w:after="0" w:line="259" w:lineRule="auto"/>
              <w:ind w:right="0" w:firstLine="0"/>
              <w:jc w:val="left"/>
            </w:pPr>
            <w:r>
              <w:rPr>
                <w:rFonts w:ascii="Arial" w:eastAsia="Arial" w:hAnsi="Arial" w:cs="Arial"/>
                <w:sz w:val="14"/>
              </w:rPr>
              <w:t>LGN (115)</w:t>
            </w:r>
          </w:p>
        </w:tc>
        <w:tc>
          <w:tcPr>
            <w:tcW w:w="700" w:type="dxa"/>
            <w:tcBorders>
              <w:top w:val="single" w:sz="9" w:space="0" w:color="FFFFFF"/>
              <w:left w:val="single" w:sz="3" w:space="0" w:color="000000"/>
              <w:bottom w:val="single" w:sz="9" w:space="0" w:color="FFFFFF"/>
              <w:right w:val="single" w:sz="3" w:space="0" w:color="A6A6A6"/>
            </w:tcBorders>
          </w:tcPr>
          <w:p w14:paraId="27562D17" w14:textId="77777777" w:rsidR="007F15E4" w:rsidRDefault="00000000">
            <w:pPr>
              <w:spacing w:after="0" w:line="259" w:lineRule="auto"/>
              <w:ind w:right="30" w:firstLine="0"/>
              <w:jc w:val="center"/>
            </w:pPr>
            <w:r>
              <w:rPr>
                <w:rFonts w:ascii="Arial" w:eastAsia="Arial" w:hAnsi="Arial" w:cs="Arial"/>
                <w:sz w:val="14"/>
              </w:rPr>
              <w:t>0.75</w:t>
            </w:r>
          </w:p>
        </w:tc>
        <w:tc>
          <w:tcPr>
            <w:tcW w:w="513" w:type="dxa"/>
            <w:tcBorders>
              <w:top w:val="single" w:sz="9" w:space="0" w:color="FFFFFF"/>
              <w:left w:val="single" w:sz="3" w:space="0" w:color="A6A6A6"/>
              <w:bottom w:val="single" w:sz="9" w:space="0" w:color="FFFFFF"/>
              <w:right w:val="single" w:sz="3" w:space="0" w:color="000000"/>
            </w:tcBorders>
          </w:tcPr>
          <w:p w14:paraId="300C8EB8" w14:textId="77777777" w:rsidR="007F15E4" w:rsidRDefault="00000000">
            <w:pPr>
              <w:spacing w:after="0" w:line="259" w:lineRule="auto"/>
              <w:ind w:left="85" w:right="0" w:firstLine="0"/>
              <w:jc w:val="left"/>
            </w:pPr>
            <w:r>
              <w:rPr>
                <w:rFonts w:ascii="Arial" w:eastAsia="Arial" w:hAnsi="Arial" w:cs="Arial"/>
                <w:sz w:val="14"/>
              </w:rPr>
              <w:t>0.76</w:t>
            </w:r>
          </w:p>
        </w:tc>
        <w:tc>
          <w:tcPr>
            <w:tcW w:w="697" w:type="dxa"/>
            <w:tcBorders>
              <w:top w:val="single" w:sz="9" w:space="0" w:color="FFFFFF"/>
              <w:left w:val="single" w:sz="3" w:space="0" w:color="000000"/>
              <w:bottom w:val="single" w:sz="9" w:space="0" w:color="FFFFFF"/>
              <w:right w:val="single" w:sz="3" w:space="0" w:color="A6A6A6"/>
            </w:tcBorders>
          </w:tcPr>
          <w:p w14:paraId="6CCBE7A2" w14:textId="77777777" w:rsidR="007F15E4" w:rsidRDefault="00000000">
            <w:pPr>
              <w:spacing w:after="0" w:line="259" w:lineRule="auto"/>
              <w:ind w:right="29" w:firstLine="0"/>
              <w:jc w:val="center"/>
            </w:pPr>
            <w:r>
              <w:rPr>
                <w:rFonts w:ascii="Arial" w:eastAsia="Arial" w:hAnsi="Arial" w:cs="Arial"/>
                <w:sz w:val="14"/>
              </w:rPr>
              <w:t>0.71</w:t>
            </w:r>
          </w:p>
        </w:tc>
        <w:tc>
          <w:tcPr>
            <w:tcW w:w="499" w:type="dxa"/>
            <w:tcBorders>
              <w:top w:val="single" w:sz="9" w:space="0" w:color="FFFFFF"/>
              <w:left w:val="single" w:sz="3" w:space="0" w:color="A6A6A6"/>
              <w:bottom w:val="single" w:sz="9" w:space="0" w:color="FFFFFF"/>
              <w:right w:val="single" w:sz="3" w:space="0" w:color="000000"/>
            </w:tcBorders>
          </w:tcPr>
          <w:p w14:paraId="658213EE" w14:textId="77777777" w:rsidR="007F15E4" w:rsidRDefault="00000000">
            <w:pPr>
              <w:spacing w:after="0" w:line="259" w:lineRule="auto"/>
              <w:ind w:left="78" w:right="0" w:firstLine="0"/>
              <w:jc w:val="left"/>
            </w:pPr>
            <w:r>
              <w:rPr>
                <w:rFonts w:ascii="Arial" w:eastAsia="Arial" w:hAnsi="Arial" w:cs="Arial"/>
                <w:sz w:val="14"/>
              </w:rPr>
              <w:t>0.69</w:t>
            </w:r>
          </w:p>
        </w:tc>
        <w:tc>
          <w:tcPr>
            <w:tcW w:w="680" w:type="dxa"/>
            <w:tcBorders>
              <w:top w:val="single" w:sz="9" w:space="0" w:color="FFFFFF"/>
              <w:left w:val="single" w:sz="3" w:space="0" w:color="000000"/>
              <w:bottom w:val="single" w:sz="9" w:space="0" w:color="FFFFFF"/>
              <w:right w:val="single" w:sz="3" w:space="0" w:color="A6A6A6"/>
            </w:tcBorders>
          </w:tcPr>
          <w:p w14:paraId="4A4388D2" w14:textId="77777777" w:rsidR="007F15E4" w:rsidRDefault="00000000">
            <w:pPr>
              <w:spacing w:after="0" w:line="259" w:lineRule="auto"/>
              <w:ind w:right="31" w:firstLine="0"/>
              <w:jc w:val="center"/>
            </w:pPr>
            <w:r>
              <w:rPr>
                <w:rFonts w:ascii="Arial" w:eastAsia="Arial" w:hAnsi="Arial" w:cs="Arial"/>
                <w:sz w:val="14"/>
              </w:rPr>
              <w:t>0.55</w:t>
            </w:r>
          </w:p>
        </w:tc>
        <w:tc>
          <w:tcPr>
            <w:tcW w:w="497" w:type="dxa"/>
            <w:tcBorders>
              <w:top w:val="single" w:sz="9" w:space="0" w:color="FFFFFF"/>
              <w:left w:val="single" w:sz="3" w:space="0" w:color="A6A6A6"/>
              <w:bottom w:val="single" w:sz="9" w:space="0" w:color="FFFFFF"/>
              <w:right w:val="single" w:sz="3" w:space="0" w:color="000000"/>
            </w:tcBorders>
          </w:tcPr>
          <w:p w14:paraId="1BE4C7B1" w14:textId="77777777" w:rsidR="007F15E4" w:rsidRDefault="00000000">
            <w:pPr>
              <w:spacing w:after="0" w:line="259" w:lineRule="auto"/>
              <w:ind w:left="77" w:right="0" w:firstLine="0"/>
              <w:jc w:val="left"/>
            </w:pPr>
            <w:r>
              <w:rPr>
                <w:rFonts w:ascii="Arial" w:eastAsia="Arial" w:hAnsi="Arial" w:cs="Arial"/>
                <w:sz w:val="14"/>
              </w:rPr>
              <w:t>0.59</w:t>
            </w:r>
          </w:p>
        </w:tc>
        <w:tc>
          <w:tcPr>
            <w:tcW w:w="688" w:type="dxa"/>
            <w:tcBorders>
              <w:top w:val="single" w:sz="9" w:space="0" w:color="FFFFFF"/>
              <w:left w:val="single" w:sz="3" w:space="0" w:color="000000"/>
              <w:bottom w:val="single" w:sz="9" w:space="0" w:color="FFFFFF"/>
              <w:right w:val="double" w:sz="3" w:space="0" w:color="A6A6A6"/>
            </w:tcBorders>
          </w:tcPr>
          <w:p w14:paraId="32CD9E41" w14:textId="77777777" w:rsidR="007F15E4" w:rsidRDefault="00000000">
            <w:pPr>
              <w:spacing w:after="0" w:line="259" w:lineRule="auto"/>
              <w:ind w:right="42" w:firstLine="0"/>
              <w:jc w:val="center"/>
            </w:pPr>
            <w:r>
              <w:rPr>
                <w:rFonts w:ascii="Arial" w:eastAsia="Arial" w:hAnsi="Arial" w:cs="Arial"/>
                <w:sz w:val="14"/>
              </w:rPr>
              <w:t>0.59</w:t>
            </w:r>
          </w:p>
        </w:tc>
        <w:tc>
          <w:tcPr>
            <w:tcW w:w="867" w:type="dxa"/>
            <w:tcBorders>
              <w:top w:val="single" w:sz="9" w:space="0" w:color="FFFFFF"/>
              <w:left w:val="double" w:sz="3" w:space="0" w:color="A6A6A6"/>
              <w:bottom w:val="single" w:sz="9" w:space="0" w:color="FFFFFF"/>
              <w:right w:val="single" w:sz="3" w:space="0" w:color="A6A6A6"/>
            </w:tcBorders>
          </w:tcPr>
          <w:p w14:paraId="153CEBFF" w14:textId="77777777" w:rsidR="007F15E4" w:rsidRDefault="00000000">
            <w:pPr>
              <w:spacing w:after="0" w:line="259" w:lineRule="auto"/>
              <w:ind w:right="20" w:firstLine="0"/>
              <w:jc w:val="center"/>
            </w:pPr>
            <w:r>
              <w:rPr>
                <w:rFonts w:ascii="Arial" w:eastAsia="Arial" w:hAnsi="Arial" w:cs="Arial"/>
                <w:sz w:val="14"/>
              </w:rPr>
              <w:t>0.91</w:t>
            </w:r>
          </w:p>
        </w:tc>
        <w:tc>
          <w:tcPr>
            <w:tcW w:w="583" w:type="dxa"/>
            <w:tcBorders>
              <w:top w:val="single" w:sz="9" w:space="0" w:color="FFFFFF"/>
              <w:left w:val="single" w:sz="3" w:space="0" w:color="A6A6A6"/>
              <w:bottom w:val="single" w:sz="9" w:space="0" w:color="FFFFFF"/>
              <w:right w:val="single" w:sz="3" w:space="0" w:color="000000"/>
            </w:tcBorders>
          </w:tcPr>
          <w:p w14:paraId="5D365AF2" w14:textId="77777777" w:rsidR="007F15E4" w:rsidRDefault="00000000">
            <w:pPr>
              <w:spacing w:after="0" w:line="259" w:lineRule="auto"/>
              <w:ind w:right="32" w:firstLine="0"/>
              <w:jc w:val="center"/>
            </w:pPr>
            <w:r>
              <w:rPr>
                <w:rFonts w:ascii="Arial" w:eastAsia="Arial" w:hAnsi="Arial" w:cs="Arial"/>
                <w:sz w:val="14"/>
              </w:rPr>
              <w:t>0.92</w:t>
            </w:r>
          </w:p>
        </w:tc>
        <w:tc>
          <w:tcPr>
            <w:tcW w:w="777" w:type="dxa"/>
            <w:tcBorders>
              <w:top w:val="single" w:sz="9" w:space="0" w:color="FFFFFF"/>
              <w:left w:val="single" w:sz="3" w:space="0" w:color="000000"/>
              <w:bottom w:val="single" w:sz="9" w:space="0" w:color="FFFFFF"/>
              <w:right w:val="single" w:sz="3" w:space="0" w:color="A6A6A6"/>
            </w:tcBorders>
          </w:tcPr>
          <w:p w14:paraId="094BD06E" w14:textId="77777777" w:rsidR="007F15E4" w:rsidRDefault="00000000">
            <w:pPr>
              <w:spacing w:after="0" w:line="259" w:lineRule="auto"/>
              <w:ind w:right="31" w:firstLine="0"/>
              <w:jc w:val="center"/>
            </w:pPr>
            <w:r>
              <w:rPr>
                <w:rFonts w:ascii="Arial" w:eastAsia="Arial" w:hAnsi="Arial" w:cs="Arial"/>
                <w:sz w:val="14"/>
              </w:rPr>
              <w:t>0.91</w:t>
            </w:r>
          </w:p>
        </w:tc>
        <w:tc>
          <w:tcPr>
            <w:tcW w:w="519" w:type="dxa"/>
            <w:tcBorders>
              <w:top w:val="single" w:sz="9" w:space="0" w:color="FFFFFF"/>
              <w:left w:val="single" w:sz="3" w:space="0" w:color="A6A6A6"/>
              <w:bottom w:val="single" w:sz="9" w:space="0" w:color="FFFFFF"/>
              <w:right w:val="single" w:sz="3" w:space="0" w:color="000000"/>
            </w:tcBorders>
          </w:tcPr>
          <w:p w14:paraId="3C87CF9F" w14:textId="77777777" w:rsidR="007F15E4" w:rsidRDefault="00000000">
            <w:pPr>
              <w:spacing w:after="0" w:line="259" w:lineRule="auto"/>
              <w:ind w:left="88" w:right="0" w:firstLine="0"/>
              <w:jc w:val="left"/>
            </w:pPr>
            <w:r>
              <w:rPr>
                <w:rFonts w:ascii="Arial" w:eastAsia="Arial" w:hAnsi="Arial" w:cs="Arial"/>
                <w:sz w:val="14"/>
              </w:rPr>
              <w:t>0.89</w:t>
            </w:r>
          </w:p>
        </w:tc>
        <w:tc>
          <w:tcPr>
            <w:tcW w:w="712" w:type="dxa"/>
            <w:tcBorders>
              <w:top w:val="single" w:sz="9" w:space="0" w:color="FFFFFF"/>
              <w:left w:val="single" w:sz="3" w:space="0" w:color="000000"/>
              <w:bottom w:val="single" w:sz="9" w:space="0" w:color="FFFFFF"/>
              <w:right w:val="single" w:sz="3" w:space="0" w:color="A6A6A6"/>
            </w:tcBorders>
          </w:tcPr>
          <w:p w14:paraId="4134E16D" w14:textId="77777777" w:rsidR="007F15E4" w:rsidRDefault="00000000">
            <w:pPr>
              <w:spacing w:after="0" w:line="259" w:lineRule="auto"/>
              <w:ind w:right="30" w:firstLine="0"/>
              <w:jc w:val="center"/>
            </w:pPr>
            <w:r>
              <w:rPr>
                <w:rFonts w:ascii="Arial" w:eastAsia="Arial" w:hAnsi="Arial" w:cs="Arial"/>
                <w:sz w:val="14"/>
              </w:rPr>
              <w:t>0.82</w:t>
            </w:r>
          </w:p>
        </w:tc>
        <w:tc>
          <w:tcPr>
            <w:tcW w:w="648" w:type="dxa"/>
            <w:tcBorders>
              <w:top w:val="single" w:sz="9" w:space="0" w:color="FFFFFF"/>
              <w:left w:val="single" w:sz="3" w:space="0" w:color="A6A6A6"/>
              <w:bottom w:val="single" w:sz="9" w:space="0" w:color="FFFFFF"/>
              <w:right w:val="single" w:sz="3" w:space="0" w:color="000000"/>
            </w:tcBorders>
          </w:tcPr>
          <w:p w14:paraId="24B8E432" w14:textId="77777777" w:rsidR="007F15E4" w:rsidRDefault="00000000">
            <w:pPr>
              <w:spacing w:after="0" w:line="259" w:lineRule="auto"/>
              <w:ind w:right="30" w:firstLine="0"/>
              <w:jc w:val="center"/>
            </w:pPr>
            <w:r>
              <w:rPr>
                <w:rFonts w:ascii="Arial" w:eastAsia="Arial" w:hAnsi="Arial" w:cs="Arial"/>
                <w:sz w:val="14"/>
              </w:rPr>
              <w:t>0.88*</w:t>
            </w:r>
          </w:p>
        </w:tc>
        <w:tc>
          <w:tcPr>
            <w:tcW w:w="712" w:type="dxa"/>
            <w:tcBorders>
              <w:top w:val="single" w:sz="9" w:space="0" w:color="FFFFFF"/>
              <w:left w:val="single" w:sz="3" w:space="0" w:color="000000"/>
              <w:bottom w:val="single" w:sz="9" w:space="0" w:color="FFFFFF"/>
              <w:right w:val="single" w:sz="3" w:space="0" w:color="000000"/>
            </w:tcBorders>
          </w:tcPr>
          <w:p w14:paraId="64172495" w14:textId="77777777" w:rsidR="007F15E4" w:rsidRDefault="00000000">
            <w:pPr>
              <w:spacing w:after="0" w:line="259" w:lineRule="auto"/>
              <w:ind w:right="30" w:firstLine="0"/>
              <w:jc w:val="center"/>
            </w:pPr>
            <w:r>
              <w:rPr>
                <w:rFonts w:ascii="Arial" w:eastAsia="Arial" w:hAnsi="Arial" w:cs="Arial"/>
                <w:sz w:val="14"/>
              </w:rPr>
              <w:t>0.90</w:t>
            </w:r>
          </w:p>
        </w:tc>
      </w:tr>
      <w:tr w:rsidR="007F15E4" w14:paraId="383BE2D8" w14:textId="77777777">
        <w:trPr>
          <w:trHeight w:val="277"/>
        </w:trPr>
        <w:tc>
          <w:tcPr>
            <w:tcW w:w="1163" w:type="dxa"/>
            <w:tcBorders>
              <w:top w:val="single" w:sz="3" w:space="0" w:color="A6A6A6"/>
              <w:left w:val="single" w:sz="3" w:space="0" w:color="A6A6A6"/>
              <w:bottom w:val="single" w:sz="3" w:space="0" w:color="A6A6A6"/>
              <w:right w:val="single" w:sz="3" w:space="0" w:color="000000"/>
            </w:tcBorders>
            <w:shd w:val="clear" w:color="auto" w:fill="D9D9D9"/>
          </w:tcPr>
          <w:p w14:paraId="3C06E37C" w14:textId="77777777" w:rsidR="007F15E4" w:rsidRDefault="00000000">
            <w:pPr>
              <w:spacing w:after="0" w:line="259" w:lineRule="auto"/>
              <w:ind w:right="0" w:firstLine="0"/>
              <w:jc w:val="left"/>
            </w:pPr>
            <w:r>
              <w:rPr>
                <w:rFonts w:ascii="Arial" w:eastAsia="Arial" w:hAnsi="Arial" w:cs="Arial"/>
                <w:sz w:val="14"/>
              </w:rPr>
              <w:t>MGN (76)</w:t>
            </w:r>
          </w:p>
        </w:tc>
        <w:tc>
          <w:tcPr>
            <w:tcW w:w="700" w:type="dxa"/>
            <w:tcBorders>
              <w:top w:val="single" w:sz="9" w:space="0" w:color="FFFFFF"/>
              <w:left w:val="single" w:sz="3" w:space="0" w:color="000000"/>
              <w:bottom w:val="single" w:sz="9" w:space="0" w:color="FFFFFF"/>
              <w:right w:val="single" w:sz="3" w:space="0" w:color="A6A6A6"/>
            </w:tcBorders>
          </w:tcPr>
          <w:p w14:paraId="6F51DB8B" w14:textId="77777777" w:rsidR="007F15E4" w:rsidRDefault="00000000">
            <w:pPr>
              <w:spacing w:after="0" w:line="259" w:lineRule="auto"/>
              <w:ind w:right="30" w:firstLine="0"/>
              <w:jc w:val="center"/>
            </w:pPr>
            <w:r>
              <w:rPr>
                <w:rFonts w:ascii="Arial" w:eastAsia="Arial" w:hAnsi="Arial" w:cs="Arial"/>
                <w:sz w:val="14"/>
              </w:rPr>
              <w:t>0.68</w:t>
            </w:r>
          </w:p>
        </w:tc>
        <w:tc>
          <w:tcPr>
            <w:tcW w:w="513" w:type="dxa"/>
            <w:tcBorders>
              <w:top w:val="single" w:sz="9" w:space="0" w:color="FFFFFF"/>
              <w:left w:val="single" w:sz="3" w:space="0" w:color="A6A6A6"/>
              <w:bottom w:val="single" w:sz="9" w:space="0" w:color="FFFFFF"/>
              <w:right w:val="single" w:sz="3" w:space="0" w:color="000000"/>
            </w:tcBorders>
          </w:tcPr>
          <w:p w14:paraId="326058FC" w14:textId="77777777" w:rsidR="007F15E4" w:rsidRDefault="00000000">
            <w:pPr>
              <w:spacing w:after="0" w:line="259" w:lineRule="auto"/>
              <w:ind w:left="56" w:right="0" w:firstLine="0"/>
              <w:jc w:val="left"/>
            </w:pPr>
            <w:r>
              <w:rPr>
                <w:rFonts w:ascii="Arial" w:eastAsia="Arial" w:hAnsi="Arial" w:cs="Arial"/>
                <w:sz w:val="14"/>
              </w:rPr>
              <w:t>0.74*</w:t>
            </w:r>
          </w:p>
        </w:tc>
        <w:tc>
          <w:tcPr>
            <w:tcW w:w="697" w:type="dxa"/>
            <w:tcBorders>
              <w:top w:val="single" w:sz="9" w:space="0" w:color="FFFFFF"/>
              <w:left w:val="single" w:sz="3" w:space="0" w:color="000000"/>
              <w:bottom w:val="single" w:sz="9" w:space="0" w:color="FFFFFF"/>
              <w:right w:val="single" w:sz="3" w:space="0" w:color="A6A6A6"/>
            </w:tcBorders>
          </w:tcPr>
          <w:p w14:paraId="35428E32" w14:textId="77777777" w:rsidR="007F15E4" w:rsidRDefault="00000000">
            <w:pPr>
              <w:spacing w:after="0" w:line="259" w:lineRule="auto"/>
              <w:ind w:right="29" w:firstLine="0"/>
              <w:jc w:val="center"/>
            </w:pPr>
            <w:r>
              <w:rPr>
                <w:rFonts w:ascii="Arial" w:eastAsia="Arial" w:hAnsi="Arial" w:cs="Arial"/>
                <w:sz w:val="14"/>
              </w:rPr>
              <w:t>0.75</w:t>
            </w:r>
          </w:p>
        </w:tc>
        <w:tc>
          <w:tcPr>
            <w:tcW w:w="499" w:type="dxa"/>
            <w:tcBorders>
              <w:top w:val="single" w:sz="9" w:space="0" w:color="FFFFFF"/>
              <w:left w:val="single" w:sz="3" w:space="0" w:color="A6A6A6"/>
              <w:bottom w:val="single" w:sz="9" w:space="0" w:color="FFFFFF"/>
              <w:right w:val="single" w:sz="3" w:space="0" w:color="000000"/>
            </w:tcBorders>
          </w:tcPr>
          <w:p w14:paraId="5555D50D" w14:textId="77777777" w:rsidR="007F15E4" w:rsidRDefault="00000000">
            <w:pPr>
              <w:spacing w:after="0" w:line="259" w:lineRule="auto"/>
              <w:ind w:left="78" w:right="0" w:firstLine="0"/>
              <w:jc w:val="left"/>
            </w:pPr>
            <w:r>
              <w:rPr>
                <w:rFonts w:ascii="Arial" w:eastAsia="Arial" w:hAnsi="Arial" w:cs="Arial"/>
                <w:sz w:val="14"/>
              </w:rPr>
              <w:t>0.74</w:t>
            </w:r>
          </w:p>
        </w:tc>
        <w:tc>
          <w:tcPr>
            <w:tcW w:w="680" w:type="dxa"/>
            <w:tcBorders>
              <w:top w:val="single" w:sz="9" w:space="0" w:color="FFFFFF"/>
              <w:left w:val="single" w:sz="3" w:space="0" w:color="000000"/>
              <w:bottom w:val="single" w:sz="9" w:space="0" w:color="FFFFFF"/>
              <w:right w:val="single" w:sz="3" w:space="0" w:color="A6A6A6"/>
            </w:tcBorders>
          </w:tcPr>
          <w:p w14:paraId="58DB3919" w14:textId="77777777" w:rsidR="007F15E4" w:rsidRDefault="00000000">
            <w:pPr>
              <w:spacing w:after="0" w:line="259" w:lineRule="auto"/>
              <w:ind w:right="31" w:firstLine="0"/>
              <w:jc w:val="center"/>
            </w:pPr>
            <w:r>
              <w:rPr>
                <w:rFonts w:ascii="Arial" w:eastAsia="Arial" w:hAnsi="Arial" w:cs="Arial"/>
                <w:sz w:val="14"/>
              </w:rPr>
              <w:t>0.63</w:t>
            </w:r>
          </w:p>
        </w:tc>
        <w:tc>
          <w:tcPr>
            <w:tcW w:w="497" w:type="dxa"/>
            <w:tcBorders>
              <w:top w:val="single" w:sz="9" w:space="0" w:color="FFFFFF"/>
              <w:left w:val="single" w:sz="3" w:space="0" w:color="A6A6A6"/>
              <w:bottom w:val="single" w:sz="9" w:space="0" w:color="FFFFFF"/>
              <w:right w:val="single" w:sz="3" w:space="0" w:color="000000"/>
            </w:tcBorders>
          </w:tcPr>
          <w:p w14:paraId="6D2A6B11" w14:textId="77777777" w:rsidR="007F15E4" w:rsidRDefault="00000000">
            <w:pPr>
              <w:spacing w:after="0" w:line="259" w:lineRule="auto"/>
              <w:ind w:left="77" w:right="0" w:firstLine="0"/>
              <w:jc w:val="left"/>
            </w:pPr>
            <w:r>
              <w:rPr>
                <w:rFonts w:ascii="Arial" w:eastAsia="Arial" w:hAnsi="Arial" w:cs="Arial"/>
                <w:sz w:val="14"/>
              </w:rPr>
              <w:t>0.65</w:t>
            </w:r>
          </w:p>
        </w:tc>
        <w:tc>
          <w:tcPr>
            <w:tcW w:w="688" w:type="dxa"/>
            <w:tcBorders>
              <w:top w:val="single" w:sz="9" w:space="0" w:color="FFFFFF"/>
              <w:left w:val="single" w:sz="3" w:space="0" w:color="000000"/>
              <w:bottom w:val="single" w:sz="9" w:space="0" w:color="FFFFFF"/>
              <w:right w:val="double" w:sz="3" w:space="0" w:color="A6A6A6"/>
            </w:tcBorders>
          </w:tcPr>
          <w:p w14:paraId="0F5A561A" w14:textId="77777777" w:rsidR="007F15E4" w:rsidRDefault="00000000">
            <w:pPr>
              <w:spacing w:after="0" w:line="259" w:lineRule="auto"/>
              <w:ind w:right="42" w:firstLine="0"/>
              <w:jc w:val="center"/>
            </w:pPr>
            <w:r>
              <w:rPr>
                <w:rFonts w:ascii="Arial" w:eastAsia="Arial" w:hAnsi="Arial" w:cs="Arial"/>
                <w:sz w:val="14"/>
              </w:rPr>
              <w:t>0.65</w:t>
            </w:r>
          </w:p>
        </w:tc>
        <w:tc>
          <w:tcPr>
            <w:tcW w:w="867" w:type="dxa"/>
            <w:tcBorders>
              <w:top w:val="single" w:sz="9" w:space="0" w:color="FFFFFF"/>
              <w:left w:val="double" w:sz="3" w:space="0" w:color="A6A6A6"/>
              <w:bottom w:val="single" w:sz="9" w:space="0" w:color="FFFFFF"/>
              <w:right w:val="single" w:sz="3" w:space="0" w:color="A6A6A6"/>
            </w:tcBorders>
          </w:tcPr>
          <w:p w14:paraId="17A5DEB7" w14:textId="77777777" w:rsidR="007F15E4" w:rsidRDefault="00000000">
            <w:pPr>
              <w:spacing w:after="0" w:line="259" w:lineRule="auto"/>
              <w:ind w:right="20" w:firstLine="0"/>
              <w:jc w:val="center"/>
            </w:pPr>
            <w:r>
              <w:rPr>
                <w:rFonts w:ascii="Arial" w:eastAsia="Arial" w:hAnsi="Arial" w:cs="Arial"/>
                <w:sz w:val="14"/>
              </w:rPr>
              <w:t>0.79</w:t>
            </w:r>
          </w:p>
        </w:tc>
        <w:tc>
          <w:tcPr>
            <w:tcW w:w="583" w:type="dxa"/>
            <w:tcBorders>
              <w:top w:val="single" w:sz="9" w:space="0" w:color="FFFFFF"/>
              <w:left w:val="single" w:sz="3" w:space="0" w:color="A6A6A6"/>
              <w:bottom w:val="single" w:sz="9" w:space="0" w:color="FFFFFF"/>
              <w:right w:val="single" w:sz="3" w:space="0" w:color="000000"/>
            </w:tcBorders>
          </w:tcPr>
          <w:p w14:paraId="515DDFF5" w14:textId="77777777" w:rsidR="007F15E4" w:rsidRDefault="00000000">
            <w:pPr>
              <w:spacing w:after="0" w:line="259" w:lineRule="auto"/>
              <w:ind w:left="92" w:right="0" w:firstLine="0"/>
              <w:jc w:val="left"/>
            </w:pPr>
            <w:r>
              <w:rPr>
                <w:rFonts w:ascii="Arial" w:eastAsia="Arial" w:hAnsi="Arial" w:cs="Arial"/>
                <w:b/>
                <w:color w:val="FF0000"/>
                <w:sz w:val="14"/>
              </w:rPr>
              <w:t>0.90*</w:t>
            </w:r>
          </w:p>
        </w:tc>
        <w:tc>
          <w:tcPr>
            <w:tcW w:w="777" w:type="dxa"/>
            <w:tcBorders>
              <w:top w:val="single" w:sz="9" w:space="0" w:color="FFFFFF"/>
              <w:left w:val="single" w:sz="3" w:space="0" w:color="000000"/>
              <w:bottom w:val="single" w:sz="9" w:space="0" w:color="FFFFFF"/>
              <w:right w:val="single" w:sz="3" w:space="0" w:color="A6A6A6"/>
            </w:tcBorders>
          </w:tcPr>
          <w:p w14:paraId="19658CCD" w14:textId="77777777" w:rsidR="007F15E4" w:rsidRDefault="00000000">
            <w:pPr>
              <w:spacing w:after="0" w:line="259" w:lineRule="auto"/>
              <w:ind w:right="31" w:firstLine="0"/>
              <w:jc w:val="center"/>
            </w:pPr>
            <w:r>
              <w:rPr>
                <w:rFonts w:ascii="Arial" w:eastAsia="Arial" w:hAnsi="Arial" w:cs="Arial"/>
                <w:sz w:val="14"/>
              </w:rPr>
              <w:t>0.90</w:t>
            </w:r>
          </w:p>
        </w:tc>
        <w:tc>
          <w:tcPr>
            <w:tcW w:w="519" w:type="dxa"/>
            <w:tcBorders>
              <w:top w:val="single" w:sz="9" w:space="0" w:color="FFFFFF"/>
              <w:left w:val="single" w:sz="3" w:space="0" w:color="A6A6A6"/>
              <w:bottom w:val="single" w:sz="9" w:space="0" w:color="FFFFFF"/>
              <w:right w:val="single" w:sz="3" w:space="0" w:color="000000"/>
            </w:tcBorders>
          </w:tcPr>
          <w:p w14:paraId="67D7634C" w14:textId="77777777" w:rsidR="007F15E4" w:rsidRDefault="00000000">
            <w:pPr>
              <w:spacing w:after="0" w:line="259" w:lineRule="auto"/>
              <w:ind w:left="88" w:right="0" w:firstLine="0"/>
              <w:jc w:val="left"/>
            </w:pPr>
            <w:r>
              <w:rPr>
                <w:rFonts w:ascii="Arial" w:eastAsia="Arial" w:hAnsi="Arial" w:cs="Arial"/>
                <w:sz w:val="14"/>
              </w:rPr>
              <w:t>0.87</w:t>
            </w:r>
          </w:p>
        </w:tc>
        <w:tc>
          <w:tcPr>
            <w:tcW w:w="712" w:type="dxa"/>
            <w:tcBorders>
              <w:top w:val="single" w:sz="9" w:space="0" w:color="FFFFFF"/>
              <w:left w:val="single" w:sz="3" w:space="0" w:color="000000"/>
              <w:bottom w:val="single" w:sz="9" w:space="0" w:color="FFFFFF"/>
              <w:right w:val="single" w:sz="3" w:space="0" w:color="A6A6A6"/>
            </w:tcBorders>
          </w:tcPr>
          <w:p w14:paraId="4D0937BF" w14:textId="77777777" w:rsidR="007F15E4" w:rsidRDefault="00000000">
            <w:pPr>
              <w:spacing w:after="0" w:line="259" w:lineRule="auto"/>
              <w:ind w:right="30" w:firstLine="0"/>
              <w:jc w:val="center"/>
            </w:pPr>
            <w:r>
              <w:rPr>
                <w:rFonts w:ascii="Arial" w:eastAsia="Arial" w:hAnsi="Arial" w:cs="Arial"/>
                <w:sz w:val="14"/>
              </w:rPr>
              <w:t>0.77</w:t>
            </w:r>
          </w:p>
        </w:tc>
        <w:tc>
          <w:tcPr>
            <w:tcW w:w="648" w:type="dxa"/>
            <w:tcBorders>
              <w:top w:val="single" w:sz="9" w:space="0" w:color="FFFFFF"/>
              <w:left w:val="single" w:sz="3" w:space="0" w:color="A6A6A6"/>
              <w:bottom w:val="single" w:sz="9" w:space="0" w:color="FFFFFF"/>
              <w:right w:val="single" w:sz="3" w:space="0" w:color="000000"/>
            </w:tcBorders>
          </w:tcPr>
          <w:p w14:paraId="75AC6BC2" w14:textId="77777777" w:rsidR="007F15E4" w:rsidRDefault="00000000">
            <w:pPr>
              <w:spacing w:after="0" w:line="259" w:lineRule="auto"/>
              <w:ind w:right="31" w:firstLine="0"/>
              <w:jc w:val="center"/>
            </w:pPr>
            <w:r>
              <w:rPr>
                <w:rFonts w:ascii="Arial" w:eastAsia="Arial" w:hAnsi="Arial" w:cs="Arial"/>
                <w:sz w:val="14"/>
              </w:rPr>
              <w:t>0.83</w:t>
            </w:r>
          </w:p>
        </w:tc>
        <w:tc>
          <w:tcPr>
            <w:tcW w:w="712" w:type="dxa"/>
            <w:tcBorders>
              <w:top w:val="single" w:sz="9" w:space="0" w:color="FFFFFF"/>
              <w:left w:val="single" w:sz="3" w:space="0" w:color="000000"/>
              <w:bottom w:val="single" w:sz="9" w:space="0" w:color="FFFFFF"/>
              <w:right w:val="single" w:sz="3" w:space="0" w:color="000000"/>
            </w:tcBorders>
          </w:tcPr>
          <w:p w14:paraId="72AED55A" w14:textId="77777777" w:rsidR="007F15E4" w:rsidRDefault="00000000">
            <w:pPr>
              <w:spacing w:after="0" w:line="259" w:lineRule="auto"/>
              <w:ind w:right="30" w:firstLine="0"/>
              <w:jc w:val="center"/>
            </w:pPr>
            <w:r>
              <w:rPr>
                <w:rFonts w:ascii="Arial" w:eastAsia="Arial" w:hAnsi="Arial" w:cs="Arial"/>
                <w:sz w:val="14"/>
              </w:rPr>
              <w:t>0.86</w:t>
            </w:r>
          </w:p>
        </w:tc>
      </w:tr>
      <w:tr w:rsidR="007F15E4" w14:paraId="0E7F6946" w14:textId="77777777">
        <w:trPr>
          <w:trHeight w:val="277"/>
        </w:trPr>
        <w:tc>
          <w:tcPr>
            <w:tcW w:w="1163" w:type="dxa"/>
            <w:tcBorders>
              <w:top w:val="single" w:sz="3" w:space="0" w:color="A6A6A6"/>
              <w:left w:val="single" w:sz="3" w:space="0" w:color="A6A6A6"/>
              <w:bottom w:val="single" w:sz="3" w:space="0" w:color="A6A6A6"/>
              <w:right w:val="single" w:sz="3" w:space="0" w:color="000000"/>
            </w:tcBorders>
            <w:shd w:val="clear" w:color="auto" w:fill="D9D9D9"/>
          </w:tcPr>
          <w:p w14:paraId="6C7A49C3" w14:textId="77777777" w:rsidR="007F15E4" w:rsidRDefault="00000000">
            <w:pPr>
              <w:spacing w:after="0" w:line="259" w:lineRule="auto"/>
              <w:ind w:right="0" w:firstLine="0"/>
              <w:jc w:val="left"/>
            </w:pPr>
            <w:r>
              <w:rPr>
                <w:rFonts w:ascii="Arial" w:eastAsia="Arial" w:hAnsi="Arial" w:cs="Arial"/>
                <w:sz w:val="14"/>
              </w:rPr>
              <w:t>MTT (49)</w:t>
            </w:r>
          </w:p>
        </w:tc>
        <w:tc>
          <w:tcPr>
            <w:tcW w:w="700" w:type="dxa"/>
            <w:tcBorders>
              <w:top w:val="single" w:sz="9" w:space="0" w:color="FFFFFF"/>
              <w:left w:val="single" w:sz="3" w:space="0" w:color="000000"/>
              <w:bottom w:val="single" w:sz="9" w:space="0" w:color="FFFFFF"/>
              <w:right w:val="single" w:sz="3" w:space="0" w:color="A6A6A6"/>
            </w:tcBorders>
          </w:tcPr>
          <w:p w14:paraId="2A6CC11E" w14:textId="77777777" w:rsidR="007F15E4" w:rsidRDefault="00000000">
            <w:pPr>
              <w:spacing w:after="0" w:line="259" w:lineRule="auto"/>
              <w:ind w:right="30" w:firstLine="0"/>
              <w:jc w:val="center"/>
            </w:pPr>
            <w:r>
              <w:rPr>
                <w:rFonts w:ascii="Arial" w:eastAsia="Arial" w:hAnsi="Arial" w:cs="Arial"/>
                <w:sz w:val="14"/>
              </w:rPr>
              <w:t>0.67</w:t>
            </w:r>
          </w:p>
        </w:tc>
        <w:tc>
          <w:tcPr>
            <w:tcW w:w="513" w:type="dxa"/>
            <w:tcBorders>
              <w:top w:val="single" w:sz="9" w:space="0" w:color="FFFFFF"/>
              <w:left w:val="single" w:sz="3" w:space="0" w:color="A6A6A6"/>
              <w:bottom w:val="single" w:sz="9" w:space="0" w:color="FFFFFF"/>
              <w:right w:val="single" w:sz="3" w:space="0" w:color="000000"/>
            </w:tcBorders>
          </w:tcPr>
          <w:p w14:paraId="2939585E" w14:textId="77777777" w:rsidR="007F15E4" w:rsidRDefault="00000000">
            <w:pPr>
              <w:spacing w:after="0" w:line="259" w:lineRule="auto"/>
              <w:ind w:left="85" w:right="0" w:firstLine="0"/>
              <w:jc w:val="left"/>
            </w:pPr>
            <w:r>
              <w:rPr>
                <w:rFonts w:ascii="Arial" w:eastAsia="Arial" w:hAnsi="Arial" w:cs="Arial"/>
                <w:sz w:val="14"/>
              </w:rPr>
              <w:t>0.71</w:t>
            </w:r>
          </w:p>
        </w:tc>
        <w:tc>
          <w:tcPr>
            <w:tcW w:w="697" w:type="dxa"/>
            <w:tcBorders>
              <w:top w:val="single" w:sz="9" w:space="0" w:color="FFFFFF"/>
              <w:left w:val="single" w:sz="3" w:space="0" w:color="000000"/>
              <w:bottom w:val="single" w:sz="9" w:space="0" w:color="FFFFFF"/>
              <w:right w:val="single" w:sz="3" w:space="0" w:color="A6A6A6"/>
            </w:tcBorders>
          </w:tcPr>
          <w:p w14:paraId="17FFD808" w14:textId="77777777" w:rsidR="007F15E4" w:rsidRDefault="00000000">
            <w:pPr>
              <w:spacing w:after="0" w:line="259" w:lineRule="auto"/>
              <w:ind w:right="29" w:firstLine="0"/>
              <w:jc w:val="center"/>
            </w:pPr>
            <w:r>
              <w:rPr>
                <w:rFonts w:ascii="Arial" w:eastAsia="Arial" w:hAnsi="Arial" w:cs="Arial"/>
                <w:sz w:val="14"/>
              </w:rPr>
              <w:t>0.69</w:t>
            </w:r>
          </w:p>
        </w:tc>
        <w:tc>
          <w:tcPr>
            <w:tcW w:w="499" w:type="dxa"/>
            <w:tcBorders>
              <w:top w:val="single" w:sz="9" w:space="0" w:color="FFFFFF"/>
              <w:left w:val="single" w:sz="3" w:space="0" w:color="A6A6A6"/>
              <w:bottom w:val="single" w:sz="9" w:space="0" w:color="FFFFFF"/>
              <w:right w:val="single" w:sz="3" w:space="0" w:color="000000"/>
            </w:tcBorders>
          </w:tcPr>
          <w:p w14:paraId="4D0F6221" w14:textId="77777777" w:rsidR="007F15E4" w:rsidRDefault="00000000">
            <w:pPr>
              <w:spacing w:after="0" w:line="259" w:lineRule="auto"/>
              <w:ind w:left="78" w:right="0" w:firstLine="0"/>
              <w:jc w:val="left"/>
            </w:pPr>
            <w:r>
              <w:rPr>
                <w:rFonts w:ascii="Arial" w:eastAsia="Arial" w:hAnsi="Arial" w:cs="Arial"/>
                <w:sz w:val="14"/>
              </w:rPr>
              <w:t>0.71</w:t>
            </w:r>
          </w:p>
        </w:tc>
        <w:tc>
          <w:tcPr>
            <w:tcW w:w="680" w:type="dxa"/>
            <w:tcBorders>
              <w:top w:val="single" w:sz="9" w:space="0" w:color="FFFFFF"/>
              <w:left w:val="single" w:sz="3" w:space="0" w:color="000000"/>
              <w:bottom w:val="single" w:sz="9" w:space="0" w:color="FFFFFF"/>
              <w:right w:val="single" w:sz="3" w:space="0" w:color="A6A6A6"/>
            </w:tcBorders>
          </w:tcPr>
          <w:p w14:paraId="623460CE" w14:textId="77777777" w:rsidR="007F15E4" w:rsidRDefault="00000000">
            <w:pPr>
              <w:spacing w:after="0" w:line="259" w:lineRule="auto"/>
              <w:ind w:right="31" w:firstLine="0"/>
              <w:jc w:val="center"/>
            </w:pPr>
            <w:r>
              <w:rPr>
                <w:rFonts w:ascii="Arial" w:eastAsia="Arial" w:hAnsi="Arial" w:cs="Arial"/>
                <w:sz w:val="14"/>
              </w:rPr>
              <w:t>0.67</w:t>
            </w:r>
          </w:p>
        </w:tc>
        <w:tc>
          <w:tcPr>
            <w:tcW w:w="497" w:type="dxa"/>
            <w:tcBorders>
              <w:top w:val="single" w:sz="9" w:space="0" w:color="FFFFFF"/>
              <w:left w:val="single" w:sz="3" w:space="0" w:color="A6A6A6"/>
              <w:bottom w:val="single" w:sz="9" w:space="0" w:color="FFFFFF"/>
              <w:right w:val="single" w:sz="3" w:space="0" w:color="000000"/>
            </w:tcBorders>
          </w:tcPr>
          <w:p w14:paraId="0E72B05B" w14:textId="77777777" w:rsidR="007F15E4" w:rsidRDefault="00000000">
            <w:pPr>
              <w:spacing w:after="0" w:line="259" w:lineRule="auto"/>
              <w:ind w:left="77" w:right="0" w:firstLine="0"/>
              <w:jc w:val="left"/>
            </w:pPr>
            <w:r>
              <w:rPr>
                <w:rFonts w:ascii="Arial" w:eastAsia="Arial" w:hAnsi="Arial" w:cs="Arial"/>
                <w:sz w:val="14"/>
              </w:rPr>
              <w:t>0.66</w:t>
            </w:r>
          </w:p>
        </w:tc>
        <w:tc>
          <w:tcPr>
            <w:tcW w:w="688" w:type="dxa"/>
            <w:tcBorders>
              <w:top w:val="single" w:sz="9" w:space="0" w:color="FFFFFF"/>
              <w:left w:val="single" w:sz="3" w:space="0" w:color="000000"/>
              <w:bottom w:val="single" w:sz="9" w:space="0" w:color="FFFFFF"/>
              <w:right w:val="double" w:sz="3" w:space="0" w:color="A6A6A6"/>
            </w:tcBorders>
          </w:tcPr>
          <w:p w14:paraId="60E44DA7" w14:textId="77777777" w:rsidR="007F15E4" w:rsidRDefault="00000000">
            <w:pPr>
              <w:spacing w:after="0" w:line="259" w:lineRule="auto"/>
              <w:ind w:right="42" w:firstLine="0"/>
              <w:jc w:val="center"/>
            </w:pPr>
            <w:r>
              <w:rPr>
                <w:rFonts w:ascii="Arial" w:eastAsia="Arial" w:hAnsi="Arial" w:cs="Arial"/>
                <w:sz w:val="14"/>
              </w:rPr>
              <w:t>0.64</w:t>
            </w:r>
          </w:p>
        </w:tc>
        <w:tc>
          <w:tcPr>
            <w:tcW w:w="867" w:type="dxa"/>
            <w:tcBorders>
              <w:top w:val="single" w:sz="9" w:space="0" w:color="FFFFFF"/>
              <w:left w:val="double" w:sz="3" w:space="0" w:color="A6A6A6"/>
              <w:bottom w:val="single" w:sz="9" w:space="0" w:color="FFFFFF"/>
              <w:right w:val="single" w:sz="3" w:space="0" w:color="A6A6A6"/>
            </w:tcBorders>
          </w:tcPr>
          <w:p w14:paraId="3183DB28" w14:textId="77777777" w:rsidR="007F15E4" w:rsidRDefault="00000000">
            <w:pPr>
              <w:spacing w:after="0" w:line="259" w:lineRule="auto"/>
              <w:ind w:right="20" w:firstLine="0"/>
              <w:jc w:val="center"/>
            </w:pPr>
            <w:r>
              <w:rPr>
                <w:rFonts w:ascii="Arial" w:eastAsia="Arial" w:hAnsi="Arial" w:cs="Arial"/>
                <w:sz w:val="14"/>
              </w:rPr>
              <w:t>0.91</w:t>
            </w:r>
          </w:p>
        </w:tc>
        <w:tc>
          <w:tcPr>
            <w:tcW w:w="583" w:type="dxa"/>
            <w:tcBorders>
              <w:top w:val="single" w:sz="9" w:space="0" w:color="FFFFFF"/>
              <w:left w:val="single" w:sz="3" w:space="0" w:color="A6A6A6"/>
              <w:bottom w:val="single" w:sz="9" w:space="0" w:color="FFFFFF"/>
              <w:right w:val="single" w:sz="3" w:space="0" w:color="000000"/>
            </w:tcBorders>
          </w:tcPr>
          <w:p w14:paraId="2A7B5F0E" w14:textId="77777777" w:rsidR="007F15E4" w:rsidRDefault="00000000">
            <w:pPr>
              <w:spacing w:after="0" w:line="259" w:lineRule="auto"/>
              <w:ind w:right="32" w:firstLine="0"/>
              <w:jc w:val="center"/>
            </w:pPr>
            <w:r>
              <w:rPr>
                <w:rFonts w:ascii="Arial" w:eastAsia="Arial" w:hAnsi="Arial" w:cs="Arial"/>
                <w:sz w:val="14"/>
              </w:rPr>
              <w:t>0.88</w:t>
            </w:r>
          </w:p>
        </w:tc>
        <w:tc>
          <w:tcPr>
            <w:tcW w:w="777" w:type="dxa"/>
            <w:tcBorders>
              <w:top w:val="single" w:sz="9" w:space="0" w:color="FFFFFF"/>
              <w:left w:val="single" w:sz="3" w:space="0" w:color="000000"/>
              <w:bottom w:val="single" w:sz="9" w:space="0" w:color="FFFFFF"/>
              <w:right w:val="single" w:sz="3" w:space="0" w:color="A6A6A6"/>
            </w:tcBorders>
          </w:tcPr>
          <w:p w14:paraId="59FA678A" w14:textId="77777777" w:rsidR="007F15E4" w:rsidRDefault="00000000">
            <w:pPr>
              <w:spacing w:after="0" w:line="259" w:lineRule="auto"/>
              <w:ind w:right="31" w:firstLine="0"/>
              <w:jc w:val="center"/>
            </w:pPr>
            <w:r>
              <w:rPr>
                <w:rFonts w:ascii="Arial" w:eastAsia="Arial" w:hAnsi="Arial" w:cs="Arial"/>
                <w:sz w:val="14"/>
              </w:rPr>
              <w:t>0.91</w:t>
            </w:r>
          </w:p>
        </w:tc>
        <w:tc>
          <w:tcPr>
            <w:tcW w:w="519" w:type="dxa"/>
            <w:tcBorders>
              <w:top w:val="single" w:sz="9" w:space="0" w:color="FFFFFF"/>
              <w:left w:val="single" w:sz="3" w:space="0" w:color="A6A6A6"/>
              <w:bottom w:val="single" w:sz="9" w:space="0" w:color="FFFFFF"/>
              <w:right w:val="single" w:sz="3" w:space="0" w:color="000000"/>
            </w:tcBorders>
          </w:tcPr>
          <w:p w14:paraId="7662EF99" w14:textId="77777777" w:rsidR="007F15E4" w:rsidRDefault="00000000">
            <w:pPr>
              <w:spacing w:after="0" w:line="259" w:lineRule="auto"/>
              <w:ind w:left="88" w:right="0" w:firstLine="0"/>
              <w:jc w:val="left"/>
            </w:pPr>
            <w:r>
              <w:rPr>
                <w:rFonts w:ascii="Arial" w:eastAsia="Arial" w:hAnsi="Arial" w:cs="Arial"/>
                <w:sz w:val="14"/>
              </w:rPr>
              <w:t>0.89</w:t>
            </w:r>
          </w:p>
        </w:tc>
        <w:tc>
          <w:tcPr>
            <w:tcW w:w="712" w:type="dxa"/>
            <w:tcBorders>
              <w:top w:val="single" w:sz="9" w:space="0" w:color="FFFFFF"/>
              <w:left w:val="single" w:sz="3" w:space="0" w:color="000000"/>
              <w:bottom w:val="single" w:sz="9" w:space="0" w:color="FFFFFF"/>
              <w:right w:val="single" w:sz="3" w:space="0" w:color="A6A6A6"/>
            </w:tcBorders>
          </w:tcPr>
          <w:p w14:paraId="4C8EB1F3" w14:textId="77777777" w:rsidR="007F15E4" w:rsidRDefault="00000000">
            <w:pPr>
              <w:spacing w:after="0" w:line="259" w:lineRule="auto"/>
              <w:ind w:right="30" w:firstLine="0"/>
              <w:jc w:val="center"/>
            </w:pPr>
            <w:r>
              <w:rPr>
                <w:rFonts w:ascii="Arial" w:eastAsia="Arial" w:hAnsi="Arial" w:cs="Arial"/>
                <w:sz w:val="14"/>
              </w:rPr>
              <w:t>0.89</w:t>
            </w:r>
          </w:p>
        </w:tc>
        <w:tc>
          <w:tcPr>
            <w:tcW w:w="648" w:type="dxa"/>
            <w:tcBorders>
              <w:top w:val="single" w:sz="9" w:space="0" w:color="FFFFFF"/>
              <w:left w:val="single" w:sz="3" w:space="0" w:color="A6A6A6"/>
              <w:bottom w:val="single" w:sz="9" w:space="0" w:color="FFFFFF"/>
              <w:right w:val="single" w:sz="3" w:space="0" w:color="000000"/>
            </w:tcBorders>
          </w:tcPr>
          <w:p w14:paraId="194D8A60" w14:textId="77777777" w:rsidR="007F15E4" w:rsidRDefault="00000000">
            <w:pPr>
              <w:spacing w:after="0" w:line="259" w:lineRule="auto"/>
              <w:ind w:right="31" w:firstLine="0"/>
              <w:jc w:val="center"/>
            </w:pPr>
            <w:r>
              <w:rPr>
                <w:rFonts w:ascii="Arial" w:eastAsia="Arial" w:hAnsi="Arial" w:cs="Arial"/>
                <w:sz w:val="14"/>
              </w:rPr>
              <w:t>0.87</w:t>
            </w:r>
          </w:p>
        </w:tc>
        <w:tc>
          <w:tcPr>
            <w:tcW w:w="712" w:type="dxa"/>
            <w:tcBorders>
              <w:top w:val="single" w:sz="9" w:space="0" w:color="FFFFFF"/>
              <w:left w:val="single" w:sz="3" w:space="0" w:color="000000"/>
              <w:bottom w:val="single" w:sz="9" w:space="0" w:color="FFFFFF"/>
              <w:right w:val="single" w:sz="3" w:space="0" w:color="000000"/>
            </w:tcBorders>
          </w:tcPr>
          <w:p w14:paraId="4EC24936" w14:textId="77777777" w:rsidR="007F15E4" w:rsidRDefault="00000000">
            <w:pPr>
              <w:spacing w:after="0" w:line="259" w:lineRule="auto"/>
              <w:ind w:right="30" w:firstLine="0"/>
              <w:jc w:val="center"/>
            </w:pPr>
            <w:r>
              <w:rPr>
                <w:rFonts w:ascii="Arial" w:eastAsia="Arial" w:hAnsi="Arial" w:cs="Arial"/>
                <w:sz w:val="14"/>
              </w:rPr>
              <w:t>0.89</w:t>
            </w:r>
          </w:p>
        </w:tc>
      </w:tr>
      <w:tr w:rsidR="007F15E4" w14:paraId="718127CB" w14:textId="77777777">
        <w:trPr>
          <w:trHeight w:val="268"/>
        </w:trPr>
        <w:tc>
          <w:tcPr>
            <w:tcW w:w="1163" w:type="dxa"/>
            <w:tcBorders>
              <w:top w:val="single" w:sz="3" w:space="0" w:color="A6A6A6"/>
              <w:left w:val="single" w:sz="3" w:space="0" w:color="A6A6A6"/>
              <w:bottom w:val="single" w:sz="3" w:space="0" w:color="A6A6A6"/>
              <w:right w:val="single" w:sz="3" w:space="0" w:color="000000"/>
            </w:tcBorders>
            <w:shd w:val="clear" w:color="auto" w:fill="D9D9D9"/>
          </w:tcPr>
          <w:p w14:paraId="48F64EF0" w14:textId="77777777" w:rsidR="007F15E4" w:rsidRDefault="00000000">
            <w:pPr>
              <w:spacing w:after="0" w:line="259" w:lineRule="auto"/>
              <w:ind w:right="0" w:firstLine="0"/>
              <w:jc w:val="left"/>
            </w:pPr>
            <w:r>
              <w:rPr>
                <w:rFonts w:ascii="Arial" w:eastAsia="Arial" w:hAnsi="Arial" w:cs="Arial"/>
                <w:sz w:val="14"/>
              </w:rPr>
              <w:t>Hb (29)</w:t>
            </w:r>
          </w:p>
        </w:tc>
        <w:tc>
          <w:tcPr>
            <w:tcW w:w="700" w:type="dxa"/>
            <w:tcBorders>
              <w:top w:val="single" w:sz="9" w:space="0" w:color="FFFFFF"/>
              <w:left w:val="single" w:sz="3" w:space="0" w:color="000000"/>
              <w:bottom w:val="single" w:sz="3" w:space="0" w:color="A6A6A6"/>
              <w:right w:val="single" w:sz="3" w:space="0" w:color="A6A6A6"/>
            </w:tcBorders>
          </w:tcPr>
          <w:p w14:paraId="2C3F22FB" w14:textId="77777777" w:rsidR="007F15E4" w:rsidRDefault="00000000">
            <w:pPr>
              <w:spacing w:after="0" w:line="259" w:lineRule="auto"/>
              <w:ind w:right="30" w:firstLine="0"/>
              <w:jc w:val="center"/>
            </w:pPr>
            <w:r>
              <w:rPr>
                <w:rFonts w:ascii="Arial" w:eastAsia="Arial" w:hAnsi="Arial" w:cs="Arial"/>
                <w:sz w:val="14"/>
              </w:rPr>
              <w:t>0.76</w:t>
            </w:r>
          </w:p>
        </w:tc>
        <w:tc>
          <w:tcPr>
            <w:tcW w:w="513" w:type="dxa"/>
            <w:tcBorders>
              <w:top w:val="single" w:sz="9" w:space="0" w:color="FFFFFF"/>
              <w:left w:val="single" w:sz="3" w:space="0" w:color="A6A6A6"/>
              <w:bottom w:val="single" w:sz="3" w:space="0" w:color="A6A6A6"/>
              <w:right w:val="single" w:sz="3" w:space="0" w:color="000000"/>
            </w:tcBorders>
          </w:tcPr>
          <w:p w14:paraId="0D2DD034" w14:textId="77777777" w:rsidR="007F15E4" w:rsidRDefault="00000000">
            <w:pPr>
              <w:spacing w:after="0" w:line="259" w:lineRule="auto"/>
              <w:ind w:left="56" w:right="0" w:firstLine="0"/>
              <w:jc w:val="left"/>
            </w:pPr>
            <w:r>
              <w:rPr>
                <w:rFonts w:ascii="Arial" w:eastAsia="Arial" w:hAnsi="Arial" w:cs="Arial"/>
                <w:sz w:val="14"/>
              </w:rPr>
              <w:t>0.80*</w:t>
            </w:r>
          </w:p>
        </w:tc>
        <w:tc>
          <w:tcPr>
            <w:tcW w:w="697" w:type="dxa"/>
            <w:tcBorders>
              <w:top w:val="single" w:sz="9" w:space="0" w:color="FFFFFF"/>
              <w:left w:val="single" w:sz="3" w:space="0" w:color="000000"/>
              <w:bottom w:val="single" w:sz="3" w:space="0" w:color="A6A6A6"/>
              <w:right w:val="single" w:sz="3" w:space="0" w:color="A6A6A6"/>
            </w:tcBorders>
          </w:tcPr>
          <w:p w14:paraId="31990646" w14:textId="77777777" w:rsidR="007F15E4" w:rsidRDefault="00000000">
            <w:pPr>
              <w:spacing w:after="0" w:line="259" w:lineRule="auto"/>
              <w:ind w:right="29" w:firstLine="0"/>
              <w:jc w:val="center"/>
            </w:pPr>
            <w:r>
              <w:rPr>
                <w:rFonts w:ascii="Arial" w:eastAsia="Arial" w:hAnsi="Arial" w:cs="Arial"/>
                <w:sz w:val="14"/>
              </w:rPr>
              <w:t>0.72</w:t>
            </w:r>
          </w:p>
        </w:tc>
        <w:tc>
          <w:tcPr>
            <w:tcW w:w="499" w:type="dxa"/>
            <w:tcBorders>
              <w:top w:val="single" w:sz="9" w:space="0" w:color="FFFFFF"/>
              <w:left w:val="single" w:sz="3" w:space="0" w:color="A6A6A6"/>
              <w:bottom w:val="single" w:sz="3" w:space="0" w:color="A6A6A6"/>
              <w:right w:val="single" w:sz="3" w:space="0" w:color="000000"/>
            </w:tcBorders>
          </w:tcPr>
          <w:p w14:paraId="56928BC9" w14:textId="77777777" w:rsidR="007F15E4" w:rsidRDefault="00000000">
            <w:pPr>
              <w:spacing w:after="0" w:line="259" w:lineRule="auto"/>
              <w:ind w:left="49" w:right="0" w:firstLine="0"/>
              <w:jc w:val="left"/>
            </w:pPr>
            <w:r>
              <w:rPr>
                <w:rFonts w:ascii="Arial" w:eastAsia="Arial" w:hAnsi="Arial" w:cs="Arial"/>
                <w:sz w:val="14"/>
              </w:rPr>
              <w:t>0.76*</w:t>
            </w:r>
          </w:p>
        </w:tc>
        <w:tc>
          <w:tcPr>
            <w:tcW w:w="680" w:type="dxa"/>
            <w:tcBorders>
              <w:top w:val="single" w:sz="9" w:space="0" w:color="FFFFFF"/>
              <w:left w:val="single" w:sz="3" w:space="0" w:color="000000"/>
              <w:bottom w:val="single" w:sz="3" w:space="0" w:color="A6A6A6"/>
              <w:right w:val="single" w:sz="3" w:space="0" w:color="A6A6A6"/>
            </w:tcBorders>
          </w:tcPr>
          <w:p w14:paraId="4F098E7C" w14:textId="77777777" w:rsidR="007F15E4" w:rsidRDefault="00000000">
            <w:pPr>
              <w:spacing w:after="0" w:line="259" w:lineRule="auto"/>
              <w:ind w:right="31" w:firstLine="0"/>
              <w:jc w:val="center"/>
            </w:pPr>
            <w:r>
              <w:rPr>
                <w:rFonts w:ascii="Arial" w:eastAsia="Arial" w:hAnsi="Arial" w:cs="Arial"/>
                <w:sz w:val="14"/>
              </w:rPr>
              <w:t>0.76</w:t>
            </w:r>
          </w:p>
        </w:tc>
        <w:tc>
          <w:tcPr>
            <w:tcW w:w="497" w:type="dxa"/>
            <w:tcBorders>
              <w:top w:val="single" w:sz="9" w:space="0" w:color="FFFFFF"/>
              <w:left w:val="single" w:sz="3" w:space="0" w:color="A6A6A6"/>
              <w:bottom w:val="single" w:sz="3" w:space="0" w:color="A6A6A6"/>
              <w:right w:val="single" w:sz="3" w:space="0" w:color="000000"/>
            </w:tcBorders>
          </w:tcPr>
          <w:p w14:paraId="3CAC1D8A" w14:textId="77777777" w:rsidR="007F15E4" w:rsidRDefault="00000000">
            <w:pPr>
              <w:spacing w:after="0" w:line="259" w:lineRule="auto"/>
              <w:ind w:left="77" w:right="0" w:firstLine="0"/>
              <w:jc w:val="left"/>
            </w:pPr>
            <w:r>
              <w:rPr>
                <w:rFonts w:ascii="Arial" w:eastAsia="Arial" w:hAnsi="Arial" w:cs="Arial"/>
                <w:sz w:val="14"/>
              </w:rPr>
              <w:t>0.74</w:t>
            </w:r>
          </w:p>
        </w:tc>
        <w:tc>
          <w:tcPr>
            <w:tcW w:w="688" w:type="dxa"/>
            <w:tcBorders>
              <w:top w:val="single" w:sz="9" w:space="0" w:color="FFFFFF"/>
              <w:left w:val="single" w:sz="3" w:space="0" w:color="000000"/>
              <w:bottom w:val="single" w:sz="3" w:space="0" w:color="A6A6A6"/>
              <w:right w:val="double" w:sz="3" w:space="0" w:color="A6A6A6"/>
            </w:tcBorders>
          </w:tcPr>
          <w:p w14:paraId="31F5FF97" w14:textId="77777777" w:rsidR="007F15E4" w:rsidRDefault="00000000">
            <w:pPr>
              <w:spacing w:after="0" w:line="259" w:lineRule="auto"/>
              <w:ind w:right="42" w:firstLine="0"/>
              <w:jc w:val="center"/>
            </w:pPr>
            <w:r>
              <w:rPr>
                <w:rFonts w:ascii="Arial" w:eastAsia="Arial" w:hAnsi="Arial" w:cs="Arial"/>
                <w:sz w:val="14"/>
              </w:rPr>
              <w:t>0.72</w:t>
            </w:r>
          </w:p>
        </w:tc>
        <w:tc>
          <w:tcPr>
            <w:tcW w:w="867" w:type="dxa"/>
            <w:tcBorders>
              <w:top w:val="single" w:sz="9" w:space="0" w:color="FFFFFF"/>
              <w:left w:val="double" w:sz="3" w:space="0" w:color="A6A6A6"/>
              <w:bottom w:val="single" w:sz="3" w:space="0" w:color="A6A6A6"/>
              <w:right w:val="single" w:sz="3" w:space="0" w:color="A6A6A6"/>
            </w:tcBorders>
          </w:tcPr>
          <w:p w14:paraId="455B1022" w14:textId="77777777" w:rsidR="007F15E4" w:rsidRDefault="00000000">
            <w:pPr>
              <w:spacing w:after="0" w:line="259" w:lineRule="auto"/>
              <w:ind w:right="20" w:firstLine="0"/>
              <w:jc w:val="center"/>
            </w:pPr>
            <w:r>
              <w:rPr>
                <w:rFonts w:ascii="Arial" w:eastAsia="Arial" w:hAnsi="Arial" w:cs="Arial"/>
                <w:sz w:val="14"/>
              </w:rPr>
              <w:t>0.88</w:t>
            </w:r>
          </w:p>
        </w:tc>
        <w:tc>
          <w:tcPr>
            <w:tcW w:w="583" w:type="dxa"/>
            <w:tcBorders>
              <w:top w:val="single" w:sz="9" w:space="0" w:color="FFFFFF"/>
              <w:left w:val="single" w:sz="3" w:space="0" w:color="A6A6A6"/>
              <w:bottom w:val="single" w:sz="3" w:space="0" w:color="A6A6A6"/>
              <w:right w:val="single" w:sz="3" w:space="0" w:color="000000"/>
            </w:tcBorders>
          </w:tcPr>
          <w:p w14:paraId="5186BEBE" w14:textId="77777777" w:rsidR="007F15E4" w:rsidRDefault="00000000">
            <w:pPr>
              <w:spacing w:after="0" w:line="259" w:lineRule="auto"/>
              <w:ind w:right="32" w:firstLine="0"/>
              <w:jc w:val="center"/>
            </w:pPr>
            <w:r>
              <w:rPr>
                <w:rFonts w:ascii="Arial" w:eastAsia="Arial" w:hAnsi="Arial" w:cs="Arial"/>
                <w:sz w:val="14"/>
              </w:rPr>
              <w:t>0.92</w:t>
            </w:r>
          </w:p>
        </w:tc>
        <w:tc>
          <w:tcPr>
            <w:tcW w:w="777" w:type="dxa"/>
            <w:tcBorders>
              <w:top w:val="single" w:sz="9" w:space="0" w:color="FFFFFF"/>
              <w:left w:val="single" w:sz="3" w:space="0" w:color="000000"/>
              <w:bottom w:val="single" w:sz="3" w:space="0" w:color="A6A6A6"/>
              <w:right w:val="single" w:sz="3" w:space="0" w:color="A6A6A6"/>
            </w:tcBorders>
          </w:tcPr>
          <w:p w14:paraId="3950696C" w14:textId="77777777" w:rsidR="007F15E4" w:rsidRDefault="00000000">
            <w:pPr>
              <w:spacing w:after="0" w:line="259" w:lineRule="auto"/>
              <w:ind w:right="31" w:firstLine="0"/>
              <w:jc w:val="center"/>
            </w:pPr>
            <w:r>
              <w:rPr>
                <w:rFonts w:ascii="Arial" w:eastAsia="Arial" w:hAnsi="Arial" w:cs="Arial"/>
                <w:sz w:val="14"/>
              </w:rPr>
              <w:t>0.90</w:t>
            </w:r>
          </w:p>
        </w:tc>
        <w:tc>
          <w:tcPr>
            <w:tcW w:w="519" w:type="dxa"/>
            <w:tcBorders>
              <w:top w:val="single" w:sz="9" w:space="0" w:color="FFFFFF"/>
              <w:left w:val="single" w:sz="3" w:space="0" w:color="A6A6A6"/>
              <w:bottom w:val="single" w:sz="3" w:space="0" w:color="A6A6A6"/>
              <w:right w:val="single" w:sz="3" w:space="0" w:color="000000"/>
            </w:tcBorders>
          </w:tcPr>
          <w:p w14:paraId="5CE92B60" w14:textId="77777777" w:rsidR="007F15E4" w:rsidRDefault="00000000">
            <w:pPr>
              <w:spacing w:after="0" w:line="259" w:lineRule="auto"/>
              <w:ind w:left="88" w:right="0" w:firstLine="0"/>
              <w:jc w:val="left"/>
            </w:pPr>
            <w:r>
              <w:rPr>
                <w:rFonts w:ascii="Arial" w:eastAsia="Arial" w:hAnsi="Arial" w:cs="Arial"/>
                <w:sz w:val="14"/>
              </w:rPr>
              <w:t>0.91</w:t>
            </w:r>
          </w:p>
        </w:tc>
        <w:tc>
          <w:tcPr>
            <w:tcW w:w="712" w:type="dxa"/>
            <w:tcBorders>
              <w:top w:val="single" w:sz="9" w:space="0" w:color="FFFFFF"/>
              <w:left w:val="single" w:sz="3" w:space="0" w:color="000000"/>
              <w:bottom w:val="single" w:sz="3" w:space="0" w:color="A6A6A6"/>
              <w:right w:val="single" w:sz="3" w:space="0" w:color="A6A6A6"/>
            </w:tcBorders>
          </w:tcPr>
          <w:p w14:paraId="7831E53A" w14:textId="77777777" w:rsidR="007F15E4" w:rsidRDefault="00000000">
            <w:pPr>
              <w:spacing w:after="0" w:line="259" w:lineRule="auto"/>
              <w:ind w:right="30" w:firstLine="0"/>
              <w:jc w:val="center"/>
            </w:pPr>
            <w:r>
              <w:rPr>
                <w:rFonts w:ascii="Arial" w:eastAsia="Arial" w:hAnsi="Arial" w:cs="Arial"/>
                <w:sz w:val="14"/>
              </w:rPr>
              <w:t>0.89</w:t>
            </w:r>
          </w:p>
        </w:tc>
        <w:tc>
          <w:tcPr>
            <w:tcW w:w="648" w:type="dxa"/>
            <w:tcBorders>
              <w:top w:val="single" w:sz="9" w:space="0" w:color="FFFFFF"/>
              <w:left w:val="single" w:sz="3" w:space="0" w:color="A6A6A6"/>
              <w:bottom w:val="single" w:sz="3" w:space="0" w:color="A6A6A6"/>
              <w:right w:val="single" w:sz="3" w:space="0" w:color="000000"/>
            </w:tcBorders>
          </w:tcPr>
          <w:p w14:paraId="2D33DCBB" w14:textId="77777777" w:rsidR="007F15E4" w:rsidRDefault="00000000">
            <w:pPr>
              <w:spacing w:after="0" w:line="259" w:lineRule="auto"/>
              <w:ind w:right="31" w:firstLine="0"/>
              <w:jc w:val="center"/>
            </w:pPr>
            <w:r>
              <w:rPr>
                <w:rFonts w:ascii="Arial" w:eastAsia="Arial" w:hAnsi="Arial" w:cs="Arial"/>
                <w:sz w:val="14"/>
              </w:rPr>
              <w:t>0.88</w:t>
            </w:r>
          </w:p>
        </w:tc>
        <w:tc>
          <w:tcPr>
            <w:tcW w:w="712" w:type="dxa"/>
            <w:tcBorders>
              <w:top w:val="single" w:sz="9" w:space="0" w:color="FFFFFF"/>
              <w:left w:val="single" w:sz="3" w:space="0" w:color="000000"/>
              <w:bottom w:val="single" w:sz="3" w:space="0" w:color="A6A6A6"/>
              <w:right w:val="single" w:sz="3" w:space="0" w:color="000000"/>
            </w:tcBorders>
          </w:tcPr>
          <w:p w14:paraId="39A7B2BF" w14:textId="77777777" w:rsidR="007F15E4" w:rsidRDefault="00000000">
            <w:pPr>
              <w:spacing w:after="0" w:line="259" w:lineRule="auto"/>
              <w:ind w:right="30" w:firstLine="0"/>
              <w:jc w:val="center"/>
            </w:pPr>
            <w:r>
              <w:rPr>
                <w:rFonts w:ascii="Arial" w:eastAsia="Arial" w:hAnsi="Arial" w:cs="Arial"/>
                <w:sz w:val="14"/>
              </w:rPr>
              <w:t>0.87</w:t>
            </w:r>
          </w:p>
        </w:tc>
      </w:tr>
    </w:tbl>
    <w:p w14:paraId="02E091DB" w14:textId="77777777" w:rsidR="007F15E4" w:rsidRDefault="00000000">
      <w:pPr>
        <w:numPr>
          <w:ilvl w:val="0"/>
          <w:numId w:val="2"/>
        </w:numPr>
        <w:spacing w:after="3"/>
        <w:ind w:right="0" w:hanging="120"/>
      </w:pPr>
      <w:r>
        <w:rPr>
          <w:rFonts w:cs="Calibri"/>
          <w:i/>
          <w:sz w:val="14"/>
        </w:rPr>
        <w:t xml:space="preserve">p  </w:t>
      </w:r>
      <w:r>
        <w:rPr>
          <w:sz w:val="14"/>
        </w:rPr>
        <w:t xml:space="preserve">&lt;  0.05 THOMAS vs. CNN.  </w:t>
      </w:r>
    </w:p>
    <w:p w14:paraId="7C4842D1" w14:textId="77777777" w:rsidR="007F15E4" w:rsidRDefault="00000000">
      <w:pPr>
        <w:spacing w:after="95" w:line="259" w:lineRule="auto"/>
        <w:ind w:left="662" w:right="0" w:firstLine="0"/>
        <w:jc w:val="left"/>
      </w:pPr>
      <w:r>
        <w:rPr>
          <w:noProof/>
        </w:rPr>
        <w:lastRenderedPageBreak/>
        <w:drawing>
          <wp:inline distT="0" distB="0" distL="0" distR="0" wp14:anchorId="25D74FA5" wp14:editId="50172909">
            <wp:extent cx="5764377" cy="3229661"/>
            <wp:effectExtent l="0" t="0" r="0" b="0"/>
            <wp:docPr id="2899" name="Picture 2899"/>
            <wp:cNvGraphicFramePr/>
            <a:graphic xmlns:a="http://schemas.openxmlformats.org/drawingml/2006/main">
              <a:graphicData uri="http://schemas.openxmlformats.org/drawingml/2006/picture">
                <pic:pic xmlns:pic="http://schemas.openxmlformats.org/drawingml/2006/picture">
                  <pic:nvPicPr>
                    <pic:cNvPr id="2899" name="Picture 2899"/>
                    <pic:cNvPicPr/>
                  </pic:nvPicPr>
                  <pic:blipFill>
                    <a:blip r:embed="rId28"/>
                    <a:stretch>
                      <a:fillRect/>
                    </a:stretch>
                  </pic:blipFill>
                  <pic:spPr>
                    <a:xfrm>
                      <a:off x="0" y="0"/>
                      <a:ext cx="5764377" cy="3229661"/>
                    </a:xfrm>
                    <a:prstGeom prst="rect">
                      <a:avLst/>
                    </a:prstGeom>
                  </pic:spPr>
                </pic:pic>
              </a:graphicData>
            </a:graphic>
          </wp:inline>
        </w:drawing>
      </w:r>
    </w:p>
    <w:p w14:paraId="7B3837F9" w14:textId="77777777" w:rsidR="007F15E4" w:rsidRDefault="00000000">
      <w:pPr>
        <w:spacing w:after="309"/>
        <w:ind w:left="-5" w:right="0" w:hanging="10"/>
      </w:pPr>
      <w:r>
        <w:rPr>
          <w:rFonts w:cs="Calibri"/>
          <w:b/>
          <w:sz w:val="14"/>
        </w:rPr>
        <w:t xml:space="preserve">Fig. 4. </w:t>
      </w:r>
      <w:r>
        <w:rPr>
          <w:sz w:val="14"/>
        </w:rPr>
        <w:t xml:space="preserve">WMn-MPRAGE images from a patient with ET acquired at 7 T (top left) and 3 T (bottom left). The zoomed inset images on the right show representative axial and coronal sections with and without automated segmentation overlays. The automated thalamic nuclei segmentations are almost identical to the manual segmentation shown for the left thalamus in outlines. Note the clear visualization of small structures like the MTT and habenula on both sets of images. The increased B1 heterogeneity at 7 T can be clearly seen (white arrow) but the cropped images are comparable. </w:t>
      </w:r>
    </w:p>
    <w:p w14:paraId="36C83987" w14:textId="77777777" w:rsidR="007F15E4" w:rsidRDefault="00000000">
      <w:pPr>
        <w:spacing w:after="0" w:line="259" w:lineRule="auto"/>
        <w:ind w:right="0" w:firstLine="0"/>
        <w:jc w:val="left"/>
      </w:pPr>
      <w:r>
        <w:rPr>
          <w:rFonts w:cs="Calibri"/>
          <w:b/>
          <w:sz w:val="14"/>
        </w:rPr>
        <w:t xml:space="preserve">Table 2 </w:t>
      </w:r>
    </w:p>
    <w:p w14:paraId="3A53C370" w14:textId="77777777" w:rsidR="007F15E4" w:rsidRDefault="00000000">
      <w:pPr>
        <w:spacing w:after="3"/>
        <w:ind w:left="-5" w:right="0" w:hanging="10"/>
      </w:pPr>
      <w:r>
        <w:rPr>
          <w:sz w:val="14"/>
        </w:rPr>
        <w:t>Comparison of mean Dice and VSI for FreeSurfer vs. proposed method for CSFn-MPRAGE data (median volumes in mm</w:t>
      </w:r>
      <w:r>
        <w:rPr>
          <w:sz w:val="14"/>
          <w:vertAlign w:val="superscript"/>
        </w:rPr>
        <w:t xml:space="preserve">3 </w:t>
      </w:r>
      <w:r>
        <w:rPr>
          <w:sz w:val="14"/>
        </w:rPr>
        <w:t>are shown in parentheses and nuclei with &lt; 200 mm</w:t>
      </w:r>
      <w:r>
        <w:rPr>
          <w:sz w:val="14"/>
          <w:vertAlign w:val="superscript"/>
        </w:rPr>
        <w:t xml:space="preserve">3 </w:t>
      </w:r>
      <w:r>
        <w:rPr>
          <w:sz w:val="14"/>
        </w:rPr>
        <w:t xml:space="preserve">shaded, red bold indicates &gt; 20% change). </w:t>
      </w:r>
    </w:p>
    <w:tbl>
      <w:tblPr>
        <w:tblStyle w:val="TableGrid"/>
        <w:tblW w:w="10253" w:type="dxa"/>
        <w:tblInd w:w="75" w:type="dxa"/>
        <w:tblCellMar>
          <w:top w:w="8" w:type="dxa"/>
          <w:left w:w="0" w:type="dxa"/>
          <w:bottom w:w="3" w:type="dxa"/>
          <w:right w:w="0" w:type="dxa"/>
        </w:tblCellMar>
        <w:tblLook w:val="04A0" w:firstRow="1" w:lastRow="0" w:firstColumn="1" w:lastColumn="0" w:noHBand="0" w:noVBand="1"/>
      </w:tblPr>
      <w:tblGrid>
        <w:gridCol w:w="1269"/>
        <w:gridCol w:w="924"/>
        <w:gridCol w:w="501"/>
        <w:gridCol w:w="934"/>
        <w:gridCol w:w="589"/>
        <w:gridCol w:w="934"/>
        <w:gridCol w:w="623"/>
        <w:gridCol w:w="931"/>
        <w:gridCol w:w="501"/>
        <w:gridCol w:w="934"/>
        <w:gridCol w:w="589"/>
        <w:gridCol w:w="934"/>
        <w:gridCol w:w="590"/>
      </w:tblGrid>
      <w:tr w:rsidR="007F15E4" w14:paraId="182DB4A0" w14:textId="77777777">
        <w:trPr>
          <w:trHeight w:val="303"/>
        </w:trPr>
        <w:tc>
          <w:tcPr>
            <w:tcW w:w="1268" w:type="dxa"/>
            <w:tcBorders>
              <w:top w:val="single" w:sz="3" w:space="0" w:color="A6A6A6"/>
              <w:left w:val="single" w:sz="3" w:space="0" w:color="A6A6A6"/>
              <w:bottom w:val="single" w:sz="3" w:space="0" w:color="A6A6A6"/>
              <w:right w:val="single" w:sz="3" w:space="0" w:color="000000"/>
            </w:tcBorders>
          </w:tcPr>
          <w:p w14:paraId="3A7D7FE5" w14:textId="77777777" w:rsidR="007F15E4" w:rsidRDefault="00000000">
            <w:pPr>
              <w:spacing w:after="0" w:line="259" w:lineRule="auto"/>
              <w:ind w:left="34" w:right="0" w:firstLine="0"/>
              <w:jc w:val="left"/>
            </w:pPr>
            <w:r>
              <w:rPr>
                <w:rFonts w:ascii="Times New Roman" w:eastAsia="Times New Roman" w:hAnsi="Times New Roman" w:cs="Times New Roman"/>
                <w:b/>
                <w:sz w:val="16"/>
              </w:rPr>
              <w:t xml:space="preserve"> </w:t>
            </w:r>
          </w:p>
        </w:tc>
        <w:tc>
          <w:tcPr>
            <w:tcW w:w="4505" w:type="dxa"/>
            <w:gridSpan w:val="6"/>
            <w:tcBorders>
              <w:top w:val="single" w:sz="3" w:space="0" w:color="A6A6A6"/>
              <w:left w:val="single" w:sz="3" w:space="0" w:color="000000"/>
              <w:bottom w:val="single" w:sz="3" w:space="0" w:color="A6A6A6"/>
              <w:right w:val="double" w:sz="3" w:space="0" w:color="000000"/>
            </w:tcBorders>
          </w:tcPr>
          <w:p w14:paraId="7BA056B8" w14:textId="77777777" w:rsidR="007F15E4" w:rsidRDefault="00000000">
            <w:pPr>
              <w:spacing w:after="0" w:line="259" w:lineRule="auto"/>
              <w:ind w:right="8" w:firstLine="0"/>
              <w:jc w:val="center"/>
            </w:pPr>
            <w:r>
              <w:rPr>
                <w:rFonts w:ascii="Arial" w:eastAsia="Arial" w:hAnsi="Arial" w:cs="Arial"/>
                <w:b/>
                <w:sz w:val="16"/>
              </w:rPr>
              <w:t xml:space="preserve">Dice </w:t>
            </w:r>
          </w:p>
        </w:tc>
        <w:tc>
          <w:tcPr>
            <w:tcW w:w="4479" w:type="dxa"/>
            <w:gridSpan w:val="6"/>
            <w:tcBorders>
              <w:top w:val="single" w:sz="3" w:space="0" w:color="A6A6A6"/>
              <w:left w:val="double" w:sz="3" w:space="0" w:color="000000"/>
              <w:bottom w:val="single" w:sz="3" w:space="0" w:color="A6A6A6"/>
              <w:right w:val="single" w:sz="3" w:space="0" w:color="000000"/>
            </w:tcBorders>
          </w:tcPr>
          <w:p w14:paraId="512BCB93" w14:textId="77777777" w:rsidR="007F15E4" w:rsidRDefault="00000000">
            <w:pPr>
              <w:tabs>
                <w:tab w:val="center" w:pos="2242"/>
              </w:tabs>
              <w:spacing w:after="0" w:line="259" w:lineRule="auto"/>
              <w:ind w:left="-1" w:right="0" w:firstLine="0"/>
              <w:jc w:val="left"/>
            </w:pPr>
            <w:r>
              <w:rPr>
                <w:rFonts w:ascii="Arial" w:eastAsia="Arial" w:hAnsi="Arial" w:cs="Arial"/>
                <w:b/>
                <w:sz w:val="16"/>
              </w:rPr>
              <w:t xml:space="preserve"> </w:t>
            </w:r>
            <w:r>
              <w:rPr>
                <w:rFonts w:ascii="Arial" w:eastAsia="Arial" w:hAnsi="Arial" w:cs="Arial"/>
                <w:b/>
                <w:sz w:val="16"/>
              </w:rPr>
              <w:tab/>
              <w:t xml:space="preserve">VSI </w:t>
            </w:r>
          </w:p>
        </w:tc>
      </w:tr>
      <w:tr w:rsidR="007F15E4" w14:paraId="3F7F54A1" w14:textId="77777777">
        <w:trPr>
          <w:trHeight w:val="305"/>
        </w:trPr>
        <w:tc>
          <w:tcPr>
            <w:tcW w:w="1268" w:type="dxa"/>
            <w:tcBorders>
              <w:top w:val="single" w:sz="3" w:space="0" w:color="A6A6A6"/>
              <w:left w:val="single" w:sz="3" w:space="0" w:color="A6A6A6"/>
              <w:bottom w:val="single" w:sz="3" w:space="0" w:color="A6A6A6"/>
              <w:right w:val="single" w:sz="3" w:space="0" w:color="000000"/>
            </w:tcBorders>
          </w:tcPr>
          <w:p w14:paraId="2C771905" w14:textId="77777777" w:rsidR="007F15E4" w:rsidRDefault="00000000">
            <w:pPr>
              <w:spacing w:after="0" w:line="259" w:lineRule="auto"/>
              <w:ind w:left="34" w:right="0" w:firstLine="0"/>
              <w:jc w:val="left"/>
            </w:pPr>
            <w:r>
              <w:rPr>
                <w:rFonts w:ascii="Arial" w:eastAsia="Arial" w:hAnsi="Arial" w:cs="Arial"/>
                <w:b/>
                <w:sz w:val="16"/>
              </w:rPr>
              <w:t xml:space="preserve">Disease </w:t>
            </w:r>
          </w:p>
        </w:tc>
        <w:tc>
          <w:tcPr>
            <w:tcW w:w="1425" w:type="dxa"/>
            <w:gridSpan w:val="2"/>
            <w:tcBorders>
              <w:top w:val="single" w:sz="3" w:space="0" w:color="A6A6A6"/>
              <w:left w:val="single" w:sz="3" w:space="0" w:color="000000"/>
              <w:bottom w:val="single" w:sz="3" w:space="0" w:color="A6A6A6"/>
              <w:right w:val="single" w:sz="3" w:space="0" w:color="000000"/>
            </w:tcBorders>
          </w:tcPr>
          <w:p w14:paraId="7007A5D0" w14:textId="77777777" w:rsidR="007F15E4" w:rsidRDefault="00000000">
            <w:pPr>
              <w:spacing w:after="0" w:line="259" w:lineRule="auto"/>
              <w:ind w:left="2" w:right="0" w:firstLine="0"/>
              <w:jc w:val="center"/>
            </w:pPr>
            <w:r>
              <w:rPr>
                <w:rFonts w:ascii="Arial" w:eastAsia="Arial" w:hAnsi="Arial" w:cs="Arial"/>
                <w:b/>
                <w:sz w:val="16"/>
              </w:rPr>
              <w:t xml:space="preserve">Control </w:t>
            </w:r>
          </w:p>
        </w:tc>
        <w:tc>
          <w:tcPr>
            <w:tcW w:w="1523" w:type="dxa"/>
            <w:gridSpan w:val="2"/>
            <w:tcBorders>
              <w:top w:val="single" w:sz="3" w:space="0" w:color="A6A6A6"/>
              <w:left w:val="single" w:sz="3" w:space="0" w:color="000000"/>
              <w:bottom w:val="single" w:sz="3" w:space="0" w:color="A6A6A6"/>
              <w:right w:val="single" w:sz="3" w:space="0" w:color="000000"/>
            </w:tcBorders>
          </w:tcPr>
          <w:p w14:paraId="707103F6" w14:textId="77777777" w:rsidR="007F15E4" w:rsidRDefault="00000000">
            <w:pPr>
              <w:spacing w:after="0" w:line="259" w:lineRule="auto"/>
              <w:ind w:right="2" w:firstLine="0"/>
              <w:jc w:val="center"/>
            </w:pPr>
            <w:r>
              <w:rPr>
                <w:rFonts w:ascii="Arial" w:eastAsia="Arial" w:hAnsi="Arial" w:cs="Arial"/>
                <w:b/>
                <w:sz w:val="16"/>
              </w:rPr>
              <w:t xml:space="preserve">MS </w:t>
            </w:r>
          </w:p>
        </w:tc>
        <w:tc>
          <w:tcPr>
            <w:tcW w:w="1557" w:type="dxa"/>
            <w:gridSpan w:val="2"/>
            <w:tcBorders>
              <w:top w:val="single" w:sz="3" w:space="0" w:color="A6A6A6"/>
              <w:left w:val="single" w:sz="3" w:space="0" w:color="000000"/>
              <w:bottom w:val="single" w:sz="3" w:space="0" w:color="A6A6A6"/>
              <w:right w:val="double" w:sz="3" w:space="0" w:color="000000"/>
            </w:tcBorders>
          </w:tcPr>
          <w:p w14:paraId="3AB1E7AF" w14:textId="77777777" w:rsidR="007F15E4" w:rsidRDefault="00000000">
            <w:pPr>
              <w:spacing w:after="0" w:line="259" w:lineRule="auto"/>
              <w:ind w:right="10" w:firstLine="0"/>
              <w:jc w:val="center"/>
            </w:pPr>
            <w:r>
              <w:rPr>
                <w:rFonts w:ascii="Arial" w:eastAsia="Arial" w:hAnsi="Arial" w:cs="Arial"/>
                <w:b/>
                <w:sz w:val="16"/>
              </w:rPr>
              <w:t xml:space="preserve">ET </w:t>
            </w:r>
          </w:p>
        </w:tc>
        <w:tc>
          <w:tcPr>
            <w:tcW w:w="1432" w:type="dxa"/>
            <w:gridSpan w:val="2"/>
            <w:tcBorders>
              <w:top w:val="single" w:sz="3" w:space="0" w:color="A6A6A6"/>
              <w:left w:val="double" w:sz="3" w:space="0" w:color="000000"/>
              <w:bottom w:val="single" w:sz="3" w:space="0" w:color="A6A6A6"/>
              <w:right w:val="single" w:sz="3" w:space="0" w:color="000000"/>
            </w:tcBorders>
          </w:tcPr>
          <w:p w14:paraId="5611ED07" w14:textId="77777777" w:rsidR="007F15E4" w:rsidRDefault="00000000">
            <w:pPr>
              <w:tabs>
                <w:tab w:val="center" w:pos="720"/>
              </w:tabs>
              <w:spacing w:after="0" w:line="259" w:lineRule="auto"/>
              <w:ind w:left="-1" w:right="0" w:firstLine="0"/>
              <w:jc w:val="left"/>
            </w:pPr>
            <w:r>
              <w:rPr>
                <w:rFonts w:ascii="Arial" w:eastAsia="Arial" w:hAnsi="Arial" w:cs="Arial"/>
                <w:b/>
                <w:sz w:val="16"/>
              </w:rPr>
              <w:t xml:space="preserve"> </w:t>
            </w:r>
            <w:r>
              <w:rPr>
                <w:rFonts w:ascii="Arial" w:eastAsia="Arial" w:hAnsi="Arial" w:cs="Arial"/>
                <w:b/>
                <w:sz w:val="16"/>
              </w:rPr>
              <w:tab/>
              <w:t xml:space="preserve">Control </w:t>
            </w:r>
          </w:p>
        </w:tc>
        <w:tc>
          <w:tcPr>
            <w:tcW w:w="1523" w:type="dxa"/>
            <w:gridSpan w:val="2"/>
            <w:tcBorders>
              <w:top w:val="single" w:sz="3" w:space="0" w:color="A6A6A6"/>
              <w:left w:val="single" w:sz="3" w:space="0" w:color="000000"/>
              <w:bottom w:val="single" w:sz="3" w:space="0" w:color="A6A6A6"/>
              <w:right w:val="single" w:sz="3" w:space="0" w:color="000000"/>
            </w:tcBorders>
          </w:tcPr>
          <w:p w14:paraId="08BF1830" w14:textId="77777777" w:rsidR="007F15E4" w:rsidRDefault="00000000">
            <w:pPr>
              <w:spacing w:after="0" w:line="259" w:lineRule="auto"/>
              <w:ind w:right="2" w:firstLine="0"/>
              <w:jc w:val="center"/>
            </w:pPr>
            <w:r>
              <w:rPr>
                <w:rFonts w:ascii="Arial" w:eastAsia="Arial" w:hAnsi="Arial" w:cs="Arial"/>
                <w:b/>
                <w:sz w:val="16"/>
              </w:rPr>
              <w:t xml:space="preserve">MS </w:t>
            </w:r>
          </w:p>
        </w:tc>
        <w:tc>
          <w:tcPr>
            <w:tcW w:w="1524" w:type="dxa"/>
            <w:gridSpan w:val="2"/>
            <w:tcBorders>
              <w:top w:val="single" w:sz="3" w:space="0" w:color="A6A6A6"/>
              <w:left w:val="single" w:sz="3" w:space="0" w:color="000000"/>
              <w:bottom w:val="single" w:sz="3" w:space="0" w:color="A6A6A6"/>
              <w:right w:val="single" w:sz="3" w:space="0" w:color="000000"/>
            </w:tcBorders>
          </w:tcPr>
          <w:p w14:paraId="260F9978" w14:textId="77777777" w:rsidR="007F15E4" w:rsidRDefault="00000000">
            <w:pPr>
              <w:spacing w:after="0" w:line="259" w:lineRule="auto"/>
              <w:ind w:right="1" w:firstLine="0"/>
              <w:jc w:val="center"/>
            </w:pPr>
            <w:r>
              <w:rPr>
                <w:rFonts w:ascii="Arial" w:eastAsia="Arial" w:hAnsi="Arial" w:cs="Arial"/>
                <w:b/>
                <w:sz w:val="16"/>
              </w:rPr>
              <w:t xml:space="preserve">ET </w:t>
            </w:r>
          </w:p>
        </w:tc>
      </w:tr>
      <w:tr w:rsidR="007F15E4" w14:paraId="5A277CD2" w14:textId="77777777">
        <w:trPr>
          <w:trHeight w:val="419"/>
        </w:trPr>
        <w:tc>
          <w:tcPr>
            <w:tcW w:w="1268" w:type="dxa"/>
            <w:tcBorders>
              <w:top w:val="single" w:sz="3" w:space="0" w:color="A6A6A6"/>
              <w:left w:val="single" w:sz="3" w:space="0" w:color="A6A6A6"/>
              <w:bottom w:val="single" w:sz="3" w:space="0" w:color="A6A6A6"/>
              <w:right w:val="single" w:sz="3" w:space="0" w:color="000000"/>
            </w:tcBorders>
            <w:vAlign w:val="bottom"/>
          </w:tcPr>
          <w:p w14:paraId="12DE7BA2" w14:textId="77777777" w:rsidR="007F15E4" w:rsidRDefault="00000000">
            <w:pPr>
              <w:spacing w:after="0" w:line="259" w:lineRule="auto"/>
              <w:ind w:left="34" w:right="0" w:firstLine="0"/>
            </w:pPr>
            <w:r>
              <w:rPr>
                <w:rFonts w:ascii="Arial" w:eastAsia="Arial" w:hAnsi="Arial" w:cs="Arial"/>
                <w:b/>
                <w:sz w:val="16"/>
              </w:rPr>
              <w:t xml:space="preserve">Nuclei (volume) </w:t>
            </w:r>
          </w:p>
        </w:tc>
        <w:tc>
          <w:tcPr>
            <w:tcW w:w="924" w:type="dxa"/>
            <w:tcBorders>
              <w:top w:val="single" w:sz="3" w:space="0" w:color="A6A6A6"/>
              <w:left w:val="single" w:sz="3" w:space="0" w:color="000000"/>
              <w:bottom w:val="single" w:sz="3" w:space="0" w:color="A6A6A6"/>
              <w:right w:val="single" w:sz="3" w:space="0" w:color="A6A6A6"/>
            </w:tcBorders>
          </w:tcPr>
          <w:p w14:paraId="7C39B2D7" w14:textId="77777777" w:rsidR="007F15E4" w:rsidRDefault="00000000">
            <w:pPr>
              <w:spacing w:after="0" w:line="259" w:lineRule="auto"/>
              <w:ind w:right="0" w:firstLine="0"/>
              <w:jc w:val="center"/>
            </w:pPr>
            <w:r>
              <w:rPr>
                <w:rFonts w:ascii="Arial" w:eastAsia="Arial" w:hAnsi="Arial" w:cs="Arial"/>
                <w:b/>
                <w:sz w:val="16"/>
              </w:rPr>
              <w:t xml:space="preserve">FreeSurfer (n=5) </w:t>
            </w:r>
          </w:p>
        </w:tc>
        <w:tc>
          <w:tcPr>
            <w:tcW w:w="501" w:type="dxa"/>
            <w:tcBorders>
              <w:top w:val="single" w:sz="3" w:space="0" w:color="A6A6A6"/>
              <w:left w:val="single" w:sz="3" w:space="0" w:color="A6A6A6"/>
              <w:bottom w:val="single" w:sz="3" w:space="0" w:color="A6A6A6"/>
              <w:right w:val="single" w:sz="3" w:space="0" w:color="000000"/>
            </w:tcBorders>
          </w:tcPr>
          <w:p w14:paraId="4C8EDCC3" w14:textId="77777777" w:rsidR="007F15E4" w:rsidRDefault="00000000">
            <w:pPr>
              <w:spacing w:after="0" w:line="259" w:lineRule="auto"/>
              <w:ind w:left="78" w:right="0" w:firstLine="0"/>
            </w:pPr>
            <w:r>
              <w:rPr>
                <w:rFonts w:ascii="Arial" w:eastAsia="Arial" w:hAnsi="Arial" w:cs="Arial"/>
                <w:b/>
                <w:sz w:val="16"/>
              </w:rPr>
              <w:t xml:space="preserve">CNN </w:t>
            </w:r>
          </w:p>
          <w:p w14:paraId="1FB80C05" w14:textId="77777777" w:rsidR="007F15E4" w:rsidRDefault="00000000">
            <w:pPr>
              <w:spacing w:after="0" w:line="259" w:lineRule="auto"/>
              <w:ind w:left="59" w:right="0" w:firstLine="0"/>
            </w:pPr>
            <w:r>
              <w:rPr>
                <w:rFonts w:ascii="Arial" w:eastAsia="Arial" w:hAnsi="Arial" w:cs="Arial"/>
                <w:b/>
                <w:sz w:val="16"/>
              </w:rPr>
              <w:t xml:space="preserve">(n=6) </w:t>
            </w:r>
          </w:p>
        </w:tc>
        <w:tc>
          <w:tcPr>
            <w:tcW w:w="934" w:type="dxa"/>
            <w:tcBorders>
              <w:top w:val="single" w:sz="3" w:space="0" w:color="A6A6A6"/>
              <w:left w:val="single" w:sz="3" w:space="0" w:color="000000"/>
              <w:bottom w:val="single" w:sz="3" w:space="0" w:color="A6A6A6"/>
              <w:right w:val="single" w:sz="3" w:space="0" w:color="A6A6A6"/>
            </w:tcBorders>
          </w:tcPr>
          <w:p w14:paraId="72B1D3DC" w14:textId="77777777" w:rsidR="007F15E4" w:rsidRDefault="00000000">
            <w:pPr>
              <w:spacing w:after="0" w:line="259" w:lineRule="auto"/>
              <w:ind w:right="0" w:firstLine="0"/>
              <w:jc w:val="center"/>
            </w:pPr>
            <w:r>
              <w:rPr>
                <w:rFonts w:ascii="Arial" w:eastAsia="Arial" w:hAnsi="Arial" w:cs="Arial"/>
                <w:b/>
                <w:sz w:val="16"/>
              </w:rPr>
              <w:t xml:space="preserve">FreeSurfer (n=14) </w:t>
            </w:r>
          </w:p>
        </w:tc>
        <w:tc>
          <w:tcPr>
            <w:tcW w:w="589" w:type="dxa"/>
            <w:tcBorders>
              <w:top w:val="single" w:sz="3" w:space="0" w:color="A6A6A6"/>
              <w:left w:val="single" w:sz="3" w:space="0" w:color="A6A6A6"/>
              <w:bottom w:val="single" w:sz="3" w:space="0" w:color="A6A6A6"/>
              <w:right w:val="single" w:sz="3" w:space="0" w:color="000000"/>
            </w:tcBorders>
          </w:tcPr>
          <w:p w14:paraId="2B199A08" w14:textId="77777777" w:rsidR="007F15E4" w:rsidRDefault="00000000">
            <w:pPr>
              <w:spacing w:after="0" w:line="259" w:lineRule="auto"/>
              <w:ind w:left="122" w:right="0" w:firstLine="0"/>
              <w:jc w:val="left"/>
            </w:pPr>
            <w:r>
              <w:rPr>
                <w:rFonts w:ascii="Arial" w:eastAsia="Arial" w:hAnsi="Arial" w:cs="Arial"/>
                <w:b/>
                <w:sz w:val="16"/>
              </w:rPr>
              <w:t xml:space="preserve">CNN </w:t>
            </w:r>
          </w:p>
          <w:p w14:paraId="1036E92B" w14:textId="77777777" w:rsidR="007F15E4" w:rsidRDefault="00000000">
            <w:pPr>
              <w:spacing w:after="0" w:line="259" w:lineRule="auto"/>
              <w:ind w:left="59" w:right="0" w:firstLine="0"/>
            </w:pPr>
            <w:r>
              <w:rPr>
                <w:rFonts w:ascii="Arial" w:eastAsia="Arial" w:hAnsi="Arial" w:cs="Arial"/>
                <w:b/>
                <w:sz w:val="16"/>
              </w:rPr>
              <w:t xml:space="preserve">(n=15) </w:t>
            </w:r>
          </w:p>
        </w:tc>
        <w:tc>
          <w:tcPr>
            <w:tcW w:w="934" w:type="dxa"/>
            <w:tcBorders>
              <w:top w:val="single" w:sz="3" w:space="0" w:color="A6A6A6"/>
              <w:left w:val="single" w:sz="3" w:space="0" w:color="000000"/>
              <w:bottom w:val="single" w:sz="3" w:space="0" w:color="A6A6A6"/>
              <w:right w:val="single" w:sz="3" w:space="0" w:color="A6A6A6"/>
            </w:tcBorders>
          </w:tcPr>
          <w:p w14:paraId="259BDC4E" w14:textId="77777777" w:rsidR="007F15E4" w:rsidRDefault="00000000">
            <w:pPr>
              <w:spacing w:after="0" w:line="259" w:lineRule="auto"/>
              <w:ind w:right="0" w:firstLine="0"/>
              <w:jc w:val="center"/>
            </w:pPr>
            <w:r>
              <w:rPr>
                <w:rFonts w:ascii="Arial" w:eastAsia="Arial" w:hAnsi="Arial" w:cs="Arial"/>
                <w:b/>
                <w:sz w:val="16"/>
              </w:rPr>
              <w:t xml:space="preserve">FreeSurfer (n=11) </w:t>
            </w:r>
          </w:p>
        </w:tc>
        <w:tc>
          <w:tcPr>
            <w:tcW w:w="623" w:type="dxa"/>
            <w:tcBorders>
              <w:top w:val="single" w:sz="3" w:space="0" w:color="A6A6A6"/>
              <w:left w:val="single" w:sz="3" w:space="0" w:color="A6A6A6"/>
              <w:bottom w:val="single" w:sz="3" w:space="0" w:color="A6A6A6"/>
              <w:right w:val="double" w:sz="3" w:space="0" w:color="000000"/>
            </w:tcBorders>
          </w:tcPr>
          <w:p w14:paraId="675F7353" w14:textId="77777777" w:rsidR="007F15E4" w:rsidRDefault="00000000">
            <w:pPr>
              <w:spacing w:after="0" w:line="259" w:lineRule="auto"/>
              <w:ind w:left="135" w:right="0" w:firstLine="0"/>
              <w:jc w:val="left"/>
            </w:pPr>
            <w:r>
              <w:rPr>
                <w:rFonts w:ascii="Arial" w:eastAsia="Arial" w:hAnsi="Arial" w:cs="Arial"/>
                <w:b/>
                <w:sz w:val="16"/>
              </w:rPr>
              <w:t xml:space="preserve">CNN </w:t>
            </w:r>
          </w:p>
          <w:p w14:paraId="53D832EF" w14:textId="77777777" w:rsidR="007F15E4" w:rsidRDefault="00000000">
            <w:pPr>
              <w:spacing w:after="0" w:line="259" w:lineRule="auto"/>
              <w:ind w:left="71" w:right="0" w:firstLine="0"/>
            </w:pPr>
            <w:r>
              <w:rPr>
                <w:rFonts w:ascii="Arial" w:eastAsia="Arial" w:hAnsi="Arial" w:cs="Arial"/>
                <w:b/>
                <w:sz w:val="16"/>
              </w:rPr>
              <w:t xml:space="preserve">(n=12) </w:t>
            </w:r>
          </w:p>
        </w:tc>
        <w:tc>
          <w:tcPr>
            <w:tcW w:w="931" w:type="dxa"/>
            <w:tcBorders>
              <w:top w:val="single" w:sz="3" w:space="0" w:color="A6A6A6"/>
              <w:left w:val="double" w:sz="3" w:space="0" w:color="000000"/>
              <w:bottom w:val="single" w:sz="3" w:space="0" w:color="A6A6A6"/>
              <w:right w:val="single" w:sz="3" w:space="0" w:color="A6A6A6"/>
            </w:tcBorders>
          </w:tcPr>
          <w:p w14:paraId="2826D75D" w14:textId="77777777" w:rsidR="007F15E4" w:rsidRDefault="00000000">
            <w:pPr>
              <w:spacing w:after="0" w:line="259" w:lineRule="auto"/>
              <w:ind w:left="-1" w:right="0" w:firstLine="0"/>
              <w:jc w:val="center"/>
            </w:pPr>
            <w:r>
              <w:rPr>
                <w:rFonts w:ascii="Arial" w:eastAsia="Arial" w:hAnsi="Arial" w:cs="Arial"/>
                <w:b/>
                <w:sz w:val="16"/>
              </w:rPr>
              <w:t xml:space="preserve"> FreeSurfer (n=5) </w:t>
            </w:r>
          </w:p>
        </w:tc>
        <w:tc>
          <w:tcPr>
            <w:tcW w:w="501" w:type="dxa"/>
            <w:tcBorders>
              <w:top w:val="single" w:sz="3" w:space="0" w:color="A6A6A6"/>
              <w:left w:val="single" w:sz="3" w:space="0" w:color="A6A6A6"/>
              <w:bottom w:val="single" w:sz="3" w:space="0" w:color="A6A6A6"/>
              <w:right w:val="single" w:sz="3" w:space="0" w:color="000000"/>
            </w:tcBorders>
          </w:tcPr>
          <w:p w14:paraId="7520CAC5" w14:textId="77777777" w:rsidR="007F15E4" w:rsidRDefault="00000000">
            <w:pPr>
              <w:spacing w:after="0" w:line="259" w:lineRule="auto"/>
              <w:ind w:left="78" w:right="0" w:firstLine="0"/>
            </w:pPr>
            <w:r>
              <w:rPr>
                <w:rFonts w:ascii="Arial" w:eastAsia="Arial" w:hAnsi="Arial" w:cs="Arial"/>
                <w:b/>
                <w:sz w:val="16"/>
              </w:rPr>
              <w:t xml:space="preserve">CNN </w:t>
            </w:r>
          </w:p>
          <w:p w14:paraId="060FEC6B" w14:textId="77777777" w:rsidR="007F15E4" w:rsidRDefault="00000000">
            <w:pPr>
              <w:spacing w:after="0" w:line="259" w:lineRule="auto"/>
              <w:ind w:left="59" w:right="0" w:firstLine="0"/>
            </w:pPr>
            <w:r>
              <w:rPr>
                <w:rFonts w:ascii="Arial" w:eastAsia="Arial" w:hAnsi="Arial" w:cs="Arial"/>
                <w:b/>
                <w:sz w:val="16"/>
              </w:rPr>
              <w:t xml:space="preserve">(n=6) </w:t>
            </w:r>
          </w:p>
        </w:tc>
        <w:tc>
          <w:tcPr>
            <w:tcW w:w="934" w:type="dxa"/>
            <w:tcBorders>
              <w:top w:val="single" w:sz="3" w:space="0" w:color="A6A6A6"/>
              <w:left w:val="single" w:sz="3" w:space="0" w:color="000000"/>
              <w:bottom w:val="single" w:sz="3" w:space="0" w:color="A6A6A6"/>
              <w:right w:val="single" w:sz="3" w:space="0" w:color="A6A6A6"/>
            </w:tcBorders>
          </w:tcPr>
          <w:p w14:paraId="2BED7A4C" w14:textId="77777777" w:rsidR="007F15E4" w:rsidRDefault="00000000">
            <w:pPr>
              <w:spacing w:after="0" w:line="259" w:lineRule="auto"/>
              <w:ind w:right="0" w:firstLine="0"/>
              <w:jc w:val="center"/>
            </w:pPr>
            <w:r>
              <w:rPr>
                <w:rFonts w:ascii="Arial" w:eastAsia="Arial" w:hAnsi="Arial" w:cs="Arial"/>
                <w:b/>
                <w:sz w:val="16"/>
              </w:rPr>
              <w:t xml:space="preserve">FreeSurfer (n=14) </w:t>
            </w:r>
          </w:p>
        </w:tc>
        <w:tc>
          <w:tcPr>
            <w:tcW w:w="589" w:type="dxa"/>
            <w:tcBorders>
              <w:top w:val="single" w:sz="3" w:space="0" w:color="A6A6A6"/>
              <w:left w:val="single" w:sz="3" w:space="0" w:color="A6A6A6"/>
              <w:bottom w:val="single" w:sz="3" w:space="0" w:color="A6A6A6"/>
              <w:right w:val="single" w:sz="3" w:space="0" w:color="000000"/>
            </w:tcBorders>
          </w:tcPr>
          <w:p w14:paraId="50797CA4" w14:textId="77777777" w:rsidR="007F15E4" w:rsidRDefault="00000000">
            <w:pPr>
              <w:spacing w:after="0" w:line="259" w:lineRule="auto"/>
              <w:ind w:left="122" w:right="0" w:firstLine="0"/>
              <w:jc w:val="left"/>
            </w:pPr>
            <w:r>
              <w:rPr>
                <w:rFonts w:ascii="Arial" w:eastAsia="Arial" w:hAnsi="Arial" w:cs="Arial"/>
                <w:b/>
                <w:sz w:val="16"/>
              </w:rPr>
              <w:t xml:space="preserve">CNN </w:t>
            </w:r>
          </w:p>
          <w:p w14:paraId="5FAF80E9" w14:textId="77777777" w:rsidR="007F15E4" w:rsidRDefault="00000000">
            <w:pPr>
              <w:spacing w:after="0" w:line="259" w:lineRule="auto"/>
              <w:ind w:left="59" w:right="0" w:firstLine="0"/>
            </w:pPr>
            <w:r>
              <w:rPr>
                <w:rFonts w:ascii="Arial" w:eastAsia="Arial" w:hAnsi="Arial" w:cs="Arial"/>
                <w:b/>
                <w:sz w:val="16"/>
              </w:rPr>
              <w:t xml:space="preserve">(n=15) </w:t>
            </w:r>
          </w:p>
        </w:tc>
        <w:tc>
          <w:tcPr>
            <w:tcW w:w="934" w:type="dxa"/>
            <w:tcBorders>
              <w:top w:val="single" w:sz="3" w:space="0" w:color="A6A6A6"/>
              <w:left w:val="single" w:sz="3" w:space="0" w:color="000000"/>
              <w:bottom w:val="single" w:sz="3" w:space="0" w:color="A6A6A6"/>
              <w:right w:val="single" w:sz="3" w:space="0" w:color="A6A6A6"/>
            </w:tcBorders>
          </w:tcPr>
          <w:p w14:paraId="6AF1429C" w14:textId="77777777" w:rsidR="007F15E4" w:rsidRDefault="00000000">
            <w:pPr>
              <w:spacing w:after="0" w:line="259" w:lineRule="auto"/>
              <w:ind w:right="0" w:firstLine="0"/>
              <w:jc w:val="center"/>
            </w:pPr>
            <w:r>
              <w:rPr>
                <w:rFonts w:ascii="Arial" w:eastAsia="Arial" w:hAnsi="Arial" w:cs="Arial"/>
                <w:b/>
                <w:sz w:val="16"/>
              </w:rPr>
              <w:t xml:space="preserve">FreeSurfer (n=11) </w:t>
            </w:r>
          </w:p>
        </w:tc>
        <w:tc>
          <w:tcPr>
            <w:tcW w:w="589" w:type="dxa"/>
            <w:tcBorders>
              <w:top w:val="single" w:sz="3" w:space="0" w:color="A6A6A6"/>
              <w:left w:val="single" w:sz="3" w:space="0" w:color="A6A6A6"/>
              <w:bottom w:val="single" w:sz="3" w:space="0" w:color="A6A6A6"/>
              <w:right w:val="single" w:sz="3" w:space="0" w:color="000000"/>
            </w:tcBorders>
          </w:tcPr>
          <w:p w14:paraId="44953DF4" w14:textId="77777777" w:rsidR="007F15E4" w:rsidRDefault="00000000">
            <w:pPr>
              <w:spacing w:after="0" w:line="259" w:lineRule="auto"/>
              <w:ind w:left="123" w:right="0" w:firstLine="0"/>
              <w:jc w:val="left"/>
            </w:pPr>
            <w:r>
              <w:rPr>
                <w:rFonts w:ascii="Arial" w:eastAsia="Arial" w:hAnsi="Arial" w:cs="Arial"/>
                <w:b/>
                <w:sz w:val="16"/>
              </w:rPr>
              <w:t xml:space="preserve">CNN </w:t>
            </w:r>
          </w:p>
          <w:p w14:paraId="2C76870B" w14:textId="77777777" w:rsidR="007F15E4" w:rsidRDefault="00000000">
            <w:pPr>
              <w:spacing w:after="0" w:line="259" w:lineRule="auto"/>
              <w:ind w:left="59" w:right="0" w:firstLine="0"/>
            </w:pPr>
            <w:r>
              <w:rPr>
                <w:rFonts w:ascii="Arial" w:eastAsia="Arial" w:hAnsi="Arial" w:cs="Arial"/>
                <w:b/>
                <w:sz w:val="16"/>
              </w:rPr>
              <w:t xml:space="preserve">(n=12) </w:t>
            </w:r>
          </w:p>
        </w:tc>
      </w:tr>
      <w:tr w:rsidR="007F15E4" w14:paraId="79F1B753" w14:textId="77777777">
        <w:trPr>
          <w:trHeight w:val="304"/>
        </w:trPr>
        <w:tc>
          <w:tcPr>
            <w:tcW w:w="1268" w:type="dxa"/>
            <w:tcBorders>
              <w:top w:val="single" w:sz="3" w:space="0" w:color="A6A6A6"/>
              <w:left w:val="single" w:sz="3" w:space="0" w:color="A6A6A6"/>
              <w:bottom w:val="single" w:sz="3" w:space="0" w:color="A6A6A6"/>
              <w:right w:val="single" w:sz="3" w:space="0" w:color="000000"/>
            </w:tcBorders>
          </w:tcPr>
          <w:p w14:paraId="37EC7D99" w14:textId="77777777" w:rsidR="007F15E4" w:rsidRDefault="00000000">
            <w:pPr>
              <w:spacing w:after="0" w:line="259" w:lineRule="auto"/>
              <w:ind w:left="34" w:right="0" w:firstLine="0"/>
            </w:pPr>
            <w:r>
              <w:rPr>
                <w:rFonts w:ascii="Arial" w:eastAsia="Arial" w:hAnsi="Arial" w:cs="Arial"/>
                <w:sz w:val="16"/>
              </w:rPr>
              <w:t xml:space="preserve">Thalamus (5279) </w:t>
            </w:r>
          </w:p>
        </w:tc>
        <w:tc>
          <w:tcPr>
            <w:tcW w:w="924" w:type="dxa"/>
            <w:tcBorders>
              <w:top w:val="single" w:sz="3" w:space="0" w:color="A6A6A6"/>
              <w:left w:val="single" w:sz="3" w:space="0" w:color="000000"/>
              <w:bottom w:val="single" w:sz="3" w:space="0" w:color="A6A6A6"/>
              <w:right w:val="single" w:sz="3" w:space="0" w:color="A6A6A6"/>
            </w:tcBorders>
          </w:tcPr>
          <w:p w14:paraId="069B3359" w14:textId="77777777" w:rsidR="007F15E4" w:rsidRDefault="00000000">
            <w:pPr>
              <w:spacing w:after="0" w:line="259" w:lineRule="auto"/>
              <w:ind w:left="1" w:right="0" w:firstLine="0"/>
              <w:jc w:val="center"/>
            </w:pPr>
            <w:r>
              <w:rPr>
                <w:rFonts w:ascii="Arial" w:eastAsia="Arial" w:hAnsi="Arial" w:cs="Arial"/>
                <w:sz w:val="16"/>
              </w:rPr>
              <w:t xml:space="preserve">0.81 </w:t>
            </w:r>
          </w:p>
        </w:tc>
        <w:tc>
          <w:tcPr>
            <w:tcW w:w="501" w:type="dxa"/>
            <w:tcBorders>
              <w:top w:val="single" w:sz="3" w:space="0" w:color="A6A6A6"/>
              <w:left w:val="single" w:sz="3" w:space="0" w:color="A6A6A6"/>
              <w:bottom w:val="single" w:sz="3" w:space="0" w:color="A6A6A6"/>
              <w:right w:val="single" w:sz="3" w:space="0" w:color="000000"/>
            </w:tcBorders>
          </w:tcPr>
          <w:p w14:paraId="0B0D8BDE" w14:textId="77777777" w:rsidR="007F15E4" w:rsidRDefault="00000000">
            <w:pPr>
              <w:spacing w:after="0" w:line="259" w:lineRule="auto"/>
              <w:ind w:left="65" w:right="0" w:firstLine="0"/>
            </w:pPr>
            <w:r>
              <w:rPr>
                <w:rFonts w:ascii="Arial" w:eastAsia="Arial" w:hAnsi="Arial" w:cs="Arial"/>
                <w:sz w:val="16"/>
              </w:rPr>
              <w:t xml:space="preserve">0.90* </w:t>
            </w:r>
          </w:p>
        </w:tc>
        <w:tc>
          <w:tcPr>
            <w:tcW w:w="934" w:type="dxa"/>
            <w:tcBorders>
              <w:top w:val="single" w:sz="3" w:space="0" w:color="A6A6A6"/>
              <w:left w:val="single" w:sz="3" w:space="0" w:color="000000"/>
              <w:bottom w:val="single" w:sz="3" w:space="0" w:color="A6A6A6"/>
              <w:right w:val="single" w:sz="3" w:space="0" w:color="A6A6A6"/>
            </w:tcBorders>
          </w:tcPr>
          <w:p w14:paraId="21BB6F69" w14:textId="77777777" w:rsidR="007F15E4" w:rsidRDefault="00000000">
            <w:pPr>
              <w:spacing w:after="0" w:line="259" w:lineRule="auto"/>
              <w:ind w:right="0" w:firstLine="0"/>
              <w:jc w:val="center"/>
            </w:pPr>
            <w:r>
              <w:rPr>
                <w:rFonts w:ascii="Arial" w:eastAsia="Arial" w:hAnsi="Arial" w:cs="Arial"/>
                <w:sz w:val="16"/>
              </w:rPr>
              <w:t xml:space="preserve">0.82 </w:t>
            </w:r>
          </w:p>
        </w:tc>
        <w:tc>
          <w:tcPr>
            <w:tcW w:w="589" w:type="dxa"/>
            <w:tcBorders>
              <w:top w:val="single" w:sz="3" w:space="0" w:color="A6A6A6"/>
              <w:left w:val="single" w:sz="3" w:space="0" w:color="A6A6A6"/>
              <w:bottom w:val="single" w:sz="3" w:space="0" w:color="A6A6A6"/>
              <w:right w:val="single" w:sz="3" w:space="0" w:color="000000"/>
            </w:tcBorders>
          </w:tcPr>
          <w:p w14:paraId="2EADC59E" w14:textId="77777777" w:rsidR="007F15E4" w:rsidRDefault="00000000">
            <w:pPr>
              <w:spacing w:after="0" w:line="259" w:lineRule="auto"/>
              <w:ind w:left="109" w:right="0" w:firstLine="0"/>
              <w:jc w:val="left"/>
            </w:pPr>
            <w:r>
              <w:rPr>
                <w:rFonts w:ascii="Arial" w:eastAsia="Arial" w:hAnsi="Arial" w:cs="Arial"/>
                <w:sz w:val="16"/>
              </w:rPr>
              <w:t xml:space="preserve">0.90* </w:t>
            </w:r>
          </w:p>
        </w:tc>
        <w:tc>
          <w:tcPr>
            <w:tcW w:w="934" w:type="dxa"/>
            <w:tcBorders>
              <w:top w:val="single" w:sz="3" w:space="0" w:color="A6A6A6"/>
              <w:left w:val="single" w:sz="3" w:space="0" w:color="000000"/>
              <w:bottom w:val="single" w:sz="3" w:space="0" w:color="A6A6A6"/>
              <w:right w:val="single" w:sz="3" w:space="0" w:color="A6A6A6"/>
            </w:tcBorders>
          </w:tcPr>
          <w:p w14:paraId="5B831A42" w14:textId="77777777" w:rsidR="007F15E4" w:rsidRDefault="00000000">
            <w:pPr>
              <w:spacing w:after="0" w:line="259" w:lineRule="auto"/>
              <w:ind w:right="0" w:firstLine="0"/>
              <w:jc w:val="center"/>
            </w:pPr>
            <w:r>
              <w:rPr>
                <w:rFonts w:ascii="Arial" w:eastAsia="Arial" w:hAnsi="Arial" w:cs="Arial"/>
                <w:sz w:val="16"/>
              </w:rPr>
              <w:t xml:space="preserve">0.86 </w:t>
            </w:r>
          </w:p>
        </w:tc>
        <w:tc>
          <w:tcPr>
            <w:tcW w:w="623" w:type="dxa"/>
            <w:tcBorders>
              <w:top w:val="single" w:sz="3" w:space="0" w:color="A6A6A6"/>
              <w:left w:val="single" w:sz="3" w:space="0" w:color="A6A6A6"/>
              <w:bottom w:val="single" w:sz="3" w:space="0" w:color="A6A6A6"/>
              <w:right w:val="double" w:sz="3" w:space="0" w:color="000000"/>
            </w:tcBorders>
          </w:tcPr>
          <w:p w14:paraId="4F934A57" w14:textId="77777777" w:rsidR="007F15E4" w:rsidRDefault="00000000">
            <w:pPr>
              <w:spacing w:after="0" w:line="259" w:lineRule="auto"/>
              <w:ind w:left="122" w:right="0" w:firstLine="0"/>
              <w:jc w:val="left"/>
            </w:pPr>
            <w:r>
              <w:rPr>
                <w:rFonts w:ascii="Arial" w:eastAsia="Arial" w:hAnsi="Arial" w:cs="Arial"/>
                <w:sz w:val="16"/>
              </w:rPr>
              <w:t xml:space="preserve">0.90* </w:t>
            </w:r>
          </w:p>
        </w:tc>
        <w:tc>
          <w:tcPr>
            <w:tcW w:w="931" w:type="dxa"/>
            <w:tcBorders>
              <w:top w:val="single" w:sz="3" w:space="0" w:color="A6A6A6"/>
              <w:left w:val="double" w:sz="3" w:space="0" w:color="000000"/>
              <w:bottom w:val="single" w:sz="3" w:space="0" w:color="A6A6A6"/>
              <w:right w:val="single" w:sz="3" w:space="0" w:color="A6A6A6"/>
            </w:tcBorders>
          </w:tcPr>
          <w:p w14:paraId="6097C8D1"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0.90 </w:t>
            </w:r>
          </w:p>
        </w:tc>
        <w:tc>
          <w:tcPr>
            <w:tcW w:w="501" w:type="dxa"/>
            <w:tcBorders>
              <w:top w:val="single" w:sz="3" w:space="0" w:color="A6A6A6"/>
              <w:left w:val="single" w:sz="3" w:space="0" w:color="A6A6A6"/>
              <w:bottom w:val="single" w:sz="3" w:space="0" w:color="A6A6A6"/>
              <w:right w:val="single" w:sz="3" w:space="0" w:color="000000"/>
            </w:tcBorders>
          </w:tcPr>
          <w:p w14:paraId="39FFD244" w14:textId="77777777" w:rsidR="007F15E4" w:rsidRDefault="00000000">
            <w:pPr>
              <w:spacing w:after="0" w:line="259" w:lineRule="auto"/>
              <w:ind w:left="96" w:right="0" w:firstLine="0"/>
              <w:jc w:val="left"/>
            </w:pPr>
            <w:r>
              <w:rPr>
                <w:rFonts w:ascii="Arial" w:eastAsia="Arial" w:hAnsi="Arial" w:cs="Arial"/>
                <w:sz w:val="16"/>
              </w:rPr>
              <w:t xml:space="preserve">0.96 </w:t>
            </w:r>
          </w:p>
        </w:tc>
        <w:tc>
          <w:tcPr>
            <w:tcW w:w="934" w:type="dxa"/>
            <w:tcBorders>
              <w:top w:val="single" w:sz="3" w:space="0" w:color="A6A6A6"/>
              <w:left w:val="single" w:sz="3" w:space="0" w:color="000000"/>
              <w:bottom w:val="single" w:sz="3" w:space="0" w:color="A6A6A6"/>
              <w:right w:val="single" w:sz="3" w:space="0" w:color="A6A6A6"/>
            </w:tcBorders>
          </w:tcPr>
          <w:p w14:paraId="26325A77" w14:textId="77777777" w:rsidR="007F15E4" w:rsidRDefault="00000000">
            <w:pPr>
              <w:spacing w:after="0" w:line="259" w:lineRule="auto"/>
              <w:ind w:right="0" w:firstLine="0"/>
              <w:jc w:val="center"/>
            </w:pPr>
            <w:r>
              <w:rPr>
                <w:rFonts w:ascii="Arial" w:eastAsia="Arial" w:hAnsi="Arial" w:cs="Arial"/>
                <w:sz w:val="16"/>
              </w:rPr>
              <w:t xml:space="preserve">0.88 </w:t>
            </w:r>
          </w:p>
        </w:tc>
        <w:tc>
          <w:tcPr>
            <w:tcW w:w="589" w:type="dxa"/>
            <w:tcBorders>
              <w:top w:val="single" w:sz="3" w:space="0" w:color="A6A6A6"/>
              <w:left w:val="single" w:sz="3" w:space="0" w:color="A6A6A6"/>
              <w:bottom w:val="single" w:sz="3" w:space="0" w:color="A6A6A6"/>
              <w:right w:val="single" w:sz="3" w:space="0" w:color="000000"/>
            </w:tcBorders>
          </w:tcPr>
          <w:p w14:paraId="74C53FF3" w14:textId="77777777" w:rsidR="007F15E4" w:rsidRDefault="00000000">
            <w:pPr>
              <w:spacing w:after="0" w:line="259" w:lineRule="auto"/>
              <w:ind w:left="109" w:right="0" w:firstLine="0"/>
              <w:jc w:val="left"/>
            </w:pPr>
            <w:r>
              <w:rPr>
                <w:rFonts w:ascii="Arial" w:eastAsia="Arial" w:hAnsi="Arial" w:cs="Arial"/>
                <w:sz w:val="16"/>
              </w:rPr>
              <w:t xml:space="preserve">0.97* </w:t>
            </w:r>
          </w:p>
        </w:tc>
        <w:tc>
          <w:tcPr>
            <w:tcW w:w="934" w:type="dxa"/>
            <w:tcBorders>
              <w:top w:val="single" w:sz="3" w:space="0" w:color="A6A6A6"/>
              <w:left w:val="single" w:sz="3" w:space="0" w:color="000000"/>
              <w:bottom w:val="single" w:sz="3" w:space="0" w:color="A6A6A6"/>
              <w:right w:val="single" w:sz="3" w:space="0" w:color="A6A6A6"/>
            </w:tcBorders>
          </w:tcPr>
          <w:p w14:paraId="4E333A5F" w14:textId="77777777" w:rsidR="007F15E4" w:rsidRDefault="00000000">
            <w:pPr>
              <w:spacing w:after="0" w:line="259" w:lineRule="auto"/>
              <w:ind w:right="0" w:firstLine="0"/>
              <w:jc w:val="center"/>
            </w:pPr>
            <w:r>
              <w:rPr>
                <w:rFonts w:ascii="Arial" w:eastAsia="Arial" w:hAnsi="Arial" w:cs="Arial"/>
                <w:sz w:val="16"/>
              </w:rPr>
              <w:t xml:space="preserve">0.94 </w:t>
            </w:r>
          </w:p>
        </w:tc>
        <w:tc>
          <w:tcPr>
            <w:tcW w:w="589" w:type="dxa"/>
            <w:tcBorders>
              <w:top w:val="single" w:sz="3" w:space="0" w:color="A6A6A6"/>
              <w:left w:val="single" w:sz="3" w:space="0" w:color="A6A6A6"/>
              <w:bottom w:val="single" w:sz="3" w:space="0" w:color="A6A6A6"/>
              <w:right w:val="single" w:sz="3" w:space="0" w:color="000000"/>
            </w:tcBorders>
          </w:tcPr>
          <w:p w14:paraId="1E533A56" w14:textId="77777777" w:rsidR="007F15E4" w:rsidRDefault="00000000">
            <w:pPr>
              <w:spacing w:after="0" w:line="259" w:lineRule="auto"/>
              <w:ind w:left="141" w:right="0" w:firstLine="0"/>
              <w:jc w:val="left"/>
            </w:pPr>
            <w:r>
              <w:rPr>
                <w:rFonts w:ascii="Arial" w:eastAsia="Arial" w:hAnsi="Arial" w:cs="Arial"/>
                <w:sz w:val="16"/>
              </w:rPr>
              <w:t xml:space="preserve">0.96 </w:t>
            </w:r>
          </w:p>
        </w:tc>
      </w:tr>
      <w:tr w:rsidR="007F15E4" w14:paraId="61D637A2" w14:textId="77777777">
        <w:trPr>
          <w:trHeight w:val="305"/>
        </w:trPr>
        <w:tc>
          <w:tcPr>
            <w:tcW w:w="1268" w:type="dxa"/>
            <w:tcBorders>
              <w:top w:val="single" w:sz="3" w:space="0" w:color="A6A6A6"/>
              <w:left w:val="single" w:sz="3" w:space="0" w:color="A6A6A6"/>
              <w:bottom w:val="single" w:sz="3" w:space="0" w:color="A6A6A6"/>
              <w:right w:val="single" w:sz="3" w:space="0" w:color="000000"/>
            </w:tcBorders>
          </w:tcPr>
          <w:p w14:paraId="4912F34C" w14:textId="77777777" w:rsidR="007F15E4" w:rsidRDefault="00000000">
            <w:pPr>
              <w:spacing w:after="0" w:line="259" w:lineRule="auto"/>
              <w:ind w:left="34" w:right="0" w:firstLine="0"/>
              <w:jc w:val="left"/>
            </w:pPr>
            <w:r>
              <w:rPr>
                <w:rFonts w:ascii="Arial" w:eastAsia="Arial" w:hAnsi="Arial" w:cs="Arial"/>
                <w:sz w:val="16"/>
              </w:rPr>
              <w:t xml:space="preserve">Pul (1202) </w:t>
            </w:r>
          </w:p>
        </w:tc>
        <w:tc>
          <w:tcPr>
            <w:tcW w:w="924" w:type="dxa"/>
            <w:tcBorders>
              <w:top w:val="single" w:sz="3" w:space="0" w:color="A6A6A6"/>
              <w:left w:val="single" w:sz="3" w:space="0" w:color="000000"/>
              <w:bottom w:val="single" w:sz="3" w:space="0" w:color="A6A6A6"/>
              <w:right w:val="single" w:sz="3" w:space="0" w:color="A6A6A6"/>
            </w:tcBorders>
          </w:tcPr>
          <w:p w14:paraId="770C8618" w14:textId="77777777" w:rsidR="007F15E4" w:rsidRDefault="00000000">
            <w:pPr>
              <w:spacing w:after="0" w:line="259" w:lineRule="auto"/>
              <w:ind w:left="1" w:right="0" w:firstLine="0"/>
              <w:jc w:val="center"/>
            </w:pPr>
            <w:r>
              <w:rPr>
                <w:rFonts w:ascii="Arial" w:eastAsia="Arial" w:hAnsi="Arial" w:cs="Arial"/>
                <w:sz w:val="16"/>
              </w:rPr>
              <w:t xml:space="preserve">0.69 </w:t>
            </w:r>
          </w:p>
        </w:tc>
        <w:tc>
          <w:tcPr>
            <w:tcW w:w="501" w:type="dxa"/>
            <w:tcBorders>
              <w:top w:val="single" w:sz="3" w:space="0" w:color="A6A6A6"/>
              <w:left w:val="single" w:sz="3" w:space="0" w:color="A6A6A6"/>
              <w:bottom w:val="single" w:sz="3" w:space="0" w:color="A6A6A6"/>
              <w:right w:val="single" w:sz="3" w:space="0" w:color="000000"/>
            </w:tcBorders>
          </w:tcPr>
          <w:p w14:paraId="36813E9B" w14:textId="77777777" w:rsidR="007F15E4" w:rsidRDefault="00000000">
            <w:pPr>
              <w:spacing w:after="0" w:line="259" w:lineRule="auto"/>
              <w:ind w:left="65" w:right="0" w:firstLine="0"/>
            </w:pPr>
            <w:r>
              <w:rPr>
                <w:rFonts w:ascii="Arial" w:eastAsia="Arial" w:hAnsi="Arial" w:cs="Arial"/>
                <w:b/>
                <w:color w:val="FF0000"/>
                <w:sz w:val="16"/>
              </w:rPr>
              <w:t xml:space="preserve">0.83* </w:t>
            </w:r>
          </w:p>
        </w:tc>
        <w:tc>
          <w:tcPr>
            <w:tcW w:w="934" w:type="dxa"/>
            <w:tcBorders>
              <w:top w:val="single" w:sz="3" w:space="0" w:color="A6A6A6"/>
              <w:left w:val="single" w:sz="3" w:space="0" w:color="000000"/>
              <w:bottom w:val="single" w:sz="3" w:space="0" w:color="A6A6A6"/>
              <w:right w:val="single" w:sz="3" w:space="0" w:color="A6A6A6"/>
            </w:tcBorders>
          </w:tcPr>
          <w:p w14:paraId="174B8BC4" w14:textId="77777777" w:rsidR="007F15E4" w:rsidRDefault="00000000">
            <w:pPr>
              <w:spacing w:after="0" w:line="259" w:lineRule="auto"/>
              <w:ind w:right="0" w:firstLine="0"/>
              <w:jc w:val="center"/>
            </w:pPr>
            <w:r>
              <w:rPr>
                <w:rFonts w:ascii="Arial" w:eastAsia="Arial" w:hAnsi="Arial" w:cs="Arial"/>
                <w:sz w:val="16"/>
              </w:rPr>
              <w:t xml:space="preserve">0.67 </w:t>
            </w:r>
          </w:p>
        </w:tc>
        <w:tc>
          <w:tcPr>
            <w:tcW w:w="589" w:type="dxa"/>
            <w:tcBorders>
              <w:top w:val="single" w:sz="3" w:space="0" w:color="A6A6A6"/>
              <w:left w:val="single" w:sz="3" w:space="0" w:color="A6A6A6"/>
              <w:bottom w:val="single" w:sz="3" w:space="0" w:color="A6A6A6"/>
              <w:right w:val="single" w:sz="3" w:space="0" w:color="000000"/>
            </w:tcBorders>
          </w:tcPr>
          <w:p w14:paraId="483D8E4F" w14:textId="77777777" w:rsidR="007F15E4" w:rsidRDefault="00000000">
            <w:pPr>
              <w:spacing w:after="0" w:line="259" w:lineRule="auto"/>
              <w:ind w:left="109" w:right="0" w:firstLine="0"/>
              <w:jc w:val="left"/>
            </w:pPr>
            <w:r>
              <w:rPr>
                <w:rFonts w:ascii="Arial" w:eastAsia="Arial" w:hAnsi="Arial" w:cs="Arial"/>
                <w:b/>
                <w:color w:val="FF0000"/>
                <w:sz w:val="16"/>
              </w:rPr>
              <w:t xml:space="preserve">0.83* </w:t>
            </w:r>
          </w:p>
        </w:tc>
        <w:tc>
          <w:tcPr>
            <w:tcW w:w="934" w:type="dxa"/>
            <w:tcBorders>
              <w:top w:val="single" w:sz="3" w:space="0" w:color="A6A6A6"/>
              <w:left w:val="single" w:sz="3" w:space="0" w:color="000000"/>
              <w:bottom w:val="single" w:sz="3" w:space="0" w:color="A6A6A6"/>
              <w:right w:val="single" w:sz="3" w:space="0" w:color="A6A6A6"/>
            </w:tcBorders>
          </w:tcPr>
          <w:p w14:paraId="7C8937B3" w14:textId="77777777" w:rsidR="007F15E4" w:rsidRDefault="00000000">
            <w:pPr>
              <w:spacing w:after="0" w:line="259" w:lineRule="auto"/>
              <w:ind w:right="0" w:firstLine="0"/>
              <w:jc w:val="center"/>
            </w:pPr>
            <w:r>
              <w:rPr>
                <w:rFonts w:ascii="Arial" w:eastAsia="Arial" w:hAnsi="Arial" w:cs="Arial"/>
                <w:sz w:val="16"/>
              </w:rPr>
              <w:t xml:space="preserve">0.70 </w:t>
            </w:r>
          </w:p>
        </w:tc>
        <w:tc>
          <w:tcPr>
            <w:tcW w:w="623" w:type="dxa"/>
            <w:tcBorders>
              <w:top w:val="single" w:sz="3" w:space="0" w:color="A6A6A6"/>
              <w:left w:val="single" w:sz="3" w:space="0" w:color="A6A6A6"/>
              <w:bottom w:val="single" w:sz="3" w:space="0" w:color="A6A6A6"/>
              <w:right w:val="double" w:sz="3" w:space="0" w:color="000000"/>
            </w:tcBorders>
          </w:tcPr>
          <w:p w14:paraId="372AC769" w14:textId="77777777" w:rsidR="007F15E4" w:rsidRDefault="00000000">
            <w:pPr>
              <w:spacing w:after="0" w:line="259" w:lineRule="auto"/>
              <w:ind w:left="122" w:right="0" w:firstLine="0"/>
              <w:jc w:val="left"/>
            </w:pPr>
            <w:r>
              <w:rPr>
                <w:rFonts w:ascii="Arial" w:eastAsia="Arial" w:hAnsi="Arial" w:cs="Arial"/>
                <w:b/>
                <w:color w:val="FF0000"/>
                <w:sz w:val="16"/>
              </w:rPr>
              <w:t xml:space="preserve">0.83* </w:t>
            </w:r>
          </w:p>
        </w:tc>
        <w:tc>
          <w:tcPr>
            <w:tcW w:w="931" w:type="dxa"/>
            <w:tcBorders>
              <w:top w:val="single" w:sz="3" w:space="0" w:color="A6A6A6"/>
              <w:left w:val="double" w:sz="3" w:space="0" w:color="000000"/>
              <w:bottom w:val="single" w:sz="3" w:space="0" w:color="A6A6A6"/>
              <w:right w:val="single" w:sz="3" w:space="0" w:color="A6A6A6"/>
            </w:tcBorders>
          </w:tcPr>
          <w:p w14:paraId="7F30EADF"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0.93 </w:t>
            </w:r>
          </w:p>
        </w:tc>
        <w:tc>
          <w:tcPr>
            <w:tcW w:w="501" w:type="dxa"/>
            <w:tcBorders>
              <w:top w:val="single" w:sz="3" w:space="0" w:color="A6A6A6"/>
              <w:left w:val="single" w:sz="3" w:space="0" w:color="A6A6A6"/>
              <w:bottom w:val="single" w:sz="3" w:space="0" w:color="A6A6A6"/>
              <w:right w:val="single" w:sz="3" w:space="0" w:color="000000"/>
            </w:tcBorders>
          </w:tcPr>
          <w:p w14:paraId="12AF6427" w14:textId="77777777" w:rsidR="007F15E4" w:rsidRDefault="00000000">
            <w:pPr>
              <w:spacing w:after="0" w:line="259" w:lineRule="auto"/>
              <w:ind w:left="96" w:right="0" w:firstLine="0"/>
              <w:jc w:val="left"/>
            </w:pPr>
            <w:r>
              <w:rPr>
                <w:rFonts w:ascii="Arial" w:eastAsia="Arial" w:hAnsi="Arial" w:cs="Arial"/>
                <w:sz w:val="16"/>
              </w:rPr>
              <w:t xml:space="preserve">0.94 </w:t>
            </w:r>
          </w:p>
        </w:tc>
        <w:tc>
          <w:tcPr>
            <w:tcW w:w="934" w:type="dxa"/>
            <w:tcBorders>
              <w:top w:val="single" w:sz="3" w:space="0" w:color="A6A6A6"/>
              <w:left w:val="single" w:sz="3" w:space="0" w:color="000000"/>
              <w:bottom w:val="single" w:sz="3" w:space="0" w:color="A6A6A6"/>
              <w:right w:val="single" w:sz="3" w:space="0" w:color="A6A6A6"/>
            </w:tcBorders>
          </w:tcPr>
          <w:p w14:paraId="6DA1D873" w14:textId="77777777" w:rsidR="007F15E4" w:rsidRDefault="00000000">
            <w:pPr>
              <w:spacing w:after="0" w:line="259" w:lineRule="auto"/>
              <w:ind w:right="0" w:firstLine="0"/>
              <w:jc w:val="center"/>
            </w:pPr>
            <w:r>
              <w:rPr>
                <w:rFonts w:ascii="Arial" w:eastAsia="Arial" w:hAnsi="Arial" w:cs="Arial"/>
                <w:sz w:val="16"/>
              </w:rPr>
              <w:t xml:space="preserve">0.84 </w:t>
            </w:r>
          </w:p>
        </w:tc>
        <w:tc>
          <w:tcPr>
            <w:tcW w:w="589" w:type="dxa"/>
            <w:tcBorders>
              <w:top w:val="single" w:sz="3" w:space="0" w:color="A6A6A6"/>
              <w:left w:val="single" w:sz="3" w:space="0" w:color="A6A6A6"/>
              <w:bottom w:val="single" w:sz="3" w:space="0" w:color="A6A6A6"/>
              <w:right w:val="single" w:sz="3" w:space="0" w:color="000000"/>
            </w:tcBorders>
          </w:tcPr>
          <w:p w14:paraId="74F99B07" w14:textId="77777777" w:rsidR="007F15E4" w:rsidRDefault="00000000">
            <w:pPr>
              <w:spacing w:after="0" w:line="259" w:lineRule="auto"/>
              <w:ind w:left="109" w:right="0" w:firstLine="0"/>
              <w:jc w:val="left"/>
            </w:pPr>
            <w:r>
              <w:rPr>
                <w:rFonts w:ascii="Arial" w:eastAsia="Arial" w:hAnsi="Arial" w:cs="Arial"/>
                <w:sz w:val="16"/>
              </w:rPr>
              <w:t xml:space="preserve">0.93* </w:t>
            </w:r>
          </w:p>
        </w:tc>
        <w:tc>
          <w:tcPr>
            <w:tcW w:w="934" w:type="dxa"/>
            <w:tcBorders>
              <w:top w:val="single" w:sz="3" w:space="0" w:color="A6A6A6"/>
              <w:left w:val="single" w:sz="3" w:space="0" w:color="000000"/>
              <w:bottom w:val="single" w:sz="3" w:space="0" w:color="A6A6A6"/>
              <w:right w:val="single" w:sz="3" w:space="0" w:color="A6A6A6"/>
            </w:tcBorders>
          </w:tcPr>
          <w:p w14:paraId="26BD4113" w14:textId="77777777" w:rsidR="007F15E4" w:rsidRDefault="00000000">
            <w:pPr>
              <w:spacing w:after="0" w:line="259" w:lineRule="auto"/>
              <w:ind w:right="0" w:firstLine="0"/>
              <w:jc w:val="center"/>
            </w:pPr>
            <w:r>
              <w:rPr>
                <w:rFonts w:ascii="Arial" w:eastAsia="Arial" w:hAnsi="Arial" w:cs="Arial"/>
                <w:sz w:val="16"/>
              </w:rPr>
              <w:t xml:space="preserve">0.88 </w:t>
            </w:r>
          </w:p>
        </w:tc>
        <w:tc>
          <w:tcPr>
            <w:tcW w:w="589" w:type="dxa"/>
            <w:tcBorders>
              <w:top w:val="single" w:sz="3" w:space="0" w:color="A6A6A6"/>
              <w:left w:val="single" w:sz="3" w:space="0" w:color="A6A6A6"/>
              <w:bottom w:val="single" w:sz="3" w:space="0" w:color="A6A6A6"/>
              <w:right w:val="single" w:sz="3" w:space="0" w:color="000000"/>
            </w:tcBorders>
          </w:tcPr>
          <w:p w14:paraId="45762E2C" w14:textId="77777777" w:rsidR="007F15E4" w:rsidRDefault="00000000">
            <w:pPr>
              <w:spacing w:after="0" w:line="259" w:lineRule="auto"/>
              <w:ind w:left="141" w:right="0" w:firstLine="0"/>
              <w:jc w:val="left"/>
            </w:pPr>
            <w:r>
              <w:rPr>
                <w:rFonts w:ascii="Arial" w:eastAsia="Arial" w:hAnsi="Arial" w:cs="Arial"/>
                <w:sz w:val="16"/>
              </w:rPr>
              <w:t xml:space="preserve">0.93 </w:t>
            </w:r>
          </w:p>
        </w:tc>
      </w:tr>
      <w:tr w:rsidR="007F15E4" w14:paraId="77EED008" w14:textId="77777777">
        <w:trPr>
          <w:trHeight w:val="304"/>
        </w:trPr>
        <w:tc>
          <w:tcPr>
            <w:tcW w:w="1268" w:type="dxa"/>
            <w:tcBorders>
              <w:top w:val="single" w:sz="3" w:space="0" w:color="A6A6A6"/>
              <w:left w:val="single" w:sz="3" w:space="0" w:color="A6A6A6"/>
              <w:bottom w:val="single" w:sz="3" w:space="0" w:color="A6A6A6"/>
              <w:right w:val="single" w:sz="3" w:space="0" w:color="000000"/>
            </w:tcBorders>
          </w:tcPr>
          <w:p w14:paraId="72212009" w14:textId="77777777" w:rsidR="007F15E4" w:rsidRDefault="00000000">
            <w:pPr>
              <w:spacing w:after="0" w:line="259" w:lineRule="auto"/>
              <w:ind w:left="34" w:right="0" w:firstLine="0"/>
              <w:jc w:val="left"/>
            </w:pPr>
            <w:r>
              <w:rPr>
                <w:rFonts w:ascii="Arial" w:eastAsia="Arial" w:hAnsi="Arial" w:cs="Arial"/>
                <w:sz w:val="16"/>
              </w:rPr>
              <w:t xml:space="preserve">VLp (843) </w:t>
            </w:r>
          </w:p>
        </w:tc>
        <w:tc>
          <w:tcPr>
            <w:tcW w:w="924" w:type="dxa"/>
            <w:tcBorders>
              <w:top w:val="single" w:sz="3" w:space="0" w:color="A6A6A6"/>
              <w:left w:val="single" w:sz="3" w:space="0" w:color="000000"/>
              <w:bottom w:val="single" w:sz="3" w:space="0" w:color="A6A6A6"/>
              <w:right w:val="single" w:sz="3" w:space="0" w:color="A6A6A6"/>
            </w:tcBorders>
          </w:tcPr>
          <w:p w14:paraId="7BD6DF78" w14:textId="77777777" w:rsidR="007F15E4" w:rsidRDefault="00000000">
            <w:pPr>
              <w:spacing w:after="0" w:line="259" w:lineRule="auto"/>
              <w:ind w:left="1" w:right="0" w:firstLine="0"/>
              <w:jc w:val="center"/>
            </w:pPr>
            <w:r>
              <w:rPr>
                <w:rFonts w:ascii="Arial" w:eastAsia="Arial" w:hAnsi="Arial" w:cs="Arial"/>
                <w:sz w:val="16"/>
              </w:rPr>
              <w:t xml:space="preserve">0.54 </w:t>
            </w:r>
          </w:p>
        </w:tc>
        <w:tc>
          <w:tcPr>
            <w:tcW w:w="501" w:type="dxa"/>
            <w:tcBorders>
              <w:top w:val="single" w:sz="3" w:space="0" w:color="A6A6A6"/>
              <w:left w:val="single" w:sz="3" w:space="0" w:color="A6A6A6"/>
              <w:bottom w:val="single" w:sz="3" w:space="0" w:color="A6A6A6"/>
              <w:right w:val="single" w:sz="3" w:space="0" w:color="000000"/>
            </w:tcBorders>
          </w:tcPr>
          <w:p w14:paraId="7D47F580" w14:textId="77777777" w:rsidR="007F15E4" w:rsidRDefault="00000000">
            <w:pPr>
              <w:spacing w:after="0" w:line="259" w:lineRule="auto"/>
              <w:ind w:left="65" w:right="0" w:firstLine="0"/>
            </w:pPr>
            <w:r>
              <w:rPr>
                <w:rFonts w:ascii="Arial" w:eastAsia="Arial" w:hAnsi="Arial" w:cs="Arial"/>
                <w:b/>
                <w:color w:val="FF0000"/>
                <w:sz w:val="16"/>
              </w:rPr>
              <w:t xml:space="preserve">0.79* </w:t>
            </w:r>
          </w:p>
        </w:tc>
        <w:tc>
          <w:tcPr>
            <w:tcW w:w="934" w:type="dxa"/>
            <w:tcBorders>
              <w:top w:val="single" w:sz="3" w:space="0" w:color="A6A6A6"/>
              <w:left w:val="single" w:sz="3" w:space="0" w:color="000000"/>
              <w:bottom w:val="single" w:sz="3" w:space="0" w:color="A6A6A6"/>
              <w:right w:val="single" w:sz="3" w:space="0" w:color="A6A6A6"/>
            </w:tcBorders>
          </w:tcPr>
          <w:p w14:paraId="4CA239E4" w14:textId="77777777" w:rsidR="007F15E4" w:rsidRDefault="00000000">
            <w:pPr>
              <w:spacing w:after="0" w:line="259" w:lineRule="auto"/>
              <w:ind w:right="0" w:firstLine="0"/>
              <w:jc w:val="center"/>
            </w:pPr>
            <w:r>
              <w:rPr>
                <w:rFonts w:ascii="Arial" w:eastAsia="Arial" w:hAnsi="Arial" w:cs="Arial"/>
                <w:sz w:val="16"/>
              </w:rPr>
              <w:t xml:space="preserve">0.57 </w:t>
            </w:r>
          </w:p>
        </w:tc>
        <w:tc>
          <w:tcPr>
            <w:tcW w:w="589" w:type="dxa"/>
            <w:tcBorders>
              <w:top w:val="single" w:sz="3" w:space="0" w:color="A6A6A6"/>
              <w:left w:val="single" w:sz="3" w:space="0" w:color="A6A6A6"/>
              <w:bottom w:val="single" w:sz="3" w:space="0" w:color="A6A6A6"/>
              <w:right w:val="single" w:sz="3" w:space="0" w:color="000000"/>
            </w:tcBorders>
          </w:tcPr>
          <w:p w14:paraId="0693CC8E" w14:textId="77777777" w:rsidR="007F15E4" w:rsidRDefault="00000000">
            <w:pPr>
              <w:spacing w:after="0" w:line="259" w:lineRule="auto"/>
              <w:ind w:left="109" w:right="0" w:firstLine="0"/>
              <w:jc w:val="left"/>
            </w:pPr>
            <w:r>
              <w:rPr>
                <w:rFonts w:ascii="Arial" w:eastAsia="Arial" w:hAnsi="Arial" w:cs="Arial"/>
                <w:b/>
                <w:color w:val="FF0000"/>
                <w:sz w:val="16"/>
              </w:rPr>
              <w:t xml:space="preserve">0.78* </w:t>
            </w:r>
          </w:p>
        </w:tc>
        <w:tc>
          <w:tcPr>
            <w:tcW w:w="934" w:type="dxa"/>
            <w:tcBorders>
              <w:top w:val="single" w:sz="3" w:space="0" w:color="A6A6A6"/>
              <w:left w:val="single" w:sz="3" w:space="0" w:color="000000"/>
              <w:bottom w:val="single" w:sz="3" w:space="0" w:color="A6A6A6"/>
              <w:right w:val="single" w:sz="3" w:space="0" w:color="A6A6A6"/>
            </w:tcBorders>
          </w:tcPr>
          <w:p w14:paraId="6F1B0633" w14:textId="77777777" w:rsidR="007F15E4" w:rsidRDefault="00000000">
            <w:pPr>
              <w:spacing w:after="0" w:line="259" w:lineRule="auto"/>
              <w:ind w:right="0" w:firstLine="0"/>
              <w:jc w:val="center"/>
            </w:pPr>
            <w:r>
              <w:rPr>
                <w:rFonts w:ascii="Arial" w:eastAsia="Arial" w:hAnsi="Arial" w:cs="Arial"/>
                <w:sz w:val="16"/>
              </w:rPr>
              <w:t xml:space="preserve">0.56 </w:t>
            </w:r>
          </w:p>
        </w:tc>
        <w:tc>
          <w:tcPr>
            <w:tcW w:w="623" w:type="dxa"/>
            <w:tcBorders>
              <w:top w:val="single" w:sz="3" w:space="0" w:color="A6A6A6"/>
              <w:left w:val="single" w:sz="3" w:space="0" w:color="A6A6A6"/>
              <w:bottom w:val="single" w:sz="3" w:space="0" w:color="A6A6A6"/>
              <w:right w:val="double" w:sz="3" w:space="0" w:color="000000"/>
            </w:tcBorders>
          </w:tcPr>
          <w:p w14:paraId="7AC9CF94" w14:textId="77777777" w:rsidR="007F15E4" w:rsidRDefault="00000000">
            <w:pPr>
              <w:spacing w:after="0" w:line="259" w:lineRule="auto"/>
              <w:ind w:left="122" w:right="0" w:firstLine="0"/>
              <w:jc w:val="left"/>
            </w:pPr>
            <w:r>
              <w:rPr>
                <w:rFonts w:ascii="Arial" w:eastAsia="Arial" w:hAnsi="Arial" w:cs="Arial"/>
                <w:b/>
                <w:color w:val="FF0000"/>
                <w:sz w:val="16"/>
              </w:rPr>
              <w:t xml:space="preserve">0.79* </w:t>
            </w:r>
          </w:p>
        </w:tc>
        <w:tc>
          <w:tcPr>
            <w:tcW w:w="931" w:type="dxa"/>
            <w:tcBorders>
              <w:top w:val="single" w:sz="3" w:space="0" w:color="A6A6A6"/>
              <w:left w:val="double" w:sz="3" w:space="0" w:color="000000"/>
              <w:bottom w:val="single" w:sz="3" w:space="0" w:color="A6A6A6"/>
              <w:right w:val="single" w:sz="3" w:space="0" w:color="A6A6A6"/>
            </w:tcBorders>
          </w:tcPr>
          <w:p w14:paraId="2B2D671D"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0.96 </w:t>
            </w:r>
          </w:p>
        </w:tc>
        <w:tc>
          <w:tcPr>
            <w:tcW w:w="501" w:type="dxa"/>
            <w:tcBorders>
              <w:top w:val="single" w:sz="3" w:space="0" w:color="A6A6A6"/>
              <w:left w:val="single" w:sz="3" w:space="0" w:color="A6A6A6"/>
              <w:bottom w:val="single" w:sz="3" w:space="0" w:color="A6A6A6"/>
              <w:right w:val="single" w:sz="3" w:space="0" w:color="000000"/>
            </w:tcBorders>
          </w:tcPr>
          <w:p w14:paraId="07D9913D" w14:textId="77777777" w:rsidR="007F15E4" w:rsidRDefault="00000000">
            <w:pPr>
              <w:spacing w:after="0" w:line="259" w:lineRule="auto"/>
              <w:ind w:left="96" w:right="0" w:firstLine="0"/>
              <w:jc w:val="left"/>
            </w:pPr>
            <w:r>
              <w:rPr>
                <w:rFonts w:ascii="Arial" w:eastAsia="Arial" w:hAnsi="Arial" w:cs="Arial"/>
                <w:sz w:val="16"/>
              </w:rPr>
              <w:t xml:space="preserve">0.94 </w:t>
            </w:r>
          </w:p>
        </w:tc>
        <w:tc>
          <w:tcPr>
            <w:tcW w:w="934" w:type="dxa"/>
            <w:tcBorders>
              <w:top w:val="single" w:sz="3" w:space="0" w:color="A6A6A6"/>
              <w:left w:val="single" w:sz="3" w:space="0" w:color="000000"/>
              <w:bottom w:val="single" w:sz="3" w:space="0" w:color="A6A6A6"/>
              <w:right w:val="single" w:sz="3" w:space="0" w:color="A6A6A6"/>
            </w:tcBorders>
          </w:tcPr>
          <w:p w14:paraId="40A5927F" w14:textId="77777777" w:rsidR="007F15E4" w:rsidRDefault="00000000">
            <w:pPr>
              <w:spacing w:after="0" w:line="259" w:lineRule="auto"/>
              <w:ind w:right="0" w:firstLine="0"/>
              <w:jc w:val="center"/>
            </w:pPr>
            <w:r>
              <w:rPr>
                <w:rFonts w:ascii="Arial" w:eastAsia="Arial" w:hAnsi="Arial" w:cs="Arial"/>
                <w:sz w:val="16"/>
              </w:rPr>
              <w:t xml:space="preserve">0.93 </w:t>
            </w:r>
          </w:p>
        </w:tc>
        <w:tc>
          <w:tcPr>
            <w:tcW w:w="589" w:type="dxa"/>
            <w:tcBorders>
              <w:top w:val="single" w:sz="3" w:space="0" w:color="A6A6A6"/>
              <w:left w:val="single" w:sz="3" w:space="0" w:color="A6A6A6"/>
              <w:bottom w:val="single" w:sz="3" w:space="0" w:color="A6A6A6"/>
              <w:right w:val="single" w:sz="3" w:space="0" w:color="000000"/>
            </w:tcBorders>
          </w:tcPr>
          <w:p w14:paraId="2AF1FAF7" w14:textId="77777777" w:rsidR="007F15E4" w:rsidRDefault="00000000">
            <w:pPr>
              <w:spacing w:after="0" w:line="259" w:lineRule="auto"/>
              <w:ind w:left="140" w:right="0" w:firstLine="0"/>
              <w:jc w:val="left"/>
            </w:pPr>
            <w:r>
              <w:rPr>
                <w:rFonts w:ascii="Arial" w:eastAsia="Arial" w:hAnsi="Arial" w:cs="Arial"/>
                <w:sz w:val="16"/>
              </w:rPr>
              <w:t xml:space="preserve">0.93 </w:t>
            </w:r>
          </w:p>
        </w:tc>
        <w:tc>
          <w:tcPr>
            <w:tcW w:w="934" w:type="dxa"/>
            <w:tcBorders>
              <w:top w:val="single" w:sz="3" w:space="0" w:color="A6A6A6"/>
              <w:left w:val="single" w:sz="3" w:space="0" w:color="000000"/>
              <w:bottom w:val="single" w:sz="3" w:space="0" w:color="A6A6A6"/>
              <w:right w:val="single" w:sz="3" w:space="0" w:color="A6A6A6"/>
            </w:tcBorders>
          </w:tcPr>
          <w:p w14:paraId="20358DA1" w14:textId="77777777" w:rsidR="007F15E4" w:rsidRDefault="00000000">
            <w:pPr>
              <w:spacing w:after="0" w:line="259" w:lineRule="auto"/>
              <w:ind w:right="0" w:firstLine="0"/>
              <w:jc w:val="center"/>
            </w:pPr>
            <w:r>
              <w:rPr>
                <w:rFonts w:ascii="Arial" w:eastAsia="Arial" w:hAnsi="Arial" w:cs="Arial"/>
                <w:sz w:val="16"/>
              </w:rPr>
              <w:t xml:space="preserve">0.92 </w:t>
            </w:r>
          </w:p>
        </w:tc>
        <w:tc>
          <w:tcPr>
            <w:tcW w:w="589" w:type="dxa"/>
            <w:tcBorders>
              <w:top w:val="single" w:sz="3" w:space="0" w:color="A6A6A6"/>
              <w:left w:val="single" w:sz="3" w:space="0" w:color="A6A6A6"/>
              <w:bottom w:val="single" w:sz="3" w:space="0" w:color="A6A6A6"/>
              <w:right w:val="single" w:sz="3" w:space="0" w:color="000000"/>
            </w:tcBorders>
          </w:tcPr>
          <w:p w14:paraId="4187204C" w14:textId="77777777" w:rsidR="007F15E4" w:rsidRDefault="00000000">
            <w:pPr>
              <w:spacing w:after="0" w:line="259" w:lineRule="auto"/>
              <w:ind w:left="141" w:right="0" w:firstLine="0"/>
              <w:jc w:val="left"/>
            </w:pPr>
            <w:r>
              <w:rPr>
                <w:rFonts w:ascii="Arial" w:eastAsia="Arial" w:hAnsi="Arial" w:cs="Arial"/>
                <w:sz w:val="16"/>
              </w:rPr>
              <w:t xml:space="preserve">0.93 </w:t>
            </w:r>
          </w:p>
        </w:tc>
      </w:tr>
      <w:tr w:rsidR="007F15E4" w14:paraId="58414D6B" w14:textId="77777777">
        <w:trPr>
          <w:trHeight w:val="304"/>
        </w:trPr>
        <w:tc>
          <w:tcPr>
            <w:tcW w:w="1268" w:type="dxa"/>
            <w:tcBorders>
              <w:top w:val="single" w:sz="3" w:space="0" w:color="A6A6A6"/>
              <w:left w:val="single" w:sz="3" w:space="0" w:color="A6A6A6"/>
              <w:bottom w:val="single" w:sz="3" w:space="0" w:color="A6A6A6"/>
              <w:right w:val="single" w:sz="3" w:space="0" w:color="000000"/>
            </w:tcBorders>
          </w:tcPr>
          <w:p w14:paraId="1FAFCD9A" w14:textId="77777777" w:rsidR="007F15E4" w:rsidRDefault="00000000">
            <w:pPr>
              <w:spacing w:after="0" w:line="259" w:lineRule="auto"/>
              <w:ind w:left="34" w:right="0" w:firstLine="0"/>
              <w:jc w:val="left"/>
            </w:pPr>
            <w:r>
              <w:rPr>
                <w:rFonts w:ascii="Arial" w:eastAsia="Arial" w:hAnsi="Arial" w:cs="Arial"/>
                <w:sz w:val="16"/>
              </w:rPr>
              <w:t xml:space="preserve">MD-Pf (670) </w:t>
            </w:r>
          </w:p>
        </w:tc>
        <w:tc>
          <w:tcPr>
            <w:tcW w:w="924" w:type="dxa"/>
            <w:tcBorders>
              <w:top w:val="single" w:sz="3" w:space="0" w:color="A6A6A6"/>
              <w:left w:val="single" w:sz="3" w:space="0" w:color="000000"/>
              <w:bottom w:val="single" w:sz="3" w:space="0" w:color="A6A6A6"/>
              <w:right w:val="single" w:sz="3" w:space="0" w:color="A6A6A6"/>
            </w:tcBorders>
          </w:tcPr>
          <w:p w14:paraId="366F48D0" w14:textId="77777777" w:rsidR="007F15E4" w:rsidRDefault="00000000">
            <w:pPr>
              <w:spacing w:after="0" w:line="259" w:lineRule="auto"/>
              <w:ind w:left="1" w:right="0" w:firstLine="0"/>
              <w:jc w:val="center"/>
            </w:pPr>
            <w:r>
              <w:rPr>
                <w:rFonts w:ascii="Arial" w:eastAsia="Arial" w:hAnsi="Arial" w:cs="Arial"/>
                <w:sz w:val="16"/>
              </w:rPr>
              <w:t xml:space="preserve">0.56 </w:t>
            </w:r>
          </w:p>
        </w:tc>
        <w:tc>
          <w:tcPr>
            <w:tcW w:w="501" w:type="dxa"/>
            <w:tcBorders>
              <w:top w:val="single" w:sz="3" w:space="0" w:color="A6A6A6"/>
              <w:left w:val="single" w:sz="3" w:space="0" w:color="A6A6A6"/>
              <w:bottom w:val="single" w:sz="3" w:space="0" w:color="A6A6A6"/>
              <w:right w:val="single" w:sz="3" w:space="0" w:color="000000"/>
            </w:tcBorders>
          </w:tcPr>
          <w:p w14:paraId="6649326B" w14:textId="77777777" w:rsidR="007F15E4" w:rsidRDefault="00000000">
            <w:pPr>
              <w:spacing w:after="0" w:line="259" w:lineRule="auto"/>
              <w:ind w:left="65" w:right="0" w:firstLine="0"/>
            </w:pPr>
            <w:r>
              <w:rPr>
                <w:rFonts w:ascii="Arial" w:eastAsia="Arial" w:hAnsi="Arial" w:cs="Arial"/>
                <w:b/>
                <w:color w:val="FF0000"/>
                <w:sz w:val="16"/>
              </w:rPr>
              <w:t xml:space="preserve">0.83* </w:t>
            </w:r>
          </w:p>
        </w:tc>
        <w:tc>
          <w:tcPr>
            <w:tcW w:w="934" w:type="dxa"/>
            <w:tcBorders>
              <w:top w:val="single" w:sz="3" w:space="0" w:color="A6A6A6"/>
              <w:left w:val="single" w:sz="3" w:space="0" w:color="000000"/>
              <w:bottom w:val="single" w:sz="3" w:space="0" w:color="A6A6A6"/>
              <w:right w:val="single" w:sz="3" w:space="0" w:color="A6A6A6"/>
            </w:tcBorders>
          </w:tcPr>
          <w:p w14:paraId="2120316D" w14:textId="77777777" w:rsidR="007F15E4" w:rsidRDefault="00000000">
            <w:pPr>
              <w:spacing w:after="0" w:line="259" w:lineRule="auto"/>
              <w:ind w:right="0" w:firstLine="0"/>
              <w:jc w:val="center"/>
            </w:pPr>
            <w:r>
              <w:rPr>
                <w:rFonts w:ascii="Arial" w:eastAsia="Arial" w:hAnsi="Arial" w:cs="Arial"/>
                <w:sz w:val="16"/>
              </w:rPr>
              <w:t xml:space="preserve">0.63 </w:t>
            </w:r>
          </w:p>
        </w:tc>
        <w:tc>
          <w:tcPr>
            <w:tcW w:w="589" w:type="dxa"/>
            <w:tcBorders>
              <w:top w:val="single" w:sz="3" w:space="0" w:color="A6A6A6"/>
              <w:left w:val="single" w:sz="3" w:space="0" w:color="A6A6A6"/>
              <w:bottom w:val="single" w:sz="3" w:space="0" w:color="A6A6A6"/>
              <w:right w:val="single" w:sz="3" w:space="0" w:color="000000"/>
            </w:tcBorders>
          </w:tcPr>
          <w:p w14:paraId="6B14F46B" w14:textId="77777777" w:rsidR="007F15E4" w:rsidRDefault="00000000">
            <w:pPr>
              <w:spacing w:after="0" w:line="259" w:lineRule="auto"/>
              <w:ind w:left="109" w:right="0" w:firstLine="0"/>
              <w:jc w:val="left"/>
            </w:pPr>
            <w:r>
              <w:rPr>
                <w:rFonts w:ascii="Arial" w:eastAsia="Arial" w:hAnsi="Arial" w:cs="Arial"/>
                <w:b/>
                <w:color w:val="FF0000"/>
                <w:sz w:val="16"/>
              </w:rPr>
              <w:t xml:space="preserve">0.84* </w:t>
            </w:r>
          </w:p>
        </w:tc>
        <w:tc>
          <w:tcPr>
            <w:tcW w:w="934" w:type="dxa"/>
            <w:tcBorders>
              <w:top w:val="single" w:sz="3" w:space="0" w:color="A6A6A6"/>
              <w:left w:val="single" w:sz="3" w:space="0" w:color="000000"/>
              <w:bottom w:val="single" w:sz="3" w:space="0" w:color="A6A6A6"/>
              <w:right w:val="single" w:sz="3" w:space="0" w:color="A6A6A6"/>
            </w:tcBorders>
          </w:tcPr>
          <w:p w14:paraId="1DF19433" w14:textId="77777777" w:rsidR="007F15E4" w:rsidRDefault="00000000">
            <w:pPr>
              <w:spacing w:after="0" w:line="259" w:lineRule="auto"/>
              <w:ind w:right="0" w:firstLine="0"/>
              <w:jc w:val="center"/>
            </w:pPr>
            <w:r>
              <w:rPr>
                <w:rFonts w:ascii="Arial" w:eastAsia="Arial" w:hAnsi="Arial" w:cs="Arial"/>
                <w:sz w:val="16"/>
              </w:rPr>
              <w:t xml:space="preserve">0.68 </w:t>
            </w:r>
          </w:p>
        </w:tc>
        <w:tc>
          <w:tcPr>
            <w:tcW w:w="623" w:type="dxa"/>
            <w:tcBorders>
              <w:top w:val="single" w:sz="3" w:space="0" w:color="A6A6A6"/>
              <w:left w:val="single" w:sz="3" w:space="0" w:color="A6A6A6"/>
              <w:bottom w:val="single" w:sz="3" w:space="0" w:color="A6A6A6"/>
              <w:right w:val="double" w:sz="3" w:space="0" w:color="000000"/>
            </w:tcBorders>
          </w:tcPr>
          <w:p w14:paraId="57CF2E96" w14:textId="77777777" w:rsidR="007F15E4" w:rsidRDefault="00000000">
            <w:pPr>
              <w:spacing w:after="0" w:line="259" w:lineRule="auto"/>
              <w:ind w:left="122" w:right="0" w:firstLine="0"/>
              <w:jc w:val="left"/>
            </w:pPr>
            <w:r>
              <w:rPr>
                <w:rFonts w:ascii="Arial" w:eastAsia="Arial" w:hAnsi="Arial" w:cs="Arial"/>
                <w:b/>
                <w:color w:val="FF0000"/>
                <w:sz w:val="16"/>
              </w:rPr>
              <w:t xml:space="preserve">0.83* </w:t>
            </w:r>
          </w:p>
        </w:tc>
        <w:tc>
          <w:tcPr>
            <w:tcW w:w="931" w:type="dxa"/>
            <w:tcBorders>
              <w:top w:val="single" w:sz="3" w:space="0" w:color="A6A6A6"/>
              <w:left w:val="double" w:sz="3" w:space="0" w:color="000000"/>
              <w:bottom w:val="single" w:sz="3" w:space="0" w:color="A6A6A6"/>
              <w:right w:val="single" w:sz="3" w:space="0" w:color="A6A6A6"/>
            </w:tcBorders>
          </w:tcPr>
          <w:p w14:paraId="423B03F6"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0.85 </w:t>
            </w:r>
          </w:p>
        </w:tc>
        <w:tc>
          <w:tcPr>
            <w:tcW w:w="501" w:type="dxa"/>
            <w:tcBorders>
              <w:top w:val="single" w:sz="3" w:space="0" w:color="A6A6A6"/>
              <w:left w:val="single" w:sz="3" w:space="0" w:color="A6A6A6"/>
              <w:bottom w:val="single" w:sz="3" w:space="0" w:color="A6A6A6"/>
              <w:right w:val="single" w:sz="3" w:space="0" w:color="000000"/>
            </w:tcBorders>
          </w:tcPr>
          <w:p w14:paraId="6D13DB8B" w14:textId="77777777" w:rsidR="007F15E4" w:rsidRDefault="00000000">
            <w:pPr>
              <w:spacing w:after="0" w:line="259" w:lineRule="auto"/>
              <w:ind w:left="96" w:right="0" w:firstLine="0"/>
              <w:jc w:val="left"/>
            </w:pPr>
            <w:r>
              <w:rPr>
                <w:rFonts w:ascii="Arial" w:eastAsia="Arial" w:hAnsi="Arial" w:cs="Arial"/>
                <w:sz w:val="16"/>
              </w:rPr>
              <w:t xml:space="preserve">0.94 </w:t>
            </w:r>
          </w:p>
        </w:tc>
        <w:tc>
          <w:tcPr>
            <w:tcW w:w="934" w:type="dxa"/>
            <w:tcBorders>
              <w:top w:val="single" w:sz="3" w:space="0" w:color="A6A6A6"/>
              <w:left w:val="single" w:sz="3" w:space="0" w:color="000000"/>
              <w:bottom w:val="single" w:sz="3" w:space="0" w:color="A6A6A6"/>
              <w:right w:val="single" w:sz="3" w:space="0" w:color="A6A6A6"/>
            </w:tcBorders>
          </w:tcPr>
          <w:p w14:paraId="2DDA41E8" w14:textId="77777777" w:rsidR="007F15E4" w:rsidRDefault="00000000">
            <w:pPr>
              <w:spacing w:after="0" w:line="259" w:lineRule="auto"/>
              <w:ind w:right="0" w:firstLine="0"/>
              <w:jc w:val="center"/>
            </w:pPr>
            <w:r>
              <w:rPr>
                <w:rFonts w:ascii="Arial" w:eastAsia="Arial" w:hAnsi="Arial" w:cs="Arial"/>
                <w:sz w:val="16"/>
              </w:rPr>
              <w:t xml:space="preserve">0.79 </w:t>
            </w:r>
          </w:p>
        </w:tc>
        <w:tc>
          <w:tcPr>
            <w:tcW w:w="589" w:type="dxa"/>
            <w:tcBorders>
              <w:top w:val="single" w:sz="3" w:space="0" w:color="A6A6A6"/>
              <w:left w:val="single" w:sz="3" w:space="0" w:color="A6A6A6"/>
              <w:bottom w:val="single" w:sz="3" w:space="0" w:color="A6A6A6"/>
              <w:right w:val="single" w:sz="3" w:space="0" w:color="000000"/>
            </w:tcBorders>
          </w:tcPr>
          <w:p w14:paraId="291F3607" w14:textId="77777777" w:rsidR="007F15E4" w:rsidRDefault="00000000">
            <w:pPr>
              <w:spacing w:after="0" w:line="259" w:lineRule="auto"/>
              <w:ind w:left="109" w:right="0" w:firstLine="0"/>
              <w:jc w:val="left"/>
            </w:pPr>
            <w:r>
              <w:rPr>
                <w:rFonts w:ascii="Arial" w:eastAsia="Arial" w:hAnsi="Arial" w:cs="Arial"/>
                <w:sz w:val="16"/>
              </w:rPr>
              <w:t xml:space="preserve">0.93* </w:t>
            </w:r>
          </w:p>
        </w:tc>
        <w:tc>
          <w:tcPr>
            <w:tcW w:w="934" w:type="dxa"/>
            <w:tcBorders>
              <w:top w:val="single" w:sz="3" w:space="0" w:color="A6A6A6"/>
              <w:left w:val="single" w:sz="3" w:space="0" w:color="000000"/>
              <w:bottom w:val="single" w:sz="3" w:space="0" w:color="A6A6A6"/>
              <w:right w:val="single" w:sz="3" w:space="0" w:color="A6A6A6"/>
            </w:tcBorders>
          </w:tcPr>
          <w:p w14:paraId="2D686EBB" w14:textId="77777777" w:rsidR="007F15E4" w:rsidRDefault="00000000">
            <w:pPr>
              <w:spacing w:after="0" w:line="259" w:lineRule="auto"/>
              <w:ind w:right="0" w:firstLine="0"/>
              <w:jc w:val="center"/>
            </w:pPr>
            <w:r>
              <w:rPr>
                <w:rFonts w:ascii="Arial" w:eastAsia="Arial" w:hAnsi="Arial" w:cs="Arial"/>
                <w:sz w:val="16"/>
              </w:rPr>
              <w:t xml:space="preserve">0.92 </w:t>
            </w:r>
          </w:p>
        </w:tc>
        <w:tc>
          <w:tcPr>
            <w:tcW w:w="589" w:type="dxa"/>
            <w:tcBorders>
              <w:top w:val="single" w:sz="3" w:space="0" w:color="A6A6A6"/>
              <w:left w:val="single" w:sz="3" w:space="0" w:color="A6A6A6"/>
              <w:bottom w:val="single" w:sz="3" w:space="0" w:color="A6A6A6"/>
              <w:right w:val="single" w:sz="3" w:space="0" w:color="000000"/>
            </w:tcBorders>
          </w:tcPr>
          <w:p w14:paraId="1A6CBAA7" w14:textId="77777777" w:rsidR="007F15E4" w:rsidRDefault="00000000">
            <w:pPr>
              <w:spacing w:after="0" w:line="259" w:lineRule="auto"/>
              <w:ind w:left="141" w:right="0" w:firstLine="0"/>
              <w:jc w:val="left"/>
            </w:pPr>
            <w:r>
              <w:rPr>
                <w:rFonts w:ascii="Arial" w:eastAsia="Arial" w:hAnsi="Arial" w:cs="Arial"/>
                <w:sz w:val="16"/>
              </w:rPr>
              <w:t xml:space="preserve">0.95 </w:t>
            </w:r>
          </w:p>
        </w:tc>
      </w:tr>
      <w:tr w:rsidR="007F15E4" w14:paraId="5DA8B384" w14:textId="77777777">
        <w:trPr>
          <w:trHeight w:val="304"/>
        </w:trPr>
        <w:tc>
          <w:tcPr>
            <w:tcW w:w="1268" w:type="dxa"/>
            <w:tcBorders>
              <w:top w:val="single" w:sz="3" w:space="0" w:color="A6A6A6"/>
              <w:left w:val="single" w:sz="3" w:space="0" w:color="A6A6A6"/>
              <w:bottom w:val="single" w:sz="3" w:space="0" w:color="A6A6A6"/>
              <w:right w:val="single" w:sz="3" w:space="0" w:color="000000"/>
            </w:tcBorders>
          </w:tcPr>
          <w:p w14:paraId="5C43D6EA" w14:textId="77777777" w:rsidR="007F15E4" w:rsidRDefault="00000000">
            <w:pPr>
              <w:spacing w:after="0" w:line="259" w:lineRule="auto"/>
              <w:ind w:left="34" w:right="0" w:firstLine="0"/>
              <w:jc w:val="left"/>
            </w:pPr>
            <w:r>
              <w:rPr>
                <w:rFonts w:ascii="Arial" w:eastAsia="Arial" w:hAnsi="Arial" w:cs="Arial"/>
                <w:sz w:val="16"/>
              </w:rPr>
              <w:t xml:space="preserve">VPl (337) </w:t>
            </w:r>
          </w:p>
        </w:tc>
        <w:tc>
          <w:tcPr>
            <w:tcW w:w="924" w:type="dxa"/>
            <w:tcBorders>
              <w:top w:val="single" w:sz="3" w:space="0" w:color="A6A6A6"/>
              <w:left w:val="single" w:sz="3" w:space="0" w:color="000000"/>
              <w:bottom w:val="single" w:sz="3" w:space="0" w:color="A6A6A6"/>
              <w:right w:val="single" w:sz="3" w:space="0" w:color="A6A6A6"/>
            </w:tcBorders>
          </w:tcPr>
          <w:p w14:paraId="3198AF11" w14:textId="77777777" w:rsidR="007F15E4" w:rsidRDefault="00000000">
            <w:pPr>
              <w:spacing w:after="0" w:line="259" w:lineRule="auto"/>
              <w:ind w:left="1" w:right="0" w:firstLine="0"/>
              <w:jc w:val="center"/>
            </w:pPr>
            <w:r>
              <w:rPr>
                <w:rFonts w:ascii="Arial" w:eastAsia="Arial" w:hAnsi="Arial" w:cs="Arial"/>
                <w:sz w:val="16"/>
              </w:rPr>
              <w:t xml:space="preserve">0.45 </w:t>
            </w:r>
          </w:p>
        </w:tc>
        <w:tc>
          <w:tcPr>
            <w:tcW w:w="501" w:type="dxa"/>
            <w:tcBorders>
              <w:top w:val="single" w:sz="3" w:space="0" w:color="A6A6A6"/>
              <w:left w:val="single" w:sz="3" w:space="0" w:color="A6A6A6"/>
              <w:bottom w:val="single" w:sz="3" w:space="0" w:color="A6A6A6"/>
              <w:right w:val="single" w:sz="3" w:space="0" w:color="000000"/>
            </w:tcBorders>
          </w:tcPr>
          <w:p w14:paraId="4980F3C5" w14:textId="77777777" w:rsidR="007F15E4" w:rsidRDefault="00000000">
            <w:pPr>
              <w:spacing w:after="0" w:line="259" w:lineRule="auto"/>
              <w:ind w:left="65" w:right="0" w:firstLine="0"/>
            </w:pPr>
            <w:r>
              <w:rPr>
                <w:rFonts w:ascii="Arial" w:eastAsia="Arial" w:hAnsi="Arial" w:cs="Arial"/>
                <w:b/>
                <w:color w:val="FF0000"/>
                <w:sz w:val="16"/>
              </w:rPr>
              <w:t xml:space="preserve">0.64* </w:t>
            </w:r>
          </w:p>
        </w:tc>
        <w:tc>
          <w:tcPr>
            <w:tcW w:w="934" w:type="dxa"/>
            <w:tcBorders>
              <w:top w:val="single" w:sz="3" w:space="0" w:color="A6A6A6"/>
              <w:left w:val="single" w:sz="3" w:space="0" w:color="000000"/>
              <w:bottom w:val="single" w:sz="3" w:space="0" w:color="A6A6A6"/>
              <w:right w:val="single" w:sz="3" w:space="0" w:color="A6A6A6"/>
            </w:tcBorders>
          </w:tcPr>
          <w:p w14:paraId="7314A92D" w14:textId="77777777" w:rsidR="007F15E4" w:rsidRDefault="00000000">
            <w:pPr>
              <w:spacing w:after="0" w:line="259" w:lineRule="auto"/>
              <w:ind w:right="0" w:firstLine="0"/>
              <w:jc w:val="center"/>
            </w:pPr>
            <w:r>
              <w:rPr>
                <w:rFonts w:ascii="Arial" w:eastAsia="Arial" w:hAnsi="Arial" w:cs="Arial"/>
                <w:sz w:val="16"/>
              </w:rPr>
              <w:t xml:space="preserve">0.45 </w:t>
            </w:r>
          </w:p>
        </w:tc>
        <w:tc>
          <w:tcPr>
            <w:tcW w:w="589" w:type="dxa"/>
            <w:tcBorders>
              <w:top w:val="single" w:sz="3" w:space="0" w:color="A6A6A6"/>
              <w:left w:val="single" w:sz="3" w:space="0" w:color="A6A6A6"/>
              <w:bottom w:val="single" w:sz="3" w:space="0" w:color="A6A6A6"/>
              <w:right w:val="single" w:sz="3" w:space="0" w:color="000000"/>
            </w:tcBorders>
          </w:tcPr>
          <w:p w14:paraId="7AAB10AA" w14:textId="77777777" w:rsidR="007F15E4" w:rsidRDefault="00000000">
            <w:pPr>
              <w:spacing w:after="0" w:line="259" w:lineRule="auto"/>
              <w:ind w:left="109" w:right="0" w:firstLine="0"/>
              <w:jc w:val="left"/>
            </w:pPr>
            <w:r>
              <w:rPr>
                <w:rFonts w:ascii="Arial" w:eastAsia="Arial" w:hAnsi="Arial" w:cs="Arial"/>
                <w:b/>
                <w:color w:val="FF0000"/>
                <w:sz w:val="16"/>
              </w:rPr>
              <w:t xml:space="preserve">0.66* </w:t>
            </w:r>
          </w:p>
        </w:tc>
        <w:tc>
          <w:tcPr>
            <w:tcW w:w="934" w:type="dxa"/>
            <w:tcBorders>
              <w:top w:val="single" w:sz="3" w:space="0" w:color="A6A6A6"/>
              <w:left w:val="single" w:sz="3" w:space="0" w:color="000000"/>
              <w:bottom w:val="single" w:sz="3" w:space="0" w:color="A6A6A6"/>
              <w:right w:val="single" w:sz="3" w:space="0" w:color="A6A6A6"/>
            </w:tcBorders>
          </w:tcPr>
          <w:p w14:paraId="0FAB4A90" w14:textId="77777777" w:rsidR="007F15E4" w:rsidRDefault="00000000">
            <w:pPr>
              <w:spacing w:after="0" w:line="259" w:lineRule="auto"/>
              <w:ind w:right="0" w:firstLine="0"/>
              <w:jc w:val="center"/>
            </w:pPr>
            <w:r>
              <w:rPr>
                <w:rFonts w:ascii="Arial" w:eastAsia="Arial" w:hAnsi="Arial" w:cs="Arial"/>
                <w:sz w:val="16"/>
              </w:rPr>
              <w:t xml:space="preserve">0.45 </w:t>
            </w:r>
          </w:p>
        </w:tc>
        <w:tc>
          <w:tcPr>
            <w:tcW w:w="623" w:type="dxa"/>
            <w:tcBorders>
              <w:top w:val="single" w:sz="3" w:space="0" w:color="A6A6A6"/>
              <w:left w:val="single" w:sz="3" w:space="0" w:color="A6A6A6"/>
              <w:bottom w:val="single" w:sz="3" w:space="0" w:color="A6A6A6"/>
              <w:right w:val="double" w:sz="3" w:space="0" w:color="000000"/>
            </w:tcBorders>
          </w:tcPr>
          <w:p w14:paraId="39583315" w14:textId="77777777" w:rsidR="007F15E4" w:rsidRDefault="00000000">
            <w:pPr>
              <w:spacing w:after="0" w:line="259" w:lineRule="auto"/>
              <w:ind w:left="122" w:right="0" w:firstLine="0"/>
              <w:jc w:val="left"/>
            </w:pPr>
            <w:r>
              <w:rPr>
                <w:rFonts w:ascii="Arial" w:eastAsia="Arial" w:hAnsi="Arial" w:cs="Arial"/>
                <w:b/>
                <w:color w:val="FF0000"/>
                <w:sz w:val="16"/>
              </w:rPr>
              <w:t xml:space="preserve">0.65* </w:t>
            </w:r>
          </w:p>
        </w:tc>
        <w:tc>
          <w:tcPr>
            <w:tcW w:w="931" w:type="dxa"/>
            <w:tcBorders>
              <w:top w:val="single" w:sz="3" w:space="0" w:color="A6A6A6"/>
              <w:left w:val="double" w:sz="3" w:space="0" w:color="000000"/>
              <w:bottom w:val="single" w:sz="3" w:space="0" w:color="A6A6A6"/>
              <w:right w:val="single" w:sz="3" w:space="0" w:color="A6A6A6"/>
            </w:tcBorders>
          </w:tcPr>
          <w:p w14:paraId="07AC6C06"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0.58 </w:t>
            </w:r>
          </w:p>
        </w:tc>
        <w:tc>
          <w:tcPr>
            <w:tcW w:w="501" w:type="dxa"/>
            <w:tcBorders>
              <w:top w:val="single" w:sz="3" w:space="0" w:color="A6A6A6"/>
              <w:left w:val="single" w:sz="3" w:space="0" w:color="A6A6A6"/>
              <w:bottom w:val="single" w:sz="3" w:space="0" w:color="A6A6A6"/>
              <w:right w:val="single" w:sz="3" w:space="0" w:color="000000"/>
            </w:tcBorders>
          </w:tcPr>
          <w:p w14:paraId="7CB8C8EA" w14:textId="77777777" w:rsidR="007F15E4" w:rsidRDefault="00000000">
            <w:pPr>
              <w:spacing w:after="0" w:line="259" w:lineRule="auto"/>
              <w:ind w:left="65" w:right="0" w:firstLine="0"/>
            </w:pPr>
            <w:r>
              <w:rPr>
                <w:rFonts w:ascii="Arial" w:eastAsia="Arial" w:hAnsi="Arial" w:cs="Arial"/>
                <w:b/>
                <w:color w:val="FF0000"/>
                <w:sz w:val="16"/>
              </w:rPr>
              <w:t>0.87*</w:t>
            </w:r>
            <w:r>
              <w:rPr>
                <w:rFonts w:ascii="Arial" w:eastAsia="Arial" w:hAnsi="Arial" w:cs="Arial"/>
                <w:b/>
                <w:sz w:val="16"/>
              </w:rPr>
              <w:t xml:space="preserve"> </w:t>
            </w:r>
          </w:p>
        </w:tc>
        <w:tc>
          <w:tcPr>
            <w:tcW w:w="934" w:type="dxa"/>
            <w:tcBorders>
              <w:top w:val="single" w:sz="3" w:space="0" w:color="A6A6A6"/>
              <w:left w:val="single" w:sz="3" w:space="0" w:color="000000"/>
              <w:bottom w:val="single" w:sz="3" w:space="0" w:color="A6A6A6"/>
              <w:right w:val="single" w:sz="3" w:space="0" w:color="A6A6A6"/>
            </w:tcBorders>
          </w:tcPr>
          <w:p w14:paraId="5800B5B0" w14:textId="77777777" w:rsidR="007F15E4" w:rsidRDefault="00000000">
            <w:pPr>
              <w:spacing w:after="0" w:line="259" w:lineRule="auto"/>
              <w:ind w:right="0" w:firstLine="0"/>
              <w:jc w:val="center"/>
            </w:pPr>
            <w:r>
              <w:rPr>
                <w:rFonts w:ascii="Arial" w:eastAsia="Arial" w:hAnsi="Arial" w:cs="Arial"/>
                <w:sz w:val="16"/>
              </w:rPr>
              <w:t xml:space="preserve">0.57 </w:t>
            </w:r>
          </w:p>
        </w:tc>
        <w:tc>
          <w:tcPr>
            <w:tcW w:w="589" w:type="dxa"/>
            <w:tcBorders>
              <w:top w:val="single" w:sz="3" w:space="0" w:color="A6A6A6"/>
              <w:left w:val="single" w:sz="3" w:space="0" w:color="A6A6A6"/>
              <w:bottom w:val="single" w:sz="3" w:space="0" w:color="A6A6A6"/>
              <w:right w:val="single" w:sz="3" w:space="0" w:color="000000"/>
            </w:tcBorders>
          </w:tcPr>
          <w:p w14:paraId="2E47045E" w14:textId="77777777" w:rsidR="007F15E4" w:rsidRDefault="00000000">
            <w:pPr>
              <w:spacing w:after="0" w:line="259" w:lineRule="auto"/>
              <w:ind w:left="109" w:right="0" w:firstLine="0"/>
              <w:jc w:val="left"/>
            </w:pPr>
            <w:r>
              <w:rPr>
                <w:rFonts w:ascii="Arial" w:eastAsia="Arial" w:hAnsi="Arial" w:cs="Arial"/>
                <w:b/>
                <w:color w:val="FF0000"/>
                <w:sz w:val="16"/>
              </w:rPr>
              <w:t>0.88*</w:t>
            </w:r>
            <w:r>
              <w:rPr>
                <w:rFonts w:ascii="Arial" w:eastAsia="Arial" w:hAnsi="Arial" w:cs="Arial"/>
                <w:b/>
                <w:sz w:val="16"/>
              </w:rPr>
              <w:t xml:space="preserve"> </w:t>
            </w:r>
          </w:p>
        </w:tc>
        <w:tc>
          <w:tcPr>
            <w:tcW w:w="934" w:type="dxa"/>
            <w:tcBorders>
              <w:top w:val="single" w:sz="3" w:space="0" w:color="A6A6A6"/>
              <w:left w:val="single" w:sz="3" w:space="0" w:color="000000"/>
              <w:bottom w:val="single" w:sz="3" w:space="0" w:color="A6A6A6"/>
              <w:right w:val="single" w:sz="3" w:space="0" w:color="A6A6A6"/>
            </w:tcBorders>
          </w:tcPr>
          <w:p w14:paraId="757F6568" w14:textId="77777777" w:rsidR="007F15E4" w:rsidRDefault="00000000">
            <w:pPr>
              <w:spacing w:after="0" w:line="259" w:lineRule="auto"/>
              <w:ind w:right="0" w:firstLine="0"/>
              <w:jc w:val="center"/>
            </w:pPr>
            <w:r>
              <w:rPr>
                <w:rFonts w:ascii="Arial" w:eastAsia="Arial" w:hAnsi="Arial" w:cs="Arial"/>
                <w:sz w:val="16"/>
              </w:rPr>
              <w:t xml:space="preserve">0.58 </w:t>
            </w:r>
          </w:p>
        </w:tc>
        <w:tc>
          <w:tcPr>
            <w:tcW w:w="589" w:type="dxa"/>
            <w:tcBorders>
              <w:top w:val="single" w:sz="3" w:space="0" w:color="A6A6A6"/>
              <w:left w:val="single" w:sz="3" w:space="0" w:color="A6A6A6"/>
              <w:bottom w:val="single" w:sz="3" w:space="0" w:color="A6A6A6"/>
              <w:right w:val="single" w:sz="3" w:space="0" w:color="000000"/>
            </w:tcBorders>
          </w:tcPr>
          <w:p w14:paraId="33625020" w14:textId="77777777" w:rsidR="007F15E4" w:rsidRDefault="00000000">
            <w:pPr>
              <w:spacing w:after="0" w:line="259" w:lineRule="auto"/>
              <w:ind w:left="109" w:right="0" w:firstLine="0"/>
              <w:jc w:val="left"/>
            </w:pPr>
            <w:r>
              <w:rPr>
                <w:rFonts w:ascii="Arial" w:eastAsia="Arial" w:hAnsi="Arial" w:cs="Arial"/>
                <w:b/>
                <w:color w:val="FF0000"/>
                <w:sz w:val="16"/>
              </w:rPr>
              <w:t>0.94*</w:t>
            </w:r>
            <w:r>
              <w:rPr>
                <w:rFonts w:ascii="Arial" w:eastAsia="Arial" w:hAnsi="Arial" w:cs="Arial"/>
                <w:b/>
                <w:sz w:val="16"/>
              </w:rPr>
              <w:t xml:space="preserve"> </w:t>
            </w:r>
          </w:p>
        </w:tc>
      </w:tr>
      <w:tr w:rsidR="007F15E4" w14:paraId="76DB0F3A" w14:textId="77777777">
        <w:trPr>
          <w:trHeight w:val="314"/>
        </w:trPr>
        <w:tc>
          <w:tcPr>
            <w:tcW w:w="1268" w:type="dxa"/>
            <w:tcBorders>
              <w:top w:val="single" w:sz="3" w:space="0" w:color="A6A6A6"/>
              <w:left w:val="single" w:sz="3" w:space="0" w:color="A6A6A6"/>
              <w:bottom w:val="single" w:sz="3" w:space="0" w:color="A6A6A6"/>
              <w:right w:val="single" w:sz="3" w:space="0" w:color="000000"/>
            </w:tcBorders>
          </w:tcPr>
          <w:p w14:paraId="2BFBAB44" w14:textId="77777777" w:rsidR="007F15E4" w:rsidRDefault="00000000">
            <w:pPr>
              <w:spacing w:after="0" w:line="259" w:lineRule="auto"/>
              <w:ind w:left="34" w:right="0" w:firstLine="0"/>
              <w:jc w:val="left"/>
            </w:pPr>
            <w:r>
              <w:rPr>
                <w:rFonts w:ascii="Arial" w:eastAsia="Arial" w:hAnsi="Arial" w:cs="Arial"/>
                <w:sz w:val="16"/>
              </w:rPr>
              <w:t xml:space="preserve">VA (286) </w:t>
            </w:r>
          </w:p>
        </w:tc>
        <w:tc>
          <w:tcPr>
            <w:tcW w:w="924" w:type="dxa"/>
            <w:tcBorders>
              <w:top w:val="single" w:sz="3" w:space="0" w:color="A6A6A6"/>
              <w:left w:val="single" w:sz="3" w:space="0" w:color="000000"/>
              <w:bottom w:val="single" w:sz="10" w:space="0" w:color="FFFFFF"/>
              <w:right w:val="single" w:sz="3" w:space="0" w:color="A6A6A6"/>
            </w:tcBorders>
          </w:tcPr>
          <w:p w14:paraId="70E62126" w14:textId="77777777" w:rsidR="007F15E4" w:rsidRDefault="00000000">
            <w:pPr>
              <w:spacing w:after="0" w:line="259" w:lineRule="auto"/>
              <w:ind w:left="1" w:right="0" w:firstLine="0"/>
              <w:jc w:val="center"/>
            </w:pPr>
            <w:r>
              <w:rPr>
                <w:rFonts w:ascii="Arial" w:eastAsia="Arial" w:hAnsi="Arial" w:cs="Arial"/>
                <w:sz w:val="16"/>
              </w:rPr>
              <w:t xml:space="preserve">0.40 </w:t>
            </w:r>
          </w:p>
        </w:tc>
        <w:tc>
          <w:tcPr>
            <w:tcW w:w="501" w:type="dxa"/>
            <w:tcBorders>
              <w:top w:val="single" w:sz="3" w:space="0" w:color="A6A6A6"/>
              <w:left w:val="single" w:sz="3" w:space="0" w:color="A6A6A6"/>
              <w:bottom w:val="single" w:sz="10" w:space="0" w:color="FFFFFF"/>
              <w:right w:val="single" w:sz="3" w:space="0" w:color="000000"/>
            </w:tcBorders>
          </w:tcPr>
          <w:p w14:paraId="479299A7" w14:textId="77777777" w:rsidR="007F15E4" w:rsidRDefault="00000000">
            <w:pPr>
              <w:spacing w:after="0" w:line="259" w:lineRule="auto"/>
              <w:ind w:left="65" w:right="0" w:firstLine="0"/>
            </w:pPr>
            <w:r>
              <w:rPr>
                <w:rFonts w:ascii="Arial" w:eastAsia="Arial" w:hAnsi="Arial" w:cs="Arial"/>
                <w:b/>
                <w:color w:val="FF0000"/>
                <w:sz w:val="16"/>
              </w:rPr>
              <w:t xml:space="preserve">0.71* </w:t>
            </w:r>
          </w:p>
        </w:tc>
        <w:tc>
          <w:tcPr>
            <w:tcW w:w="934" w:type="dxa"/>
            <w:tcBorders>
              <w:top w:val="single" w:sz="3" w:space="0" w:color="A6A6A6"/>
              <w:left w:val="single" w:sz="3" w:space="0" w:color="000000"/>
              <w:bottom w:val="single" w:sz="10" w:space="0" w:color="FFFFFF"/>
              <w:right w:val="single" w:sz="3" w:space="0" w:color="A6A6A6"/>
            </w:tcBorders>
          </w:tcPr>
          <w:p w14:paraId="5E1D7668" w14:textId="77777777" w:rsidR="007F15E4" w:rsidRDefault="00000000">
            <w:pPr>
              <w:spacing w:after="0" w:line="259" w:lineRule="auto"/>
              <w:ind w:right="0" w:firstLine="0"/>
              <w:jc w:val="center"/>
            </w:pPr>
            <w:r>
              <w:rPr>
                <w:rFonts w:ascii="Arial" w:eastAsia="Arial" w:hAnsi="Arial" w:cs="Arial"/>
                <w:sz w:val="16"/>
              </w:rPr>
              <w:t xml:space="preserve">0.45 </w:t>
            </w:r>
          </w:p>
        </w:tc>
        <w:tc>
          <w:tcPr>
            <w:tcW w:w="589" w:type="dxa"/>
            <w:tcBorders>
              <w:top w:val="single" w:sz="3" w:space="0" w:color="A6A6A6"/>
              <w:left w:val="single" w:sz="3" w:space="0" w:color="A6A6A6"/>
              <w:bottom w:val="single" w:sz="10" w:space="0" w:color="FFFFFF"/>
              <w:right w:val="single" w:sz="3" w:space="0" w:color="000000"/>
            </w:tcBorders>
          </w:tcPr>
          <w:p w14:paraId="2B544C59" w14:textId="77777777" w:rsidR="007F15E4" w:rsidRDefault="00000000">
            <w:pPr>
              <w:spacing w:after="0" w:line="259" w:lineRule="auto"/>
              <w:ind w:left="109" w:right="0" w:firstLine="0"/>
              <w:jc w:val="left"/>
            </w:pPr>
            <w:r>
              <w:rPr>
                <w:rFonts w:ascii="Arial" w:eastAsia="Arial" w:hAnsi="Arial" w:cs="Arial"/>
                <w:b/>
                <w:color w:val="FF0000"/>
                <w:sz w:val="16"/>
              </w:rPr>
              <w:t xml:space="preserve">0.71* </w:t>
            </w:r>
          </w:p>
        </w:tc>
        <w:tc>
          <w:tcPr>
            <w:tcW w:w="934" w:type="dxa"/>
            <w:tcBorders>
              <w:top w:val="single" w:sz="3" w:space="0" w:color="A6A6A6"/>
              <w:left w:val="single" w:sz="3" w:space="0" w:color="000000"/>
              <w:bottom w:val="single" w:sz="10" w:space="0" w:color="FFFFFF"/>
              <w:right w:val="single" w:sz="3" w:space="0" w:color="A6A6A6"/>
            </w:tcBorders>
          </w:tcPr>
          <w:p w14:paraId="5C01C0A1" w14:textId="77777777" w:rsidR="007F15E4" w:rsidRDefault="00000000">
            <w:pPr>
              <w:spacing w:after="0" w:line="259" w:lineRule="auto"/>
              <w:ind w:right="0" w:firstLine="0"/>
              <w:jc w:val="center"/>
            </w:pPr>
            <w:r>
              <w:rPr>
                <w:rFonts w:ascii="Arial" w:eastAsia="Arial" w:hAnsi="Arial" w:cs="Arial"/>
                <w:sz w:val="16"/>
              </w:rPr>
              <w:t xml:space="preserve">0.48 </w:t>
            </w:r>
          </w:p>
        </w:tc>
        <w:tc>
          <w:tcPr>
            <w:tcW w:w="623" w:type="dxa"/>
            <w:tcBorders>
              <w:top w:val="single" w:sz="3" w:space="0" w:color="A6A6A6"/>
              <w:left w:val="single" w:sz="3" w:space="0" w:color="A6A6A6"/>
              <w:bottom w:val="single" w:sz="10" w:space="0" w:color="FFFFFF"/>
              <w:right w:val="double" w:sz="3" w:space="0" w:color="000000"/>
            </w:tcBorders>
          </w:tcPr>
          <w:p w14:paraId="4A47D992" w14:textId="77777777" w:rsidR="007F15E4" w:rsidRDefault="00000000">
            <w:pPr>
              <w:spacing w:after="0" w:line="259" w:lineRule="auto"/>
              <w:ind w:left="122" w:right="0" w:firstLine="0"/>
              <w:jc w:val="left"/>
            </w:pPr>
            <w:r>
              <w:rPr>
                <w:rFonts w:ascii="Arial" w:eastAsia="Arial" w:hAnsi="Arial" w:cs="Arial"/>
                <w:b/>
                <w:color w:val="FF0000"/>
                <w:sz w:val="16"/>
              </w:rPr>
              <w:t xml:space="preserve">0.67* </w:t>
            </w:r>
          </w:p>
        </w:tc>
        <w:tc>
          <w:tcPr>
            <w:tcW w:w="931" w:type="dxa"/>
            <w:tcBorders>
              <w:top w:val="single" w:sz="3" w:space="0" w:color="A6A6A6"/>
              <w:left w:val="double" w:sz="3" w:space="0" w:color="000000"/>
              <w:bottom w:val="single" w:sz="10" w:space="0" w:color="FFFFFF"/>
              <w:right w:val="single" w:sz="3" w:space="0" w:color="A6A6A6"/>
            </w:tcBorders>
          </w:tcPr>
          <w:p w14:paraId="4172A442"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0.75 </w:t>
            </w:r>
          </w:p>
        </w:tc>
        <w:tc>
          <w:tcPr>
            <w:tcW w:w="501" w:type="dxa"/>
            <w:tcBorders>
              <w:top w:val="single" w:sz="3" w:space="0" w:color="A6A6A6"/>
              <w:left w:val="single" w:sz="3" w:space="0" w:color="A6A6A6"/>
              <w:bottom w:val="single" w:sz="10" w:space="0" w:color="FFFFFF"/>
              <w:right w:val="single" w:sz="3" w:space="0" w:color="000000"/>
            </w:tcBorders>
          </w:tcPr>
          <w:p w14:paraId="6614593B" w14:textId="77777777" w:rsidR="007F15E4" w:rsidRDefault="00000000">
            <w:pPr>
              <w:spacing w:after="0" w:line="259" w:lineRule="auto"/>
              <w:ind w:left="96" w:right="0" w:firstLine="0"/>
              <w:jc w:val="left"/>
            </w:pPr>
            <w:r>
              <w:rPr>
                <w:rFonts w:ascii="Arial" w:eastAsia="Arial" w:hAnsi="Arial" w:cs="Arial"/>
                <w:sz w:val="16"/>
              </w:rPr>
              <w:t xml:space="preserve">0.88 </w:t>
            </w:r>
          </w:p>
        </w:tc>
        <w:tc>
          <w:tcPr>
            <w:tcW w:w="934" w:type="dxa"/>
            <w:tcBorders>
              <w:top w:val="single" w:sz="3" w:space="0" w:color="A6A6A6"/>
              <w:left w:val="single" w:sz="3" w:space="0" w:color="000000"/>
              <w:bottom w:val="single" w:sz="10" w:space="0" w:color="FFFFFF"/>
              <w:right w:val="single" w:sz="3" w:space="0" w:color="A6A6A6"/>
            </w:tcBorders>
          </w:tcPr>
          <w:p w14:paraId="35B023CC" w14:textId="77777777" w:rsidR="007F15E4" w:rsidRDefault="00000000">
            <w:pPr>
              <w:spacing w:after="0" w:line="259" w:lineRule="auto"/>
              <w:ind w:right="0" w:firstLine="0"/>
              <w:jc w:val="center"/>
            </w:pPr>
            <w:r>
              <w:rPr>
                <w:rFonts w:ascii="Arial" w:eastAsia="Arial" w:hAnsi="Arial" w:cs="Arial"/>
                <w:sz w:val="16"/>
              </w:rPr>
              <w:t xml:space="preserve">0.81 </w:t>
            </w:r>
          </w:p>
        </w:tc>
        <w:tc>
          <w:tcPr>
            <w:tcW w:w="589" w:type="dxa"/>
            <w:tcBorders>
              <w:top w:val="single" w:sz="3" w:space="0" w:color="A6A6A6"/>
              <w:left w:val="single" w:sz="3" w:space="0" w:color="A6A6A6"/>
              <w:bottom w:val="single" w:sz="10" w:space="0" w:color="FFFFFF"/>
              <w:right w:val="single" w:sz="3" w:space="0" w:color="000000"/>
            </w:tcBorders>
          </w:tcPr>
          <w:p w14:paraId="415A0A26" w14:textId="77777777" w:rsidR="007F15E4" w:rsidRDefault="00000000">
            <w:pPr>
              <w:spacing w:after="0" w:line="259" w:lineRule="auto"/>
              <w:ind w:left="109" w:right="0" w:firstLine="0"/>
              <w:jc w:val="left"/>
            </w:pPr>
            <w:r>
              <w:rPr>
                <w:rFonts w:ascii="Arial" w:eastAsia="Arial" w:hAnsi="Arial" w:cs="Arial"/>
                <w:sz w:val="16"/>
              </w:rPr>
              <w:t xml:space="preserve">0.88* </w:t>
            </w:r>
          </w:p>
        </w:tc>
        <w:tc>
          <w:tcPr>
            <w:tcW w:w="934" w:type="dxa"/>
            <w:tcBorders>
              <w:top w:val="single" w:sz="3" w:space="0" w:color="A6A6A6"/>
              <w:left w:val="single" w:sz="3" w:space="0" w:color="000000"/>
              <w:bottom w:val="single" w:sz="10" w:space="0" w:color="FFFFFF"/>
              <w:right w:val="single" w:sz="3" w:space="0" w:color="A6A6A6"/>
            </w:tcBorders>
          </w:tcPr>
          <w:p w14:paraId="364420C2" w14:textId="77777777" w:rsidR="007F15E4" w:rsidRDefault="00000000">
            <w:pPr>
              <w:spacing w:after="0" w:line="259" w:lineRule="auto"/>
              <w:ind w:right="0" w:firstLine="0"/>
              <w:jc w:val="center"/>
            </w:pPr>
            <w:r>
              <w:rPr>
                <w:rFonts w:ascii="Arial" w:eastAsia="Arial" w:hAnsi="Arial" w:cs="Arial"/>
                <w:sz w:val="16"/>
              </w:rPr>
              <w:t xml:space="preserve">0.77 </w:t>
            </w:r>
          </w:p>
        </w:tc>
        <w:tc>
          <w:tcPr>
            <w:tcW w:w="589" w:type="dxa"/>
            <w:tcBorders>
              <w:top w:val="single" w:sz="3" w:space="0" w:color="A6A6A6"/>
              <w:left w:val="single" w:sz="3" w:space="0" w:color="A6A6A6"/>
              <w:bottom w:val="single" w:sz="10" w:space="0" w:color="FFFFFF"/>
              <w:right w:val="single" w:sz="3" w:space="0" w:color="000000"/>
            </w:tcBorders>
          </w:tcPr>
          <w:p w14:paraId="6EA97ADB" w14:textId="77777777" w:rsidR="007F15E4" w:rsidRDefault="00000000">
            <w:pPr>
              <w:spacing w:after="0" w:line="259" w:lineRule="auto"/>
              <w:ind w:left="109" w:right="0" w:firstLine="0"/>
              <w:jc w:val="left"/>
            </w:pPr>
            <w:r>
              <w:rPr>
                <w:rFonts w:ascii="Arial" w:eastAsia="Arial" w:hAnsi="Arial" w:cs="Arial"/>
                <w:sz w:val="16"/>
              </w:rPr>
              <w:t xml:space="preserve">0.92* </w:t>
            </w:r>
          </w:p>
        </w:tc>
      </w:tr>
      <w:tr w:rsidR="007F15E4" w14:paraId="436B9DBB" w14:textId="77777777">
        <w:trPr>
          <w:trHeight w:val="295"/>
        </w:trPr>
        <w:tc>
          <w:tcPr>
            <w:tcW w:w="1268" w:type="dxa"/>
            <w:tcBorders>
              <w:top w:val="single" w:sz="3" w:space="0" w:color="A6A6A6"/>
              <w:left w:val="single" w:sz="3" w:space="0" w:color="A6A6A6"/>
              <w:bottom w:val="single" w:sz="3" w:space="0" w:color="A6A6A6"/>
              <w:right w:val="single" w:sz="3" w:space="0" w:color="000000"/>
            </w:tcBorders>
            <w:shd w:val="clear" w:color="auto" w:fill="D9D9D9"/>
          </w:tcPr>
          <w:p w14:paraId="4CE42505" w14:textId="77777777" w:rsidR="007F15E4" w:rsidRDefault="00000000">
            <w:pPr>
              <w:spacing w:after="0" w:line="259" w:lineRule="auto"/>
              <w:ind w:left="34" w:right="0" w:firstLine="0"/>
              <w:jc w:val="left"/>
            </w:pPr>
            <w:r>
              <w:rPr>
                <w:rFonts w:ascii="Arial" w:eastAsia="Arial" w:hAnsi="Arial" w:cs="Arial"/>
                <w:sz w:val="16"/>
              </w:rPr>
              <w:t xml:space="preserve">AV (138) </w:t>
            </w:r>
          </w:p>
        </w:tc>
        <w:tc>
          <w:tcPr>
            <w:tcW w:w="924" w:type="dxa"/>
            <w:tcBorders>
              <w:top w:val="single" w:sz="10" w:space="0" w:color="FFFFFF"/>
              <w:left w:val="single" w:sz="3" w:space="0" w:color="000000"/>
              <w:bottom w:val="single" w:sz="9" w:space="0" w:color="FFFFFF"/>
              <w:right w:val="single" w:sz="3" w:space="0" w:color="A6A6A6"/>
            </w:tcBorders>
          </w:tcPr>
          <w:p w14:paraId="676D21E2" w14:textId="77777777" w:rsidR="007F15E4" w:rsidRDefault="00000000">
            <w:pPr>
              <w:spacing w:after="0" w:line="259" w:lineRule="auto"/>
              <w:ind w:left="1" w:right="0" w:firstLine="0"/>
              <w:jc w:val="center"/>
            </w:pPr>
            <w:r>
              <w:rPr>
                <w:rFonts w:ascii="Arial" w:eastAsia="Arial" w:hAnsi="Arial" w:cs="Arial"/>
                <w:sz w:val="16"/>
              </w:rPr>
              <w:t xml:space="preserve">0.37 </w:t>
            </w:r>
          </w:p>
        </w:tc>
        <w:tc>
          <w:tcPr>
            <w:tcW w:w="501" w:type="dxa"/>
            <w:tcBorders>
              <w:top w:val="single" w:sz="10" w:space="0" w:color="FFFFFF"/>
              <w:left w:val="single" w:sz="3" w:space="0" w:color="A6A6A6"/>
              <w:bottom w:val="single" w:sz="9" w:space="0" w:color="FFFFFF"/>
              <w:right w:val="single" w:sz="3" w:space="0" w:color="000000"/>
            </w:tcBorders>
          </w:tcPr>
          <w:p w14:paraId="60B9B89C" w14:textId="77777777" w:rsidR="007F15E4" w:rsidRDefault="00000000">
            <w:pPr>
              <w:spacing w:after="0" w:line="259" w:lineRule="auto"/>
              <w:ind w:left="65" w:right="0" w:firstLine="0"/>
            </w:pPr>
            <w:r>
              <w:rPr>
                <w:rFonts w:ascii="Arial" w:eastAsia="Arial" w:hAnsi="Arial" w:cs="Arial"/>
                <w:b/>
                <w:color w:val="FF0000"/>
                <w:sz w:val="16"/>
              </w:rPr>
              <w:t xml:space="preserve">0.77* </w:t>
            </w:r>
          </w:p>
        </w:tc>
        <w:tc>
          <w:tcPr>
            <w:tcW w:w="934" w:type="dxa"/>
            <w:tcBorders>
              <w:top w:val="single" w:sz="10" w:space="0" w:color="FFFFFF"/>
              <w:left w:val="single" w:sz="3" w:space="0" w:color="000000"/>
              <w:bottom w:val="single" w:sz="9" w:space="0" w:color="FFFFFF"/>
              <w:right w:val="single" w:sz="3" w:space="0" w:color="A6A6A6"/>
            </w:tcBorders>
          </w:tcPr>
          <w:p w14:paraId="4FEC2CE3" w14:textId="77777777" w:rsidR="007F15E4" w:rsidRDefault="00000000">
            <w:pPr>
              <w:spacing w:after="0" w:line="259" w:lineRule="auto"/>
              <w:ind w:right="0" w:firstLine="0"/>
              <w:jc w:val="center"/>
            </w:pPr>
            <w:r>
              <w:rPr>
                <w:rFonts w:ascii="Arial" w:eastAsia="Arial" w:hAnsi="Arial" w:cs="Arial"/>
                <w:sz w:val="16"/>
              </w:rPr>
              <w:t xml:space="preserve">0.38 </w:t>
            </w:r>
          </w:p>
        </w:tc>
        <w:tc>
          <w:tcPr>
            <w:tcW w:w="589" w:type="dxa"/>
            <w:tcBorders>
              <w:top w:val="single" w:sz="10" w:space="0" w:color="FFFFFF"/>
              <w:left w:val="single" w:sz="3" w:space="0" w:color="A6A6A6"/>
              <w:bottom w:val="single" w:sz="9" w:space="0" w:color="FFFFFF"/>
              <w:right w:val="single" w:sz="3" w:space="0" w:color="000000"/>
            </w:tcBorders>
          </w:tcPr>
          <w:p w14:paraId="3282CFBD" w14:textId="77777777" w:rsidR="007F15E4" w:rsidRDefault="00000000">
            <w:pPr>
              <w:spacing w:after="0" w:line="259" w:lineRule="auto"/>
              <w:ind w:left="109" w:right="0" w:firstLine="0"/>
              <w:jc w:val="left"/>
            </w:pPr>
            <w:r>
              <w:rPr>
                <w:rFonts w:ascii="Arial" w:eastAsia="Arial" w:hAnsi="Arial" w:cs="Arial"/>
                <w:b/>
                <w:color w:val="FF0000"/>
                <w:sz w:val="16"/>
              </w:rPr>
              <w:t xml:space="preserve">0.71* </w:t>
            </w:r>
          </w:p>
        </w:tc>
        <w:tc>
          <w:tcPr>
            <w:tcW w:w="934" w:type="dxa"/>
            <w:tcBorders>
              <w:top w:val="single" w:sz="10" w:space="0" w:color="FFFFFF"/>
              <w:left w:val="single" w:sz="3" w:space="0" w:color="000000"/>
              <w:bottom w:val="single" w:sz="9" w:space="0" w:color="FFFFFF"/>
              <w:right w:val="single" w:sz="3" w:space="0" w:color="A6A6A6"/>
            </w:tcBorders>
          </w:tcPr>
          <w:p w14:paraId="5F68663E" w14:textId="77777777" w:rsidR="007F15E4" w:rsidRDefault="00000000">
            <w:pPr>
              <w:spacing w:after="0" w:line="259" w:lineRule="auto"/>
              <w:ind w:right="0" w:firstLine="0"/>
              <w:jc w:val="center"/>
            </w:pPr>
            <w:r>
              <w:rPr>
                <w:rFonts w:ascii="Arial" w:eastAsia="Arial" w:hAnsi="Arial" w:cs="Arial"/>
                <w:sz w:val="16"/>
              </w:rPr>
              <w:t xml:space="preserve">0.47 </w:t>
            </w:r>
          </w:p>
        </w:tc>
        <w:tc>
          <w:tcPr>
            <w:tcW w:w="623" w:type="dxa"/>
            <w:tcBorders>
              <w:top w:val="single" w:sz="10" w:space="0" w:color="FFFFFF"/>
              <w:left w:val="single" w:sz="3" w:space="0" w:color="A6A6A6"/>
              <w:bottom w:val="single" w:sz="9" w:space="0" w:color="FFFFFF"/>
              <w:right w:val="double" w:sz="3" w:space="0" w:color="000000"/>
            </w:tcBorders>
          </w:tcPr>
          <w:p w14:paraId="43273788" w14:textId="77777777" w:rsidR="007F15E4" w:rsidRDefault="00000000">
            <w:pPr>
              <w:spacing w:after="0" w:line="259" w:lineRule="auto"/>
              <w:ind w:left="122" w:right="0" w:firstLine="0"/>
              <w:jc w:val="left"/>
            </w:pPr>
            <w:r>
              <w:rPr>
                <w:rFonts w:ascii="Arial" w:eastAsia="Arial" w:hAnsi="Arial" w:cs="Arial"/>
                <w:b/>
                <w:color w:val="FF0000"/>
                <w:sz w:val="16"/>
              </w:rPr>
              <w:t xml:space="preserve">0.70* </w:t>
            </w:r>
          </w:p>
        </w:tc>
        <w:tc>
          <w:tcPr>
            <w:tcW w:w="931" w:type="dxa"/>
            <w:tcBorders>
              <w:top w:val="single" w:sz="10" w:space="0" w:color="FFFFFF"/>
              <w:left w:val="double" w:sz="3" w:space="0" w:color="000000"/>
              <w:bottom w:val="single" w:sz="9" w:space="0" w:color="FFFFFF"/>
              <w:right w:val="single" w:sz="3" w:space="0" w:color="A6A6A6"/>
            </w:tcBorders>
          </w:tcPr>
          <w:p w14:paraId="528A4288"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0.94 </w:t>
            </w:r>
          </w:p>
        </w:tc>
        <w:tc>
          <w:tcPr>
            <w:tcW w:w="501" w:type="dxa"/>
            <w:tcBorders>
              <w:top w:val="single" w:sz="10" w:space="0" w:color="FFFFFF"/>
              <w:left w:val="single" w:sz="3" w:space="0" w:color="A6A6A6"/>
              <w:bottom w:val="single" w:sz="9" w:space="0" w:color="FFFFFF"/>
              <w:right w:val="single" w:sz="3" w:space="0" w:color="000000"/>
            </w:tcBorders>
          </w:tcPr>
          <w:p w14:paraId="1D274B5A" w14:textId="77777777" w:rsidR="007F15E4" w:rsidRDefault="00000000">
            <w:pPr>
              <w:spacing w:after="0" w:line="259" w:lineRule="auto"/>
              <w:ind w:left="96" w:right="0" w:firstLine="0"/>
              <w:jc w:val="left"/>
            </w:pPr>
            <w:r>
              <w:rPr>
                <w:rFonts w:ascii="Arial" w:eastAsia="Arial" w:hAnsi="Arial" w:cs="Arial"/>
                <w:sz w:val="16"/>
              </w:rPr>
              <w:t xml:space="preserve">0.91 </w:t>
            </w:r>
          </w:p>
        </w:tc>
        <w:tc>
          <w:tcPr>
            <w:tcW w:w="934" w:type="dxa"/>
            <w:tcBorders>
              <w:top w:val="single" w:sz="10" w:space="0" w:color="FFFFFF"/>
              <w:left w:val="single" w:sz="3" w:space="0" w:color="000000"/>
              <w:bottom w:val="single" w:sz="9" w:space="0" w:color="FFFFFF"/>
              <w:right w:val="single" w:sz="3" w:space="0" w:color="A6A6A6"/>
            </w:tcBorders>
          </w:tcPr>
          <w:p w14:paraId="07827D69" w14:textId="77777777" w:rsidR="007F15E4" w:rsidRDefault="00000000">
            <w:pPr>
              <w:spacing w:after="0" w:line="259" w:lineRule="auto"/>
              <w:ind w:right="0" w:firstLine="0"/>
              <w:jc w:val="center"/>
            </w:pPr>
            <w:r>
              <w:rPr>
                <w:rFonts w:ascii="Arial" w:eastAsia="Arial" w:hAnsi="Arial" w:cs="Arial"/>
                <w:sz w:val="16"/>
              </w:rPr>
              <w:t xml:space="preserve">0.86 </w:t>
            </w:r>
          </w:p>
        </w:tc>
        <w:tc>
          <w:tcPr>
            <w:tcW w:w="589" w:type="dxa"/>
            <w:tcBorders>
              <w:top w:val="single" w:sz="10" w:space="0" w:color="FFFFFF"/>
              <w:left w:val="single" w:sz="3" w:space="0" w:color="A6A6A6"/>
              <w:bottom w:val="single" w:sz="9" w:space="0" w:color="FFFFFF"/>
              <w:right w:val="single" w:sz="3" w:space="0" w:color="000000"/>
            </w:tcBorders>
          </w:tcPr>
          <w:p w14:paraId="3411E416" w14:textId="77777777" w:rsidR="007F15E4" w:rsidRDefault="00000000">
            <w:pPr>
              <w:spacing w:after="0" w:line="259" w:lineRule="auto"/>
              <w:ind w:left="140" w:right="0" w:firstLine="0"/>
              <w:jc w:val="left"/>
            </w:pPr>
            <w:r>
              <w:rPr>
                <w:rFonts w:ascii="Arial" w:eastAsia="Arial" w:hAnsi="Arial" w:cs="Arial"/>
                <w:sz w:val="16"/>
              </w:rPr>
              <w:t xml:space="preserve">0.85 </w:t>
            </w:r>
          </w:p>
        </w:tc>
        <w:tc>
          <w:tcPr>
            <w:tcW w:w="934" w:type="dxa"/>
            <w:tcBorders>
              <w:top w:val="single" w:sz="10" w:space="0" w:color="FFFFFF"/>
              <w:left w:val="single" w:sz="3" w:space="0" w:color="000000"/>
              <w:bottom w:val="single" w:sz="9" w:space="0" w:color="FFFFFF"/>
              <w:right w:val="single" w:sz="3" w:space="0" w:color="A6A6A6"/>
            </w:tcBorders>
          </w:tcPr>
          <w:p w14:paraId="2D67E9A6" w14:textId="77777777" w:rsidR="007F15E4" w:rsidRDefault="00000000">
            <w:pPr>
              <w:spacing w:after="0" w:line="259" w:lineRule="auto"/>
              <w:ind w:right="0" w:firstLine="0"/>
              <w:jc w:val="center"/>
            </w:pPr>
            <w:r>
              <w:rPr>
                <w:rFonts w:ascii="Arial" w:eastAsia="Arial" w:hAnsi="Arial" w:cs="Arial"/>
                <w:sz w:val="16"/>
              </w:rPr>
              <w:t xml:space="preserve">0.89 </w:t>
            </w:r>
          </w:p>
        </w:tc>
        <w:tc>
          <w:tcPr>
            <w:tcW w:w="589" w:type="dxa"/>
            <w:tcBorders>
              <w:top w:val="single" w:sz="10" w:space="0" w:color="FFFFFF"/>
              <w:left w:val="single" w:sz="3" w:space="0" w:color="A6A6A6"/>
              <w:bottom w:val="single" w:sz="9" w:space="0" w:color="FFFFFF"/>
              <w:right w:val="single" w:sz="3" w:space="0" w:color="000000"/>
            </w:tcBorders>
          </w:tcPr>
          <w:p w14:paraId="067B4DFD" w14:textId="77777777" w:rsidR="007F15E4" w:rsidRDefault="00000000">
            <w:pPr>
              <w:spacing w:after="0" w:line="259" w:lineRule="auto"/>
              <w:ind w:left="141" w:right="0" w:firstLine="0"/>
              <w:jc w:val="left"/>
            </w:pPr>
            <w:r>
              <w:rPr>
                <w:rFonts w:ascii="Arial" w:eastAsia="Arial" w:hAnsi="Arial" w:cs="Arial"/>
                <w:sz w:val="16"/>
              </w:rPr>
              <w:t xml:space="preserve">0.90 </w:t>
            </w:r>
          </w:p>
        </w:tc>
      </w:tr>
      <w:tr w:rsidR="007F15E4" w14:paraId="47A3C620" w14:textId="77777777">
        <w:trPr>
          <w:trHeight w:val="304"/>
        </w:trPr>
        <w:tc>
          <w:tcPr>
            <w:tcW w:w="1268" w:type="dxa"/>
            <w:tcBorders>
              <w:top w:val="single" w:sz="3" w:space="0" w:color="A6A6A6"/>
              <w:left w:val="single" w:sz="3" w:space="0" w:color="A6A6A6"/>
              <w:bottom w:val="single" w:sz="3" w:space="0" w:color="A6A6A6"/>
              <w:right w:val="single" w:sz="3" w:space="0" w:color="000000"/>
            </w:tcBorders>
            <w:shd w:val="clear" w:color="auto" w:fill="D9D9D9"/>
          </w:tcPr>
          <w:p w14:paraId="128ED8F7" w14:textId="77777777" w:rsidR="007F15E4" w:rsidRDefault="00000000">
            <w:pPr>
              <w:spacing w:after="0" w:line="259" w:lineRule="auto"/>
              <w:ind w:left="34" w:right="0" w:firstLine="0"/>
              <w:jc w:val="left"/>
            </w:pPr>
            <w:r>
              <w:rPr>
                <w:rFonts w:ascii="Arial" w:eastAsia="Arial" w:hAnsi="Arial" w:cs="Arial"/>
                <w:sz w:val="16"/>
              </w:rPr>
              <w:t xml:space="preserve">VLa (116) </w:t>
            </w:r>
          </w:p>
        </w:tc>
        <w:tc>
          <w:tcPr>
            <w:tcW w:w="924" w:type="dxa"/>
            <w:tcBorders>
              <w:top w:val="single" w:sz="9" w:space="0" w:color="FFFFFF"/>
              <w:left w:val="single" w:sz="3" w:space="0" w:color="000000"/>
              <w:bottom w:val="single" w:sz="9" w:space="0" w:color="FFFFFF"/>
              <w:right w:val="single" w:sz="3" w:space="0" w:color="A6A6A6"/>
            </w:tcBorders>
          </w:tcPr>
          <w:p w14:paraId="0D2640E5" w14:textId="77777777" w:rsidR="007F15E4" w:rsidRDefault="00000000">
            <w:pPr>
              <w:spacing w:after="0" w:line="259" w:lineRule="auto"/>
              <w:ind w:left="1" w:right="0" w:firstLine="0"/>
              <w:jc w:val="center"/>
            </w:pPr>
            <w:r>
              <w:rPr>
                <w:rFonts w:ascii="Arial" w:eastAsia="Arial" w:hAnsi="Arial" w:cs="Arial"/>
                <w:sz w:val="16"/>
              </w:rPr>
              <w:t xml:space="preserve">0.21 </w:t>
            </w:r>
          </w:p>
        </w:tc>
        <w:tc>
          <w:tcPr>
            <w:tcW w:w="501" w:type="dxa"/>
            <w:tcBorders>
              <w:top w:val="single" w:sz="9" w:space="0" w:color="FFFFFF"/>
              <w:left w:val="single" w:sz="3" w:space="0" w:color="A6A6A6"/>
              <w:bottom w:val="single" w:sz="9" w:space="0" w:color="FFFFFF"/>
              <w:right w:val="single" w:sz="3" w:space="0" w:color="000000"/>
            </w:tcBorders>
          </w:tcPr>
          <w:p w14:paraId="0F943768" w14:textId="77777777" w:rsidR="007F15E4" w:rsidRDefault="00000000">
            <w:pPr>
              <w:spacing w:after="0" w:line="259" w:lineRule="auto"/>
              <w:ind w:left="65" w:right="0" w:firstLine="0"/>
            </w:pPr>
            <w:r>
              <w:rPr>
                <w:rFonts w:ascii="Arial" w:eastAsia="Arial" w:hAnsi="Arial" w:cs="Arial"/>
                <w:b/>
                <w:color w:val="FF0000"/>
                <w:sz w:val="16"/>
              </w:rPr>
              <w:t xml:space="preserve">0.64* </w:t>
            </w:r>
          </w:p>
        </w:tc>
        <w:tc>
          <w:tcPr>
            <w:tcW w:w="934" w:type="dxa"/>
            <w:tcBorders>
              <w:top w:val="single" w:sz="9" w:space="0" w:color="FFFFFF"/>
              <w:left w:val="single" w:sz="3" w:space="0" w:color="000000"/>
              <w:bottom w:val="single" w:sz="9" w:space="0" w:color="FFFFFF"/>
              <w:right w:val="single" w:sz="3" w:space="0" w:color="A6A6A6"/>
            </w:tcBorders>
          </w:tcPr>
          <w:p w14:paraId="441E5CAF" w14:textId="77777777" w:rsidR="007F15E4" w:rsidRDefault="00000000">
            <w:pPr>
              <w:spacing w:after="0" w:line="259" w:lineRule="auto"/>
              <w:ind w:right="0" w:firstLine="0"/>
              <w:jc w:val="center"/>
            </w:pPr>
            <w:r>
              <w:rPr>
                <w:rFonts w:ascii="Arial" w:eastAsia="Arial" w:hAnsi="Arial" w:cs="Arial"/>
                <w:sz w:val="16"/>
              </w:rPr>
              <w:t xml:space="preserve">0.20 </w:t>
            </w:r>
          </w:p>
        </w:tc>
        <w:tc>
          <w:tcPr>
            <w:tcW w:w="589" w:type="dxa"/>
            <w:tcBorders>
              <w:top w:val="single" w:sz="9" w:space="0" w:color="FFFFFF"/>
              <w:left w:val="single" w:sz="3" w:space="0" w:color="A6A6A6"/>
              <w:bottom w:val="single" w:sz="9" w:space="0" w:color="FFFFFF"/>
              <w:right w:val="single" w:sz="3" w:space="0" w:color="000000"/>
            </w:tcBorders>
          </w:tcPr>
          <w:p w14:paraId="5BD67F7D" w14:textId="77777777" w:rsidR="007F15E4" w:rsidRDefault="00000000">
            <w:pPr>
              <w:spacing w:after="0" w:line="259" w:lineRule="auto"/>
              <w:ind w:left="109" w:right="0" w:firstLine="0"/>
              <w:jc w:val="left"/>
            </w:pPr>
            <w:r>
              <w:rPr>
                <w:rFonts w:ascii="Arial" w:eastAsia="Arial" w:hAnsi="Arial" w:cs="Arial"/>
                <w:b/>
                <w:color w:val="FF0000"/>
                <w:sz w:val="16"/>
              </w:rPr>
              <w:t xml:space="preserve">0.61* </w:t>
            </w:r>
          </w:p>
        </w:tc>
        <w:tc>
          <w:tcPr>
            <w:tcW w:w="934" w:type="dxa"/>
            <w:tcBorders>
              <w:top w:val="single" w:sz="9" w:space="0" w:color="FFFFFF"/>
              <w:left w:val="single" w:sz="3" w:space="0" w:color="000000"/>
              <w:bottom w:val="single" w:sz="9" w:space="0" w:color="FFFFFF"/>
              <w:right w:val="single" w:sz="3" w:space="0" w:color="A6A6A6"/>
            </w:tcBorders>
          </w:tcPr>
          <w:p w14:paraId="4EE5B70D" w14:textId="77777777" w:rsidR="007F15E4" w:rsidRDefault="00000000">
            <w:pPr>
              <w:spacing w:after="0" w:line="259" w:lineRule="auto"/>
              <w:ind w:right="0" w:firstLine="0"/>
              <w:jc w:val="center"/>
            </w:pPr>
            <w:r>
              <w:rPr>
                <w:rFonts w:ascii="Arial" w:eastAsia="Arial" w:hAnsi="Arial" w:cs="Arial"/>
                <w:sz w:val="16"/>
              </w:rPr>
              <w:t xml:space="preserve">0.19 </w:t>
            </w:r>
          </w:p>
        </w:tc>
        <w:tc>
          <w:tcPr>
            <w:tcW w:w="623" w:type="dxa"/>
            <w:tcBorders>
              <w:top w:val="single" w:sz="9" w:space="0" w:color="FFFFFF"/>
              <w:left w:val="single" w:sz="3" w:space="0" w:color="A6A6A6"/>
              <w:bottom w:val="single" w:sz="9" w:space="0" w:color="FFFFFF"/>
              <w:right w:val="double" w:sz="3" w:space="0" w:color="000000"/>
            </w:tcBorders>
          </w:tcPr>
          <w:p w14:paraId="5DAC42FD" w14:textId="77777777" w:rsidR="007F15E4" w:rsidRDefault="00000000">
            <w:pPr>
              <w:spacing w:after="0" w:line="259" w:lineRule="auto"/>
              <w:ind w:left="122" w:right="0" w:firstLine="0"/>
              <w:jc w:val="left"/>
            </w:pPr>
            <w:r>
              <w:rPr>
                <w:rFonts w:ascii="Arial" w:eastAsia="Arial" w:hAnsi="Arial" w:cs="Arial"/>
                <w:b/>
                <w:color w:val="FF0000"/>
                <w:sz w:val="16"/>
              </w:rPr>
              <w:t xml:space="preserve">0.65* </w:t>
            </w:r>
          </w:p>
        </w:tc>
        <w:tc>
          <w:tcPr>
            <w:tcW w:w="931" w:type="dxa"/>
            <w:tcBorders>
              <w:top w:val="single" w:sz="9" w:space="0" w:color="FFFFFF"/>
              <w:left w:val="double" w:sz="3" w:space="0" w:color="000000"/>
              <w:bottom w:val="single" w:sz="9" w:space="0" w:color="FFFFFF"/>
              <w:right w:val="single" w:sz="3" w:space="0" w:color="A6A6A6"/>
            </w:tcBorders>
          </w:tcPr>
          <w:p w14:paraId="3492D8E0"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0.28 </w:t>
            </w:r>
          </w:p>
        </w:tc>
        <w:tc>
          <w:tcPr>
            <w:tcW w:w="501" w:type="dxa"/>
            <w:tcBorders>
              <w:top w:val="single" w:sz="9" w:space="0" w:color="FFFFFF"/>
              <w:left w:val="single" w:sz="3" w:space="0" w:color="A6A6A6"/>
              <w:bottom w:val="single" w:sz="9" w:space="0" w:color="FFFFFF"/>
              <w:right w:val="single" w:sz="3" w:space="0" w:color="000000"/>
            </w:tcBorders>
          </w:tcPr>
          <w:p w14:paraId="0096D19C" w14:textId="77777777" w:rsidR="007F15E4" w:rsidRDefault="00000000">
            <w:pPr>
              <w:spacing w:after="0" w:line="259" w:lineRule="auto"/>
              <w:ind w:left="65" w:right="0" w:firstLine="0"/>
            </w:pPr>
            <w:r>
              <w:rPr>
                <w:rFonts w:ascii="Arial" w:eastAsia="Arial" w:hAnsi="Arial" w:cs="Arial"/>
                <w:b/>
                <w:color w:val="FF0000"/>
                <w:sz w:val="16"/>
              </w:rPr>
              <w:t xml:space="preserve">0.89* </w:t>
            </w:r>
          </w:p>
        </w:tc>
        <w:tc>
          <w:tcPr>
            <w:tcW w:w="934" w:type="dxa"/>
            <w:tcBorders>
              <w:top w:val="single" w:sz="9" w:space="0" w:color="FFFFFF"/>
              <w:left w:val="single" w:sz="3" w:space="0" w:color="000000"/>
              <w:bottom w:val="single" w:sz="9" w:space="0" w:color="FFFFFF"/>
              <w:right w:val="single" w:sz="3" w:space="0" w:color="A6A6A6"/>
            </w:tcBorders>
          </w:tcPr>
          <w:p w14:paraId="34F4050B" w14:textId="77777777" w:rsidR="007F15E4" w:rsidRDefault="00000000">
            <w:pPr>
              <w:spacing w:after="0" w:line="259" w:lineRule="auto"/>
              <w:ind w:right="0" w:firstLine="0"/>
              <w:jc w:val="center"/>
            </w:pPr>
            <w:r>
              <w:rPr>
                <w:rFonts w:ascii="Arial" w:eastAsia="Arial" w:hAnsi="Arial" w:cs="Arial"/>
                <w:sz w:val="16"/>
              </w:rPr>
              <w:t xml:space="preserve">0.28 </w:t>
            </w:r>
          </w:p>
        </w:tc>
        <w:tc>
          <w:tcPr>
            <w:tcW w:w="589" w:type="dxa"/>
            <w:tcBorders>
              <w:top w:val="single" w:sz="9" w:space="0" w:color="FFFFFF"/>
              <w:left w:val="single" w:sz="3" w:space="0" w:color="A6A6A6"/>
              <w:bottom w:val="single" w:sz="9" w:space="0" w:color="FFFFFF"/>
              <w:right w:val="single" w:sz="3" w:space="0" w:color="000000"/>
            </w:tcBorders>
          </w:tcPr>
          <w:p w14:paraId="107259C2" w14:textId="77777777" w:rsidR="007F15E4" w:rsidRDefault="00000000">
            <w:pPr>
              <w:spacing w:after="0" w:line="259" w:lineRule="auto"/>
              <w:ind w:left="109" w:right="0" w:firstLine="0"/>
              <w:jc w:val="left"/>
            </w:pPr>
            <w:r>
              <w:rPr>
                <w:rFonts w:ascii="Arial" w:eastAsia="Arial" w:hAnsi="Arial" w:cs="Arial"/>
                <w:b/>
                <w:color w:val="FF0000"/>
                <w:sz w:val="16"/>
              </w:rPr>
              <w:t xml:space="preserve">0.88* </w:t>
            </w:r>
          </w:p>
        </w:tc>
        <w:tc>
          <w:tcPr>
            <w:tcW w:w="934" w:type="dxa"/>
            <w:tcBorders>
              <w:top w:val="single" w:sz="9" w:space="0" w:color="FFFFFF"/>
              <w:left w:val="single" w:sz="3" w:space="0" w:color="000000"/>
              <w:bottom w:val="single" w:sz="9" w:space="0" w:color="FFFFFF"/>
              <w:right w:val="single" w:sz="3" w:space="0" w:color="A6A6A6"/>
            </w:tcBorders>
          </w:tcPr>
          <w:p w14:paraId="0DEA0F87" w14:textId="77777777" w:rsidR="007F15E4" w:rsidRDefault="00000000">
            <w:pPr>
              <w:spacing w:after="0" w:line="259" w:lineRule="auto"/>
              <w:ind w:right="0" w:firstLine="0"/>
              <w:jc w:val="center"/>
            </w:pPr>
            <w:r>
              <w:rPr>
                <w:rFonts w:ascii="Arial" w:eastAsia="Arial" w:hAnsi="Arial" w:cs="Arial"/>
                <w:sz w:val="16"/>
              </w:rPr>
              <w:t xml:space="preserve">0.31 </w:t>
            </w:r>
          </w:p>
        </w:tc>
        <w:tc>
          <w:tcPr>
            <w:tcW w:w="589" w:type="dxa"/>
            <w:tcBorders>
              <w:top w:val="single" w:sz="9" w:space="0" w:color="FFFFFF"/>
              <w:left w:val="single" w:sz="3" w:space="0" w:color="A6A6A6"/>
              <w:bottom w:val="single" w:sz="9" w:space="0" w:color="FFFFFF"/>
              <w:right w:val="single" w:sz="3" w:space="0" w:color="000000"/>
            </w:tcBorders>
          </w:tcPr>
          <w:p w14:paraId="67627808" w14:textId="77777777" w:rsidR="007F15E4" w:rsidRDefault="00000000">
            <w:pPr>
              <w:spacing w:after="0" w:line="259" w:lineRule="auto"/>
              <w:ind w:left="109" w:right="0" w:firstLine="0"/>
              <w:jc w:val="left"/>
            </w:pPr>
            <w:r>
              <w:rPr>
                <w:rFonts w:ascii="Arial" w:eastAsia="Arial" w:hAnsi="Arial" w:cs="Arial"/>
                <w:b/>
                <w:color w:val="FF0000"/>
                <w:sz w:val="16"/>
              </w:rPr>
              <w:t xml:space="preserve">0.90* </w:t>
            </w:r>
          </w:p>
        </w:tc>
      </w:tr>
      <w:tr w:rsidR="007F15E4" w14:paraId="32157349" w14:textId="77777777">
        <w:trPr>
          <w:trHeight w:val="304"/>
        </w:trPr>
        <w:tc>
          <w:tcPr>
            <w:tcW w:w="1268" w:type="dxa"/>
            <w:tcBorders>
              <w:top w:val="single" w:sz="3" w:space="0" w:color="A6A6A6"/>
              <w:left w:val="single" w:sz="3" w:space="0" w:color="A6A6A6"/>
              <w:bottom w:val="single" w:sz="3" w:space="0" w:color="A6A6A6"/>
              <w:right w:val="single" w:sz="3" w:space="0" w:color="000000"/>
            </w:tcBorders>
            <w:shd w:val="clear" w:color="auto" w:fill="D9D9D9"/>
          </w:tcPr>
          <w:p w14:paraId="70F49B7B" w14:textId="77777777" w:rsidR="007F15E4" w:rsidRDefault="00000000">
            <w:pPr>
              <w:spacing w:after="0" w:line="259" w:lineRule="auto"/>
              <w:ind w:left="34" w:right="0" w:firstLine="0"/>
              <w:jc w:val="left"/>
            </w:pPr>
            <w:r>
              <w:rPr>
                <w:rFonts w:ascii="Arial" w:eastAsia="Arial" w:hAnsi="Arial" w:cs="Arial"/>
                <w:sz w:val="16"/>
              </w:rPr>
              <w:t xml:space="preserve">CM (110) </w:t>
            </w:r>
          </w:p>
        </w:tc>
        <w:tc>
          <w:tcPr>
            <w:tcW w:w="924" w:type="dxa"/>
            <w:tcBorders>
              <w:top w:val="single" w:sz="9" w:space="0" w:color="FFFFFF"/>
              <w:left w:val="single" w:sz="3" w:space="0" w:color="000000"/>
              <w:bottom w:val="single" w:sz="9" w:space="0" w:color="FFFFFF"/>
              <w:right w:val="single" w:sz="3" w:space="0" w:color="A6A6A6"/>
            </w:tcBorders>
          </w:tcPr>
          <w:p w14:paraId="72FDA010" w14:textId="77777777" w:rsidR="007F15E4" w:rsidRDefault="00000000">
            <w:pPr>
              <w:spacing w:after="0" w:line="259" w:lineRule="auto"/>
              <w:ind w:left="1" w:right="0" w:firstLine="0"/>
              <w:jc w:val="center"/>
            </w:pPr>
            <w:r>
              <w:rPr>
                <w:rFonts w:ascii="Arial" w:eastAsia="Arial" w:hAnsi="Arial" w:cs="Arial"/>
                <w:sz w:val="16"/>
              </w:rPr>
              <w:t xml:space="preserve">0.33 </w:t>
            </w:r>
          </w:p>
        </w:tc>
        <w:tc>
          <w:tcPr>
            <w:tcW w:w="501" w:type="dxa"/>
            <w:tcBorders>
              <w:top w:val="single" w:sz="9" w:space="0" w:color="FFFFFF"/>
              <w:left w:val="single" w:sz="3" w:space="0" w:color="A6A6A6"/>
              <w:bottom w:val="single" w:sz="9" w:space="0" w:color="FFFFFF"/>
              <w:right w:val="single" w:sz="3" w:space="0" w:color="000000"/>
            </w:tcBorders>
          </w:tcPr>
          <w:p w14:paraId="06F272B0" w14:textId="77777777" w:rsidR="007F15E4" w:rsidRDefault="00000000">
            <w:pPr>
              <w:spacing w:after="0" w:line="259" w:lineRule="auto"/>
              <w:ind w:left="65" w:right="0" w:firstLine="0"/>
            </w:pPr>
            <w:r>
              <w:rPr>
                <w:rFonts w:ascii="Arial" w:eastAsia="Arial" w:hAnsi="Arial" w:cs="Arial"/>
                <w:b/>
                <w:color w:val="FF0000"/>
                <w:sz w:val="16"/>
              </w:rPr>
              <w:t xml:space="preserve">0.67* </w:t>
            </w:r>
          </w:p>
        </w:tc>
        <w:tc>
          <w:tcPr>
            <w:tcW w:w="934" w:type="dxa"/>
            <w:tcBorders>
              <w:top w:val="single" w:sz="9" w:space="0" w:color="FFFFFF"/>
              <w:left w:val="single" w:sz="3" w:space="0" w:color="000000"/>
              <w:bottom w:val="single" w:sz="9" w:space="0" w:color="FFFFFF"/>
              <w:right w:val="single" w:sz="3" w:space="0" w:color="A6A6A6"/>
            </w:tcBorders>
          </w:tcPr>
          <w:p w14:paraId="1E267A91" w14:textId="77777777" w:rsidR="007F15E4" w:rsidRDefault="00000000">
            <w:pPr>
              <w:spacing w:after="0" w:line="259" w:lineRule="auto"/>
              <w:ind w:right="0" w:firstLine="0"/>
              <w:jc w:val="center"/>
            </w:pPr>
            <w:r>
              <w:rPr>
                <w:rFonts w:ascii="Arial" w:eastAsia="Arial" w:hAnsi="Arial" w:cs="Arial"/>
                <w:sz w:val="16"/>
              </w:rPr>
              <w:t xml:space="preserve">0.42 </w:t>
            </w:r>
          </w:p>
        </w:tc>
        <w:tc>
          <w:tcPr>
            <w:tcW w:w="589" w:type="dxa"/>
            <w:tcBorders>
              <w:top w:val="single" w:sz="9" w:space="0" w:color="FFFFFF"/>
              <w:left w:val="single" w:sz="3" w:space="0" w:color="A6A6A6"/>
              <w:bottom w:val="single" w:sz="9" w:space="0" w:color="FFFFFF"/>
              <w:right w:val="single" w:sz="3" w:space="0" w:color="000000"/>
            </w:tcBorders>
          </w:tcPr>
          <w:p w14:paraId="4538E218" w14:textId="77777777" w:rsidR="007F15E4" w:rsidRDefault="00000000">
            <w:pPr>
              <w:spacing w:after="0" w:line="259" w:lineRule="auto"/>
              <w:ind w:left="109" w:right="0" w:firstLine="0"/>
              <w:jc w:val="left"/>
            </w:pPr>
            <w:r>
              <w:rPr>
                <w:rFonts w:ascii="Arial" w:eastAsia="Arial" w:hAnsi="Arial" w:cs="Arial"/>
                <w:b/>
                <w:color w:val="FF0000"/>
                <w:sz w:val="16"/>
              </w:rPr>
              <w:t xml:space="preserve">0.69* </w:t>
            </w:r>
          </w:p>
        </w:tc>
        <w:tc>
          <w:tcPr>
            <w:tcW w:w="934" w:type="dxa"/>
            <w:tcBorders>
              <w:top w:val="single" w:sz="9" w:space="0" w:color="FFFFFF"/>
              <w:left w:val="single" w:sz="3" w:space="0" w:color="000000"/>
              <w:bottom w:val="single" w:sz="9" w:space="0" w:color="FFFFFF"/>
              <w:right w:val="single" w:sz="3" w:space="0" w:color="A6A6A6"/>
            </w:tcBorders>
          </w:tcPr>
          <w:p w14:paraId="32468F42" w14:textId="77777777" w:rsidR="007F15E4" w:rsidRDefault="00000000">
            <w:pPr>
              <w:spacing w:after="0" w:line="259" w:lineRule="auto"/>
              <w:ind w:right="0" w:firstLine="0"/>
              <w:jc w:val="center"/>
            </w:pPr>
            <w:r>
              <w:rPr>
                <w:rFonts w:ascii="Arial" w:eastAsia="Arial" w:hAnsi="Arial" w:cs="Arial"/>
                <w:sz w:val="16"/>
              </w:rPr>
              <w:t xml:space="preserve">0.35 </w:t>
            </w:r>
          </w:p>
        </w:tc>
        <w:tc>
          <w:tcPr>
            <w:tcW w:w="623" w:type="dxa"/>
            <w:tcBorders>
              <w:top w:val="single" w:sz="9" w:space="0" w:color="FFFFFF"/>
              <w:left w:val="single" w:sz="3" w:space="0" w:color="A6A6A6"/>
              <w:bottom w:val="single" w:sz="9" w:space="0" w:color="FFFFFF"/>
              <w:right w:val="double" w:sz="3" w:space="0" w:color="000000"/>
            </w:tcBorders>
          </w:tcPr>
          <w:p w14:paraId="57F296F7" w14:textId="77777777" w:rsidR="007F15E4" w:rsidRDefault="00000000">
            <w:pPr>
              <w:spacing w:after="0" w:line="259" w:lineRule="auto"/>
              <w:ind w:left="122" w:right="0" w:firstLine="0"/>
              <w:jc w:val="left"/>
            </w:pPr>
            <w:r>
              <w:rPr>
                <w:rFonts w:ascii="Arial" w:eastAsia="Arial" w:hAnsi="Arial" w:cs="Arial"/>
                <w:b/>
                <w:color w:val="FF0000"/>
                <w:sz w:val="16"/>
              </w:rPr>
              <w:t xml:space="preserve">0.65* </w:t>
            </w:r>
          </w:p>
        </w:tc>
        <w:tc>
          <w:tcPr>
            <w:tcW w:w="931" w:type="dxa"/>
            <w:tcBorders>
              <w:top w:val="single" w:sz="9" w:space="0" w:color="FFFFFF"/>
              <w:left w:val="double" w:sz="3" w:space="0" w:color="000000"/>
              <w:bottom w:val="single" w:sz="9" w:space="0" w:color="FFFFFF"/>
              <w:right w:val="single" w:sz="3" w:space="0" w:color="A6A6A6"/>
            </w:tcBorders>
          </w:tcPr>
          <w:p w14:paraId="10966038"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0.59 </w:t>
            </w:r>
          </w:p>
        </w:tc>
        <w:tc>
          <w:tcPr>
            <w:tcW w:w="501" w:type="dxa"/>
            <w:tcBorders>
              <w:top w:val="single" w:sz="9" w:space="0" w:color="FFFFFF"/>
              <w:left w:val="single" w:sz="3" w:space="0" w:color="A6A6A6"/>
              <w:bottom w:val="single" w:sz="9" w:space="0" w:color="FFFFFF"/>
              <w:right w:val="single" w:sz="3" w:space="0" w:color="000000"/>
            </w:tcBorders>
          </w:tcPr>
          <w:p w14:paraId="73F5F9B1" w14:textId="77777777" w:rsidR="007F15E4" w:rsidRDefault="00000000">
            <w:pPr>
              <w:spacing w:after="0" w:line="259" w:lineRule="auto"/>
              <w:ind w:left="65" w:right="0" w:firstLine="0"/>
            </w:pPr>
            <w:r>
              <w:rPr>
                <w:rFonts w:ascii="Arial" w:eastAsia="Arial" w:hAnsi="Arial" w:cs="Arial"/>
                <w:b/>
                <w:color w:val="FF0000"/>
                <w:sz w:val="16"/>
              </w:rPr>
              <w:t xml:space="preserve">0.87* </w:t>
            </w:r>
          </w:p>
        </w:tc>
        <w:tc>
          <w:tcPr>
            <w:tcW w:w="934" w:type="dxa"/>
            <w:tcBorders>
              <w:top w:val="single" w:sz="9" w:space="0" w:color="FFFFFF"/>
              <w:left w:val="single" w:sz="3" w:space="0" w:color="000000"/>
              <w:bottom w:val="single" w:sz="9" w:space="0" w:color="FFFFFF"/>
              <w:right w:val="single" w:sz="3" w:space="0" w:color="A6A6A6"/>
            </w:tcBorders>
          </w:tcPr>
          <w:p w14:paraId="3E78E1BA" w14:textId="77777777" w:rsidR="007F15E4" w:rsidRDefault="00000000">
            <w:pPr>
              <w:spacing w:after="0" w:line="259" w:lineRule="auto"/>
              <w:ind w:right="0" w:firstLine="0"/>
              <w:jc w:val="center"/>
            </w:pPr>
            <w:r>
              <w:rPr>
                <w:rFonts w:ascii="Arial" w:eastAsia="Arial" w:hAnsi="Arial" w:cs="Arial"/>
                <w:sz w:val="16"/>
              </w:rPr>
              <w:t xml:space="preserve">0.60 </w:t>
            </w:r>
          </w:p>
        </w:tc>
        <w:tc>
          <w:tcPr>
            <w:tcW w:w="589" w:type="dxa"/>
            <w:tcBorders>
              <w:top w:val="single" w:sz="9" w:space="0" w:color="FFFFFF"/>
              <w:left w:val="single" w:sz="3" w:space="0" w:color="A6A6A6"/>
              <w:bottom w:val="single" w:sz="9" w:space="0" w:color="FFFFFF"/>
              <w:right w:val="single" w:sz="3" w:space="0" w:color="000000"/>
            </w:tcBorders>
          </w:tcPr>
          <w:p w14:paraId="3E788219" w14:textId="77777777" w:rsidR="007F15E4" w:rsidRDefault="00000000">
            <w:pPr>
              <w:spacing w:after="0" w:line="259" w:lineRule="auto"/>
              <w:ind w:left="109" w:right="0" w:firstLine="0"/>
              <w:jc w:val="left"/>
            </w:pPr>
            <w:r>
              <w:rPr>
                <w:rFonts w:ascii="Arial" w:eastAsia="Arial" w:hAnsi="Arial" w:cs="Arial"/>
                <w:b/>
                <w:color w:val="FF0000"/>
                <w:sz w:val="16"/>
              </w:rPr>
              <w:t xml:space="preserve">0.90* </w:t>
            </w:r>
          </w:p>
        </w:tc>
        <w:tc>
          <w:tcPr>
            <w:tcW w:w="934" w:type="dxa"/>
            <w:tcBorders>
              <w:top w:val="single" w:sz="9" w:space="0" w:color="FFFFFF"/>
              <w:left w:val="single" w:sz="3" w:space="0" w:color="000000"/>
              <w:bottom w:val="single" w:sz="9" w:space="0" w:color="FFFFFF"/>
              <w:right w:val="single" w:sz="3" w:space="0" w:color="A6A6A6"/>
            </w:tcBorders>
          </w:tcPr>
          <w:p w14:paraId="3023D7A5" w14:textId="77777777" w:rsidR="007F15E4" w:rsidRDefault="00000000">
            <w:pPr>
              <w:spacing w:after="0" w:line="259" w:lineRule="auto"/>
              <w:ind w:right="0" w:firstLine="0"/>
              <w:jc w:val="center"/>
            </w:pPr>
            <w:r>
              <w:rPr>
                <w:rFonts w:ascii="Arial" w:eastAsia="Arial" w:hAnsi="Arial" w:cs="Arial"/>
                <w:sz w:val="16"/>
              </w:rPr>
              <w:t xml:space="preserve">0.49 </w:t>
            </w:r>
          </w:p>
        </w:tc>
        <w:tc>
          <w:tcPr>
            <w:tcW w:w="589" w:type="dxa"/>
            <w:tcBorders>
              <w:top w:val="single" w:sz="9" w:space="0" w:color="FFFFFF"/>
              <w:left w:val="single" w:sz="3" w:space="0" w:color="A6A6A6"/>
              <w:bottom w:val="single" w:sz="9" w:space="0" w:color="FFFFFF"/>
              <w:right w:val="single" w:sz="3" w:space="0" w:color="000000"/>
            </w:tcBorders>
          </w:tcPr>
          <w:p w14:paraId="6A149142" w14:textId="77777777" w:rsidR="007F15E4" w:rsidRDefault="00000000">
            <w:pPr>
              <w:spacing w:after="0" w:line="259" w:lineRule="auto"/>
              <w:ind w:left="109" w:right="0" w:firstLine="0"/>
              <w:jc w:val="left"/>
            </w:pPr>
            <w:r>
              <w:rPr>
                <w:rFonts w:ascii="Arial" w:eastAsia="Arial" w:hAnsi="Arial" w:cs="Arial"/>
                <w:b/>
                <w:color w:val="FF0000"/>
                <w:sz w:val="16"/>
              </w:rPr>
              <w:t xml:space="preserve">0.88* </w:t>
            </w:r>
          </w:p>
        </w:tc>
      </w:tr>
      <w:tr w:rsidR="007F15E4" w14:paraId="2EB16743" w14:textId="77777777">
        <w:trPr>
          <w:trHeight w:val="304"/>
        </w:trPr>
        <w:tc>
          <w:tcPr>
            <w:tcW w:w="1268" w:type="dxa"/>
            <w:tcBorders>
              <w:top w:val="single" w:sz="3" w:space="0" w:color="A6A6A6"/>
              <w:left w:val="single" w:sz="3" w:space="0" w:color="A6A6A6"/>
              <w:bottom w:val="single" w:sz="3" w:space="0" w:color="A6A6A6"/>
              <w:right w:val="single" w:sz="3" w:space="0" w:color="000000"/>
            </w:tcBorders>
            <w:shd w:val="clear" w:color="auto" w:fill="D9D9D9"/>
          </w:tcPr>
          <w:p w14:paraId="7BF476FB" w14:textId="77777777" w:rsidR="007F15E4" w:rsidRDefault="00000000">
            <w:pPr>
              <w:spacing w:after="0" w:line="259" w:lineRule="auto"/>
              <w:ind w:left="34" w:right="0" w:firstLine="0"/>
              <w:jc w:val="left"/>
            </w:pPr>
            <w:r>
              <w:rPr>
                <w:rFonts w:ascii="Arial" w:eastAsia="Arial" w:hAnsi="Arial" w:cs="Arial"/>
                <w:sz w:val="16"/>
              </w:rPr>
              <w:t xml:space="preserve">LGN (108) </w:t>
            </w:r>
          </w:p>
        </w:tc>
        <w:tc>
          <w:tcPr>
            <w:tcW w:w="924" w:type="dxa"/>
            <w:tcBorders>
              <w:top w:val="single" w:sz="9" w:space="0" w:color="FFFFFF"/>
              <w:left w:val="single" w:sz="3" w:space="0" w:color="000000"/>
              <w:bottom w:val="single" w:sz="9" w:space="0" w:color="FFFFFF"/>
              <w:right w:val="single" w:sz="3" w:space="0" w:color="A6A6A6"/>
            </w:tcBorders>
          </w:tcPr>
          <w:p w14:paraId="6C85759D" w14:textId="77777777" w:rsidR="007F15E4" w:rsidRDefault="00000000">
            <w:pPr>
              <w:spacing w:after="0" w:line="259" w:lineRule="auto"/>
              <w:ind w:left="1" w:right="0" w:firstLine="0"/>
              <w:jc w:val="center"/>
            </w:pPr>
            <w:r>
              <w:rPr>
                <w:rFonts w:ascii="Arial" w:eastAsia="Arial" w:hAnsi="Arial" w:cs="Arial"/>
                <w:sz w:val="16"/>
              </w:rPr>
              <w:t xml:space="preserve">0.08 </w:t>
            </w:r>
          </w:p>
        </w:tc>
        <w:tc>
          <w:tcPr>
            <w:tcW w:w="501" w:type="dxa"/>
            <w:tcBorders>
              <w:top w:val="single" w:sz="9" w:space="0" w:color="FFFFFF"/>
              <w:left w:val="single" w:sz="3" w:space="0" w:color="A6A6A6"/>
              <w:bottom w:val="single" w:sz="9" w:space="0" w:color="FFFFFF"/>
              <w:right w:val="single" w:sz="3" w:space="0" w:color="000000"/>
            </w:tcBorders>
          </w:tcPr>
          <w:p w14:paraId="56FE00BE" w14:textId="77777777" w:rsidR="007F15E4" w:rsidRDefault="00000000">
            <w:pPr>
              <w:spacing w:after="0" w:line="259" w:lineRule="auto"/>
              <w:ind w:left="65" w:right="0" w:firstLine="0"/>
            </w:pPr>
            <w:r>
              <w:rPr>
                <w:rFonts w:ascii="Arial" w:eastAsia="Arial" w:hAnsi="Arial" w:cs="Arial"/>
                <w:b/>
                <w:color w:val="FF0000"/>
                <w:sz w:val="16"/>
              </w:rPr>
              <w:t xml:space="preserve">0.64* </w:t>
            </w:r>
          </w:p>
        </w:tc>
        <w:tc>
          <w:tcPr>
            <w:tcW w:w="934" w:type="dxa"/>
            <w:tcBorders>
              <w:top w:val="single" w:sz="9" w:space="0" w:color="FFFFFF"/>
              <w:left w:val="single" w:sz="3" w:space="0" w:color="000000"/>
              <w:bottom w:val="single" w:sz="9" w:space="0" w:color="FFFFFF"/>
              <w:right w:val="single" w:sz="3" w:space="0" w:color="A6A6A6"/>
            </w:tcBorders>
          </w:tcPr>
          <w:p w14:paraId="696F6AD6" w14:textId="77777777" w:rsidR="007F15E4" w:rsidRDefault="00000000">
            <w:pPr>
              <w:spacing w:after="0" w:line="259" w:lineRule="auto"/>
              <w:ind w:right="0" w:firstLine="0"/>
              <w:jc w:val="center"/>
            </w:pPr>
            <w:r>
              <w:rPr>
                <w:rFonts w:ascii="Arial" w:eastAsia="Arial" w:hAnsi="Arial" w:cs="Arial"/>
                <w:sz w:val="16"/>
              </w:rPr>
              <w:t xml:space="preserve">0.09 </w:t>
            </w:r>
          </w:p>
        </w:tc>
        <w:tc>
          <w:tcPr>
            <w:tcW w:w="589" w:type="dxa"/>
            <w:tcBorders>
              <w:top w:val="single" w:sz="9" w:space="0" w:color="FFFFFF"/>
              <w:left w:val="single" w:sz="3" w:space="0" w:color="A6A6A6"/>
              <w:bottom w:val="single" w:sz="9" w:space="0" w:color="FFFFFF"/>
              <w:right w:val="single" w:sz="3" w:space="0" w:color="000000"/>
            </w:tcBorders>
          </w:tcPr>
          <w:p w14:paraId="72629092" w14:textId="77777777" w:rsidR="007F15E4" w:rsidRDefault="00000000">
            <w:pPr>
              <w:spacing w:after="0" w:line="259" w:lineRule="auto"/>
              <w:ind w:left="109" w:right="0" w:firstLine="0"/>
              <w:jc w:val="left"/>
            </w:pPr>
            <w:r>
              <w:rPr>
                <w:rFonts w:ascii="Arial" w:eastAsia="Arial" w:hAnsi="Arial" w:cs="Arial"/>
                <w:b/>
                <w:color w:val="FF0000"/>
                <w:sz w:val="16"/>
              </w:rPr>
              <w:t xml:space="preserve">0.59* </w:t>
            </w:r>
          </w:p>
        </w:tc>
        <w:tc>
          <w:tcPr>
            <w:tcW w:w="934" w:type="dxa"/>
            <w:tcBorders>
              <w:top w:val="single" w:sz="9" w:space="0" w:color="FFFFFF"/>
              <w:left w:val="single" w:sz="3" w:space="0" w:color="000000"/>
              <w:bottom w:val="single" w:sz="9" w:space="0" w:color="FFFFFF"/>
              <w:right w:val="single" w:sz="3" w:space="0" w:color="A6A6A6"/>
            </w:tcBorders>
          </w:tcPr>
          <w:p w14:paraId="4A512268" w14:textId="77777777" w:rsidR="007F15E4" w:rsidRDefault="00000000">
            <w:pPr>
              <w:spacing w:after="0" w:line="259" w:lineRule="auto"/>
              <w:ind w:right="0" w:firstLine="0"/>
              <w:jc w:val="center"/>
            </w:pPr>
            <w:r>
              <w:rPr>
                <w:rFonts w:ascii="Arial" w:eastAsia="Arial" w:hAnsi="Arial" w:cs="Arial"/>
                <w:sz w:val="16"/>
              </w:rPr>
              <w:t xml:space="preserve">0.20 </w:t>
            </w:r>
          </w:p>
        </w:tc>
        <w:tc>
          <w:tcPr>
            <w:tcW w:w="623" w:type="dxa"/>
            <w:tcBorders>
              <w:top w:val="single" w:sz="9" w:space="0" w:color="FFFFFF"/>
              <w:left w:val="single" w:sz="3" w:space="0" w:color="A6A6A6"/>
              <w:bottom w:val="single" w:sz="9" w:space="0" w:color="FFFFFF"/>
              <w:right w:val="double" w:sz="3" w:space="0" w:color="000000"/>
            </w:tcBorders>
          </w:tcPr>
          <w:p w14:paraId="25A1C2E1" w14:textId="77777777" w:rsidR="007F15E4" w:rsidRDefault="00000000">
            <w:pPr>
              <w:spacing w:after="0" w:line="259" w:lineRule="auto"/>
              <w:ind w:left="122" w:right="0" w:firstLine="0"/>
              <w:jc w:val="left"/>
            </w:pPr>
            <w:r>
              <w:rPr>
                <w:rFonts w:ascii="Arial" w:eastAsia="Arial" w:hAnsi="Arial" w:cs="Arial"/>
                <w:b/>
                <w:color w:val="FF0000"/>
                <w:sz w:val="16"/>
              </w:rPr>
              <w:t xml:space="preserve">0.53* </w:t>
            </w:r>
          </w:p>
        </w:tc>
        <w:tc>
          <w:tcPr>
            <w:tcW w:w="931" w:type="dxa"/>
            <w:tcBorders>
              <w:top w:val="single" w:sz="9" w:space="0" w:color="FFFFFF"/>
              <w:left w:val="double" w:sz="3" w:space="0" w:color="000000"/>
              <w:bottom w:val="single" w:sz="9" w:space="0" w:color="FFFFFF"/>
              <w:right w:val="single" w:sz="3" w:space="0" w:color="A6A6A6"/>
            </w:tcBorders>
          </w:tcPr>
          <w:p w14:paraId="49BDF613"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0.81 </w:t>
            </w:r>
          </w:p>
        </w:tc>
        <w:tc>
          <w:tcPr>
            <w:tcW w:w="501" w:type="dxa"/>
            <w:tcBorders>
              <w:top w:val="single" w:sz="9" w:space="0" w:color="FFFFFF"/>
              <w:left w:val="single" w:sz="3" w:space="0" w:color="A6A6A6"/>
              <w:bottom w:val="single" w:sz="9" w:space="0" w:color="FFFFFF"/>
              <w:right w:val="single" w:sz="3" w:space="0" w:color="000000"/>
            </w:tcBorders>
          </w:tcPr>
          <w:p w14:paraId="1796038F" w14:textId="77777777" w:rsidR="007F15E4" w:rsidRDefault="00000000">
            <w:pPr>
              <w:spacing w:after="0" w:line="259" w:lineRule="auto"/>
              <w:ind w:left="96" w:right="0" w:firstLine="0"/>
              <w:jc w:val="left"/>
            </w:pPr>
            <w:r>
              <w:rPr>
                <w:rFonts w:ascii="Arial" w:eastAsia="Arial" w:hAnsi="Arial" w:cs="Arial"/>
                <w:sz w:val="16"/>
              </w:rPr>
              <w:t xml:space="preserve">0.80 </w:t>
            </w:r>
          </w:p>
        </w:tc>
        <w:tc>
          <w:tcPr>
            <w:tcW w:w="934" w:type="dxa"/>
            <w:tcBorders>
              <w:top w:val="single" w:sz="9" w:space="0" w:color="FFFFFF"/>
              <w:left w:val="single" w:sz="3" w:space="0" w:color="000000"/>
              <w:bottom w:val="single" w:sz="9" w:space="0" w:color="FFFFFF"/>
              <w:right w:val="single" w:sz="3" w:space="0" w:color="A6A6A6"/>
            </w:tcBorders>
          </w:tcPr>
          <w:p w14:paraId="71133174" w14:textId="77777777" w:rsidR="007F15E4" w:rsidRDefault="00000000">
            <w:pPr>
              <w:spacing w:after="0" w:line="259" w:lineRule="auto"/>
              <w:ind w:right="0" w:firstLine="0"/>
              <w:jc w:val="center"/>
            </w:pPr>
            <w:r>
              <w:rPr>
                <w:rFonts w:ascii="Arial" w:eastAsia="Arial" w:hAnsi="Arial" w:cs="Arial"/>
                <w:sz w:val="16"/>
              </w:rPr>
              <w:t xml:space="preserve">0.83 </w:t>
            </w:r>
          </w:p>
        </w:tc>
        <w:tc>
          <w:tcPr>
            <w:tcW w:w="589" w:type="dxa"/>
            <w:tcBorders>
              <w:top w:val="single" w:sz="9" w:space="0" w:color="FFFFFF"/>
              <w:left w:val="single" w:sz="3" w:space="0" w:color="A6A6A6"/>
              <w:bottom w:val="single" w:sz="9" w:space="0" w:color="FFFFFF"/>
              <w:right w:val="single" w:sz="3" w:space="0" w:color="000000"/>
            </w:tcBorders>
          </w:tcPr>
          <w:p w14:paraId="085D2B4D" w14:textId="77777777" w:rsidR="007F15E4" w:rsidRDefault="00000000">
            <w:pPr>
              <w:spacing w:after="0" w:line="259" w:lineRule="auto"/>
              <w:ind w:left="140" w:right="0" w:firstLine="0"/>
              <w:jc w:val="left"/>
            </w:pPr>
            <w:r>
              <w:rPr>
                <w:rFonts w:ascii="Arial" w:eastAsia="Arial" w:hAnsi="Arial" w:cs="Arial"/>
                <w:sz w:val="16"/>
              </w:rPr>
              <w:t xml:space="preserve">0.78 </w:t>
            </w:r>
          </w:p>
        </w:tc>
        <w:tc>
          <w:tcPr>
            <w:tcW w:w="934" w:type="dxa"/>
            <w:tcBorders>
              <w:top w:val="single" w:sz="9" w:space="0" w:color="FFFFFF"/>
              <w:left w:val="single" w:sz="3" w:space="0" w:color="000000"/>
              <w:bottom w:val="single" w:sz="9" w:space="0" w:color="FFFFFF"/>
              <w:right w:val="single" w:sz="3" w:space="0" w:color="A6A6A6"/>
            </w:tcBorders>
          </w:tcPr>
          <w:p w14:paraId="7952DBB2" w14:textId="77777777" w:rsidR="007F15E4" w:rsidRDefault="00000000">
            <w:pPr>
              <w:spacing w:after="0" w:line="259" w:lineRule="auto"/>
              <w:ind w:right="0" w:firstLine="0"/>
              <w:jc w:val="center"/>
            </w:pPr>
            <w:r>
              <w:rPr>
                <w:rFonts w:ascii="Arial" w:eastAsia="Arial" w:hAnsi="Arial" w:cs="Arial"/>
                <w:sz w:val="16"/>
              </w:rPr>
              <w:t xml:space="preserve">0.87 </w:t>
            </w:r>
          </w:p>
        </w:tc>
        <w:tc>
          <w:tcPr>
            <w:tcW w:w="589" w:type="dxa"/>
            <w:tcBorders>
              <w:top w:val="single" w:sz="9" w:space="0" w:color="FFFFFF"/>
              <w:left w:val="single" w:sz="3" w:space="0" w:color="A6A6A6"/>
              <w:bottom w:val="single" w:sz="9" w:space="0" w:color="FFFFFF"/>
              <w:right w:val="single" w:sz="3" w:space="0" w:color="000000"/>
            </w:tcBorders>
          </w:tcPr>
          <w:p w14:paraId="7AC33ABD" w14:textId="77777777" w:rsidR="007F15E4" w:rsidRDefault="00000000">
            <w:pPr>
              <w:spacing w:after="0" w:line="259" w:lineRule="auto"/>
              <w:ind w:left="141" w:right="0" w:firstLine="0"/>
              <w:jc w:val="left"/>
            </w:pPr>
            <w:r>
              <w:rPr>
                <w:rFonts w:ascii="Arial" w:eastAsia="Arial" w:hAnsi="Arial" w:cs="Arial"/>
                <w:sz w:val="16"/>
              </w:rPr>
              <w:t xml:space="preserve">0.85 </w:t>
            </w:r>
          </w:p>
        </w:tc>
      </w:tr>
      <w:tr w:rsidR="007F15E4" w14:paraId="09DE2415" w14:textId="77777777">
        <w:trPr>
          <w:trHeight w:val="304"/>
        </w:trPr>
        <w:tc>
          <w:tcPr>
            <w:tcW w:w="1268" w:type="dxa"/>
            <w:tcBorders>
              <w:top w:val="single" w:sz="3" w:space="0" w:color="A6A6A6"/>
              <w:left w:val="single" w:sz="3" w:space="0" w:color="A6A6A6"/>
              <w:bottom w:val="single" w:sz="3" w:space="0" w:color="A6A6A6"/>
              <w:right w:val="single" w:sz="3" w:space="0" w:color="000000"/>
            </w:tcBorders>
            <w:shd w:val="clear" w:color="auto" w:fill="D9D9D9"/>
          </w:tcPr>
          <w:p w14:paraId="66D33FE4" w14:textId="77777777" w:rsidR="007F15E4" w:rsidRDefault="00000000">
            <w:pPr>
              <w:spacing w:after="0" w:line="259" w:lineRule="auto"/>
              <w:ind w:left="34" w:right="0" w:firstLine="0"/>
              <w:jc w:val="left"/>
            </w:pPr>
            <w:r>
              <w:rPr>
                <w:rFonts w:ascii="Arial" w:eastAsia="Arial" w:hAnsi="Arial" w:cs="Arial"/>
                <w:sz w:val="16"/>
              </w:rPr>
              <w:t xml:space="preserve">MGN (70) </w:t>
            </w:r>
          </w:p>
        </w:tc>
        <w:tc>
          <w:tcPr>
            <w:tcW w:w="924" w:type="dxa"/>
            <w:tcBorders>
              <w:top w:val="single" w:sz="9" w:space="0" w:color="FFFFFF"/>
              <w:left w:val="single" w:sz="3" w:space="0" w:color="000000"/>
              <w:bottom w:val="single" w:sz="9" w:space="0" w:color="FFFFFF"/>
              <w:right w:val="single" w:sz="3" w:space="0" w:color="A6A6A6"/>
            </w:tcBorders>
          </w:tcPr>
          <w:p w14:paraId="514703C4" w14:textId="77777777" w:rsidR="007F15E4" w:rsidRDefault="00000000">
            <w:pPr>
              <w:spacing w:after="0" w:line="259" w:lineRule="auto"/>
              <w:ind w:left="1" w:right="0" w:firstLine="0"/>
              <w:jc w:val="center"/>
            </w:pPr>
            <w:r>
              <w:rPr>
                <w:rFonts w:ascii="Arial" w:eastAsia="Arial" w:hAnsi="Arial" w:cs="Arial"/>
                <w:sz w:val="16"/>
              </w:rPr>
              <w:t xml:space="preserve">0.04 </w:t>
            </w:r>
          </w:p>
        </w:tc>
        <w:tc>
          <w:tcPr>
            <w:tcW w:w="501" w:type="dxa"/>
            <w:tcBorders>
              <w:top w:val="single" w:sz="9" w:space="0" w:color="FFFFFF"/>
              <w:left w:val="single" w:sz="3" w:space="0" w:color="A6A6A6"/>
              <w:bottom w:val="single" w:sz="9" w:space="0" w:color="FFFFFF"/>
              <w:right w:val="single" w:sz="3" w:space="0" w:color="000000"/>
            </w:tcBorders>
          </w:tcPr>
          <w:p w14:paraId="2C684C4C" w14:textId="77777777" w:rsidR="007F15E4" w:rsidRDefault="00000000">
            <w:pPr>
              <w:spacing w:after="0" w:line="259" w:lineRule="auto"/>
              <w:ind w:left="65" w:right="0" w:firstLine="0"/>
            </w:pPr>
            <w:r>
              <w:rPr>
                <w:rFonts w:ascii="Arial" w:eastAsia="Arial" w:hAnsi="Arial" w:cs="Arial"/>
                <w:b/>
                <w:color w:val="FF0000"/>
                <w:sz w:val="16"/>
              </w:rPr>
              <w:t xml:space="preserve">0.67* </w:t>
            </w:r>
          </w:p>
        </w:tc>
        <w:tc>
          <w:tcPr>
            <w:tcW w:w="934" w:type="dxa"/>
            <w:tcBorders>
              <w:top w:val="single" w:sz="9" w:space="0" w:color="FFFFFF"/>
              <w:left w:val="single" w:sz="3" w:space="0" w:color="000000"/>
              <w:bottom w:val="single" w:sz="9" w:space="0" w:color="FFFFFF"/>
              <w:right w:val="single" w:sz="3" w:space="0" w:color="A6A6A6"/>
            </w:tcBorders>
          </w:tcPr>
          <w:p w14:paraId="3843CE23" w14:textId="77777777" w:rsidR="007F15E4" w:rsidRDefault="00000000">
            <w:pPr>
              <w:spacing w:after="0" w:line="259" w:lineRule="auto"/>
              <w:ind w:right="0" w:firstLine="0"/>
              <w:jc w:val="center"/>
            </w:pPr>
            <w:r>
              <w:rPr>
                <w:rFonts w:ascii="Arial" w:eastAsia="Arial" w:hAnsi="Arial" w:cs="Arial"/>
                <w:sz w:val="16"/>
              </w:rPr>
              <w:t xml:space="preserve">0.06 </w:t>
            </w:r>
          </w:p>
        </w:tc>
        <w:tc>
          <w:tcPr>
            <w:tcW w:w="589" w:type="dxa"/>
            <w:tcBorders>
              <w:top w:val="single" w:sz="9" w:space="0" w:color="FFFFFF"/>
              <w:left w:val="single" w:sz="3" w:space="0" w:color="A6A6A6"/>
              <w:bottom w:val="single" w:sz="9" w:space="0" w:color="FFFFFF"/>
              <w:right w:val="single" w:sz="3" w:space="0" w:color="000000"/>
            </w:tcBorders>
          </w:tcPr>
          <w:p w14:paraId="1C47D5FB" w14:textId="77777777" w:rsidR="007F15E4" w:rsidRDefault="00000000">
            <w:pPr>
              <w:spacing w:after="0" w:line="259" w:lineRule="auto"/>
              <w:ind w:left="109" w:right="0" w:firstLine="0"/>
              <w:jc w:val="left"/>
            </w:pPr>
            <w:r>
              <w:rPr>
                <w:rFonts w:ascii="Arial" w:eastAsia="Arial" w:hAnsi="Arial" w:cs="Arial"/>
                <w:b/>
                <w:color w:val="FF0000"/>
                <w:sz w:val="16"/>
              </w:rPr>
              <w:t xml:space="preserve">0.69* </w:t>
            </w:r>
          </w:p>
        </w:tc>
        <w:tc>
          <w:tcPr>
            <w:tcW w:w="934" w:type="dxa"/>
            <w:tcBorders>
              <w:top w:val="single" w:sz="9" w:space="0" w:color="FFFFFF"/>
              <w:left w:val="single" w:sz="3" w:space="0" w:color="000000"/>
              <w:bottom w:val="single" w:sz="9" w:space="0" w:color="FFFFFF"/>
              <w:right w:val="single" w:sz="3" w:space="0" w:color="A6A6A6"/>
            </w:tcBorders>
          </w:tcPr>
          <w:p w14:paraId="0AE8B9AE" w14:textId="77777777" w:rsidR="007F15E4" w:rsidRDefault="00000000">
            <w:pPr>
              <w:spacing w:after="0" w:line="259" w:lineRule="auto"/>
              <w:ind w:right="0" w:firstLine="0"/>
              <w:jc w:val="center"/>
            </w:pPr>
            <w:r>
              <w:rPr>
                <w:rFonts w:ascii="Arial" w:eastAsia="Arial" w:hAnsi="Arial" w:cs="Arial"/>
                <w:sz w:val="16"/>
              </w:rPr>
              <w:t xml:space="preserve">0.07 </w:t>
            </w:r>
          </w:p>
        </w:tc>
        <w:tc>
          <w:tcPr>
            <w:tcW w:w="623" w:type="dxa"/>
            <w:tcBorders>
              <w:top w:val="single" w:sz="9" w:space="0" w:color="FFFFFF"/>
              <w:left w:val="single" w:sz="3" w:space="0" w:color="A6A6A6"/>
              <w:bottom w:val="single" w:sz="9" w:space="0" w:color="FFFFFF"/>
              <w:right w:val="double" w:sz="3" w:space="0" w:color="000000"/>
            </w:tcBorders>
          </w:tcPr>
          <w:p w14:paraId="1D28043B" w14:textId="77777777" w:rsidR="007F15E4" w:rsidRDefault="00000000">
            <w:pPr>
              <w:spacing w:after="0" w:line="259" w:lineRule="auto"/>
              <w:ind w:left="122" w:right="0" w:firstLine="0"/>
              <w:jc w:val="left"/>
            </w:pPr>
            <w:r>
              <w:rPr>
                <w:rFonts w:ascii="Arial" w:eastAsia="Arial" w:hAnsi="Arial" w:cs="Arial"/>
                <w:b/>
                <w:color w:val="FF0000"/>
                <w:sz w:val="16"/>
              </w:rPr>
              <w:t xml:space="preserve">0.65* </w:t>
            </w:r>
          </w:p>
        </w:tc>
        <w:tc>
          <w:tcPr>
            <w:tcW w:w="931" w:type="dxa"/>
            <w:tcBorders>
              <w:top w:val="single" w:sz="9" w:space="0" w:color="FFFFFF"/>
              <w:left w:val="double" w:sz="3" w:space="0" w:color="000000"/>
              <w:bottom w:val="single" w:sz="9" w:space="0" w:color="FFFFFF"/>
              <w:right w:val="single" w:sz="3" w:space="0" w:color="A6A6A6"/>
            </w:tcBorders>
          </w:tcPr>
          <w:p w14:paraId="233711DE" w14:textId="77777777" w:rsidR="007F15E4" w:rsidRDefault="00000000">
            <w:pPr>
              <w:tabs>
                <w:tab w:val="center" w:pos="469"/>
              </w:tabs>
              <w:spacing w:after="0" w:line="259" w:lineRule="auto"/>
              <w:ind w:left="-1" w:right="0" w:firstLine="0"/>
              <w:jc w:val="left"/>
            </w:pPr>
            <w:r>
              <w:rPr>
                <w:rFonts w:ascii="Arial" w:eastAsia="Arial" w:hAnsi="Arial" w:cs="Arial"/>
                <w:sz w:val="16"/>
              </w:rPr>
              <w:t xml:space="preserve"> </w:t>
            </w:r>
            <w:r>
              <w:rPr>
                <w:rFonts w:ascii="Arial" w:eastAsia="Arial" w:hAnsi="Arial" w:cs="Arial"/>
                <w:sz w:val="16"/>
              </w:rPr>
              <w:tab/>
              <w:t xml:space="preserve">0.77 </w:t>
            </w:r>
          </w:p>
        </w:tc>
        <w:tc>
          <w:tcPr>
            <w:tcW w:w="501" w:type="dxa"/>
            <w:tcBorders>
              <w:top w:val="single" w:sz="9" w:space="0" w:color="FFFFFF"/>
              <w:left w:val="single" w:sz="3" w:space="0" w:color="A6A6A6"/>
              <w:bottom w:val="single" w:sz="9" w:space="0" w:color="FFFFFF"/>
              <w:right w:val="single" w:sz="3" w:space="0" w:color="000000"/>
            </w:tcBorders>
          </w:tcPr>
          <w:p w14:paraId="12B5419A" w14:textId="77777777" w:rsidR="007F15E4" w:rsidRDefault="00000000">
            <w:pPr>
              <w:spacing w:after="0" w:line="259" w:lineRule="auto"/>
              <w:ind w:left="96" w:right="0" w:firstLine="0"/>
              <w:jc w:val="left"/>
            </w:pPr>
            <w:r>
              <w:rPr>
                <w:rFonts w:ascii="Arial" w:eastAsia="Arial" w:hAnsi="Arial" w:cs="Arial"/>
                <w:sz w:val="16"/>
              </w:rPr>
              <w:t xml:space="preserve">0.87 </w:t>
            </w:r>
          </w:p>
        </w:tc>
        <w:tc>
          <w:tcPr>
            <w:tcW w:w="934" w:type="dxa"/>
            <w:tcBorders>
              <w:top w:val="single" w:sz="9" w:space="0" w:color="FFFFFF"/>
              <w:left w:val="single" w:sz="3" w:space="0" w:color="000000"/>
              <w:bottom w:val="single" w:sz="9" w:space="0" w:color="FFFFFF"/>
              <w:right w:val="single" w:sz="3" w:space="0" w:color="A6A6A6"/>
            </w:tcBorders>
          </w:tcPr>
          <w:p w14:paraId="4EA25D27" w14:textId="77777777" w:rsidR="007F15E4" w:rsidRDefault="00000000">
            <w:pPr>
              <w:spacing w:after="0" w:line="259" w:lineRule="auto"/>
              <w:ind w:right="0" w:firstLine="0"/>
              <w:jc w:val="center"/>
            </w:pPr>
            <w:r>
              <w:rPr>
                <w:rFonts w:ascii="Arial" w:eastAsia="Arial" w:hAnsi="Arial" w:cs="Arial"/>
                <w:sz w:val="16"/>
              </w:rPr>
              <w:t xml:space="preserve">0.77 </w:t>
            </w:r>
          </w:p>
        </w:tc>
        <w:tc>
          <w:tcPr>
            <w:tcW w:w="589" w:type="dxa"/>
            <w:tcBorders>
              <w:top w:val="single" w:sz="9" w:space="0" w:color="FFFFFF"/>
              <w:left w:val="single" w:sz="3" w:space="0" w:color="A6A6A6"/>
              <w:bottom w:val="single" w:sz="9" w:space="0" w:color="FFFFFF"/>
              <w:right w:val="single" w:sz="3" w:space="0" w:color="000000"/>
            </w:tcBorders>
          </w:tcPr>
          <w:p w14:paraId="45DC8173" w14:textId="77777777" w:rsidR="007F15E4" w:rsidRDefault="00000000">
            <w:pPr>
              <w:spacing w:after="0" w:line="259" w:lineRule="auto"/>
              <w:ind w:left="140" w:right="0" w:firstLine="0"/>
              <w:jc w:val="left"/>
            </w:pPr>
            <w:r>
              <w:rPr>
                <w:rFonts w:ascii="Arial" w:eastAsia="Arial" w:hAnsi="Arial" w:cs="Arial"/>
                <w:sz w:val="16"/>
              </w:rPr>
              <w:t xml:space="preserve">0.83 </w:t>
            </w:r>
          </w:p>
        </w:tc>
        <w:tc>
          <w:tcPr>
            <w:tcW w:w="934" w:type="dxa"/>
            <w:tcBorders>
              <w:top w:val="single" w:sz="9" w:space="0" w:color="FFFFFF"/>
              <w:left w:val="single" w:sz="3" w:space="0" w:color="000000"/>
              <w:bottom w:val="single" w:sz="9" w:space="0" w:color="FFFFFF"/>
              <w:right w:val="single" w:sz="3" w:space="0" w:color="A6A6A6"/>
            </w:tcBorders>
          </w:tcPr>
          <w:p w14:paraId="375F0247" w14:textId="77777777" w:rsidR="007F15E4" w:rsidRDefault="00000000">
            <w:pPr>
              <w:spacing w:after="0" w:line="259" w:lineRule="auto"/>
              <w:ind w:right="0" w:firstLine="0"/>
              <w:jc w:val="center"/>
            </w:pPr>
            <w:r>
              <w:rPr>
                <w:rFonts w:ascii="Arial" w:eastAsia="Arial" w:hAnsi="Arial" w:cs="Arial"/>
                <w:sz w:val="16"/>
              </w:rPr>
              <w:t xml:space="preserve">0.87 </w:t>
            </w:r>
          </w:p>
        </w:tc>
        <w:tc>
          <w:tcPr>
            <w:tcW w:w="589" w:type="dxa"/>
            <w:tcBorders>
              <w:top w:val="single" w:sz="9" w:space="0" w:color="FFFFFF"/>
              <w:left w:val="single" w:sz="3" w:space="0" w:color="A6A6A6"/>
              <w:bottom w:val="single" w:sz="9" w:space="0" w:color="FFFFFF"/>
              <w:right w:val="single" w:sz="3" w:space="0" w:color="000000"/>
            </w:tcBorders>
          </w:tcPr>
          <w:p w14:paraId="52E72E0A" w14:textId="77777777" w:rsidR="007F15E4" w:rsidRDefault="00000000">
            <w:pPr>
              <w:spacing w:after="0" w:line="259" w:lineRule="auto"/>
              <w:ind w:left="141" w:right="0" w:firstLine="0"/>
              <w:jc w:val="left"/>
            </w:pPr>
            <w:r>
              <w:rPr>
                <w:rFonts w:ascii="Arial" w:eastAsia="Arial" w:hAnsi="Arial" w:cs="Arial"/>
                <w:sz w:val="16"/>
              </w:rPr>
              <w:t xml:space="preserve">0.88 </w:t>
            </w:r>
          </w:p>
        </w:tc>
      </w:tr>
      <w:tr w:rsidR="007F15E4" w14:paraId="57B8E001" w14:textId="77777777">
        <w:trPr>
          <w:trHeight w:val="304"/>
        </w:trPr>
        <w:tc>
          <w:tcPr>
            <w:tcW w:w="1268" w:type="dxa"/>
            <w:tcBorders>
              <w:top w:val="single" w:sz="3" w:space="0" w:color="A6A6A6"/>
              <w:left w:val="single" w:sz="3" w:space="0" w:color="A6A6A6"/>
              <w:bottom w:val="single" w:sz="3" w:space="0" w:color="A6A6A6"/>
              <w:right w:val="single" w:sz="3" w:space="0" w:color="000000"/>
            </w:tcBorders>
            <w:shd w:val="clear" w:color="auto" w:fill="D9D9D9"/>
          </w:tcPr>
          <w:p w14:paraId="2A1AE311" w14:textId="77777777" w:rsidR="007F15E4" w:rsidRDefault="00000000">
            <w:pPr>
              <w:spacing w:after="0" w:line="259" w:lineRule="auto"/>
              <w:ind w:left="34" w:right="0" w:firstLine="0"/>
              <w:jc w:val="left"/>
            </w:pPr>
            <w:r>
              <w:rPr>
                <w:rFonts w:ascii="Arial" w:eastAsia="Arial" w:hAnsi="Arial" w:cs="Arial"/>
                <w:sz w:val="16"/>
              </w:rPr>
              <w:t xml:space="preserve">MTT (49) </w:t>
            </w:r>
          </w:p>
        </w:tc>
        <w:tc>
          <w:tcPr>
            <w:tcW w:w="924" w:type="dxa"/>
            <w:tcBorders>
              <w:top w:val="single" w:sz="9" w:space="0" w:color="FFFFFF"/>
              <w:left w:val="single" w:sz="3" w:space="0" w:color="000000"/>
              <w:bottom w:val="single" w:sz="9" w:space="0" w:color="FFFFFF"/>
              <w:right w:val="single" w:sz="3" w:space="0" w:color="A6A6A6"/>
            </w:tcBorders>
          </w:tcPr>
          <w:p w14:paraId="6485C7CF" w14:textId="77777777" w:rsidR="007F15E4" w:rsidRDefault="00000000">
            <w:pPr>
              <w:spacing w:after="0" w:line="259" w:lineRule="auto"/>
              <w:ind w:left="45" w:right="0" w:firstLine="0"/>
              <w:jc w:val="center"/>
            </w:pPr>
            <w:r>
              <w:rPr>
                <w:rFonts w:ascii="Arial" w:eastAsia="Arial" w:hAnsi="Arial" w:cs="Arial"/>
                <w:sz w:val="16"/>
              </w:rPr>
              <w:t xml:space="preserve"> </w:t>
            </w:r>
          </w:p>
        </w:tc>
        <w:tc>
          <w:tcPr>
            <w:tcW w:w="501" w:type="dxa"/>
            <w:tcBorders>
              <w:top w:val="single" w:sz="9" w:space="0" w:color="FFFFFF"/>
              <w:left w:val="single" w:sz="3" w:space="0" w:color="A6A6A6"/>
              <w:bottom w:val="single" w:sz="9" w:space="0" w:color="FFFFFF"/>
              <w:right w:val="single" w:sz="3" w:space="0" w:color="000000"/>
            </w:tcBorders>
          </w:tcPr>
          <w:p w14:paraId="7B4F38B9" w14:textId="77777777" w:rsidR="007F15E4" w:rsidRDefault="00000000">
            <w:pPr>
              <w:spacing w:after="0" w:line="259" w:lineRule="auto"/>
              <w:ind w:left="96" w:right="0" w:firstLine="0"/>
              <w:jc w:val="left"/>
            </w:pPr>
            <w:r>
              <w:rPr>
                <w:rFonts w:ascii="Arial" w:eastAsia="Arial" w:hAnsi="Arial" w:cs="Arial"/>
                <w:sz w:val="16"/>
              </w:rPr>
              <w:t xml:space="preserve">0.50 </w:t>
            </w:r>
          </w:p>
        </w:tc>
        <w:tc>
          <w:tcPr>
            <w:tcW w:w="934" w:type="dxa"/>
            <w:tcBorders>
              <w:top w:val="single" w:sz="9" w:space="0" w:color="FFFFFF"/>
              <w:left w:val="single" w:sz="3" w:space="0" w:color="000000"/>
              <w:bottom w:val="single" w:sz="9" w:space="0" w:color="FFFFFF"/>
              <w:right w:val="single" w:sz="3" w:space="0" w:color="A6A6A6"/>
            </w:tcBorders>
          </w:tcPr>
          <w:p w14:paraId="293FF9F5" w14:textId="77777777" w:rsidR="007F15E4" w:rsidRDefault="00000000">
            <w:pPr>
              <w:spacing w:after="0" w:line="259" w:lineRule="auto"/>
              <w:ind w:left="43" w:right="0" w:firstLine="0"/>
              <w:jc w:val="center"/>
            </w:pPr>
            <w:r>
              <w:rPr>
                <w:rFonts w:ascii="Arial" w:eastAsia="Arial" w:hAnsi="Arial" w:cs="Arial"/>
                <w:sz w:val="16"/>
              </w:rPr>
              <w:t xml:space="preserve"> </w:t>
            </w:r>
          </w:p>
        </w:tc>
        <w:tc>
          <w:tcPr>
            <w:tcW w:w="589" w:type="dxa"/>
            <w:tcBorders>
              <w:top w:val="single" w:sz="9" w:space="0" w:color="FFFFFF"/>
              <w:left w:val="single" w:sz="3" w:space="0" w:color="A6A6A6"/>
              <w:bottom w:val="single" w:sz="9" w:space="0" w:color="FFFFFF"/>
              <w:right w:val="single" w:sz="3" w:space="0" w:color="000000"/>
            </w:tcBorders>
          </w:tcPr>
          <w:p w14:paraId="16650373" w14:textId="77777777" w:rsidR="007F15E4" w:rsidRDefault="00000000">
            <w:pPr>
              <w:spacing w:after="0" w:line="259" w:lineRule="auto"/>
              <w:ind w:right="0" w:firstLine="0"/>
              <w:jc w:val="center"/>
            </w:pPr>
            <w:r>
              <w:rPr>
                <w:rFonts w:ascii="Arial" w:eastAsia="Arial" w:hAnsi="Arial" w:cs="Arial"/>
                <w:sz w:val="16"/>
              </w:rPr>
              <w:t>0.58</w:t>
            </w:r>
            <w:r>
              <w:rPr>
                <w:rFonts w:ascii="Times New Roman" w:eastAsia="Times New Roman" w:hAnsi="Times New Roman" w:cs="Times New Roman"/>
                <w:sz w:val="16"/>
              </w:rPr>
              <w:t xml:space="preserve"> </w:t>
            </w:r>
          </w:p>
        </w:tc>
        <w:tc>
          <w:tcPr>
            <w:tcW w:w="934" w:type="dxa"/>
            <w:tcBorders>
              <w:top w:val="single" w:sz="9" w:space="0" w:color="FFFFFF"/>
              <w:left w:val="single" w:sz="3" w:space="0" w:color="000000"/>
              <w:bottom w:val="single" w:sz="9" w:space="0" w:color="FFFFFF"/>
              <w:right w:val="single" w:sz="3" w:space="0" w:color="A6A6A6"/>
            </w:tcBorders>
          </w:tcPr>
          <w:p w14:paraId="3C420548" w14:textId="77777777" w:rsidR="007F15E4" w:rsidRDefault="00000000">
            <w:pPr>
              <w:spacing w:after="0" w:line="259" w:lineRule="auto"/>
              <w:ind w:left="39" w:right="0" w:firstLine="0"/>
              <w:jc w:val="center"/>
            </w:pPr>
            <w:r>
              <w:rPr>
                <w:rFonts w:ascii="Times New Roman" w:eastAsia="Times New Roman" w:hAnsi="Times New Roman" w:cs="Times New Roman"/>
                <w:sz w:val="16"/>
              </w:rPr>
              <w:t xml:space="preserve"> </w:t>
            </w:r>
          </w:p>
        </w:tc>
        <w:tc>
          <w:tcPr>
            <w:tcW w:w="623" w:type="dxa"/>
            <w:tcBorders>
              <w:top w:val="single" w:sz="9" w:space="0" w:color="FFFFFF"/>
              <w:left w:val="single" w:sz="3" w:space="0" w:color="A6A6A6"/>
              <w:bottom w:val="single" w:sz="9" w:space="0" w:color="FFFFFF"/>
              <w:right w:val="double" w:sz="3" w:space="0" w:color="000000"/>
            </w:tcBorders>
          </w:tcPr>
          <w:p w14:paraId="4BD15EF7" w14:textId="77777777" w:rsidR="007F15E4" w:rsidRDefault="00000000">
            <w:pPr>
              <w:spacing w:after="0" w:line="259" w:lineRule="auto"/>
              <w:ind w:right="9" w:firstLine="0"/>
              <w:jc w:val="center"/>
            </w:pPr>
            <w:r>
              <w:rPr>
                <w:rFonts w:ascii="Arial" w:eastAsia="Arial" w:hAnsi="Arial" w:cs="Arial"/>
                <w:sz w:val="16"/>
              </w:rPr>
              <w:t xml:space="preserve">0.60 </w:t>
            </w:r>
          </w:p>
        </w:tc>
        <w:tc>
          <w:tcPr>
            <w:tcW w:w="931" w:type="dxa"/>
            <w:tcBorders>
              <w:top w:val="single" w:sz="9" w:space="0" w:color="FFFFFF"/>
              <w:left w:val="double" w:sz="3" w:space="0" w:color="000000"/>
              <w:bottom w:val="single" w:sz="9" w:space="0" w:color="FFFFFF"/>
              <w:right w:val="single" w:sz="3" w:space="0" w:color="A6A6A6"/>
            </w:tcBorders>
          </w:tcPr>
          <w:p w14:paraId="3A351255" w14:textId="77777777" w:rsidR="007F15E4" w:rsidRDefault="00000000">
            <w:pPr>
              <w:spacing w:after="0" w:line="259" w:lineRule="auto"/>
              <w:ind w:left="-1" w:right="0" w:firstLine="0"/>
              <w:jc w:val="left"/>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p>
        </w:tc>
        <w:tc>
          <w:tcPr>
            <w:tcW w:w="501" w:type="dxa"/>
            <w:tcBorders>
              <w:top w:val="single" w:sz="9" w:space="0" w:color="FFFFFF"/>
              <w:left w:val="single" w:sz="3" w:space="0" w:color="A6A6A6"/>
              <w:bottom w:val="single" w:sz="9" w:space="0" w:color="FFFFFF"/>
              <w:right w:val="single" w:sz="3" w:space="0" w:color="000000"/>
            </w:tcBorders>
          </w:tcPr>
          <w:p w14:paraId="210D103C" w14:textId="77777777" w:rsidR="007F15E4" w:rsidRDefault="00000000">
            <w:pPr>
              <w:spacing w:after="0" w:line="259" w:lineRule="auto"/>
              <w:ind w:left="96" w:right="0" w:firstLine="0"/>
              <w:jc w:val="left"/>
            </w:pPr>
            <w:r>
              <w:rPr>
                <w:rFonts w:ascii="Arial" w:eastAsia="Arial" w:hAnsi="Arial" w:cs="Arial"/>
                <w:sz w:val="16"/>
              </w:rPr>
              <w:t xml:space="preserve">0.85 </w:t>
            </w:r>
          </w:p>
        </w:tc>
        <w:tc>
          <w:tcPr>
            <w:tcW w:w="934" w:type="dxa"/>
            <w:tcBorders>
              <w:top w:val="single" w:sz="9" w:space="0" w:color="FFFFFF"/>
              <w:left w:val="single" w:sz="3" w:space="0" w:color="000000"/>
              <w:bottom w:val="single" w:sz="9" w:space="0" w:color="FFFFFF"/>
              <w:right w:val="single" w:sz="3" w:space="0" w:color="A6A6A6"/>
            </w:tcBorders>
          </w:tcPr>
          <w:p w14:paraId="0D34A0F9" w14:textId="77777777" w:rsidR="007F15E4" w:rsidRDefault="00000000">
            <w:pPr>
              <w:spacing w:after="0" w:line="259" w:lineRule="auto"/>
              <w:ind w:left="43" w:right="0" w:firstLine="0"/>
              <w:jc w:val="center"/>
            </w:pPr>
            <w:r>
              <w:rPr>
                <w:rFonts w:ascii="Arial" w:eastAsia="Arial" w:hAnsi="Arial" w:cs="Arial"/>
                <w:sz w:val="16"/>
              </w:rPr>
              <w:t xml:space="preserve"> </w:t>
            </w:r>
          </w:p>
        </w:tc>
        <w:tc>
          <w:tcPr>
            <w:tcW w:w="589" w:type="dxa"/>
            <w:tcBorders>
              <w:top w:val="single" w:sz="9" w:space="0" w:color="FFFFFF"/>
              <w:left w:val="single" w:sz="3" w:space="0" w:color="A6A6A6"/>
              <w:bottom w:val="single" w:sz="9" w:space="0" w:color="FFFFFF"/>
              <w:right w:val="single" w:sz="3" w:space="0" w:color="000000"/>
            </w:tcBorders>
          </w:tcPr>
          <w:p w14:paraId="37101566" w14:textId="77777777" w:rsidR="007F15E4" w:rsidRDefault="00000000">
            <w:pPr>
              <w:spacing w:after="0" w:line="259" w:lineRule="auto"/>
              <w:ind w:left="140" w:right="0" w:firstLine="0"/>
              <w:jc w:val="left"/>
            </w:pPr>
            <w:r>
              <w:rPr>
                <w:rFonts w:ascii="Arial" w:eastAsia="Arial" w:hAnsi="Arial" w:cs="Arial"/>
                <w:sz w:val="16"/>
              </w:rPr>
              <w:t xml:space="preserve">0.85 </w:t>
            </w:r>
          </w:p>
        </w:tc>
        <w:tc>
          <w:tcPr>
            <w:tcW w:w="934" w:type="dxa"/>
            <w:tcBorders>
              <w:top w:val="single" w:sz="9" w:space="0" w:color="FFFFFF"/>
              <w:left w:val="single" w:sz="3" w:space="0" w:color="000000"/>
              <w:bottom w:val="single" w:sz="9" w:space="0" w:color="FFFFFF"/>
              <w:right w:val="single" w:sz="3" w:space="0" w:color="A6A6A6"/>
            </w:tcBorders>
          </w:tcPr>
          <w:p w14:paraId="7F11B295" w14:textId="77777777" w:rsidR="007F15E4" w:rsidRDefault="00000000">
            <w:pPr>
              <w:spacing w:after="0" w:line="259" w:lineRule="auto"/>
              <w:ind w:left="43" w:right="0" w:firstLine="0"/>
              <w:jc w:val="center"/>
            </w:pPr>
            <w:r>
              <w:rPr>
                <w:rFonts w:ascii="Arial" w:eastAsia="Arial" w:hAnsi="Arial" w:cs="Arial"/>
                <w:sz w:val="16"/>
              </w:rPr>
              <w:t xml:space="preserve"> </w:t>
            </w:r>
          </w:p>
        </w:tc>
        <w:tc>
          <w:tcPr>
            <w:tcW w:w="589" w:type="dxa"/>
            <w:tcBorders>
              <w:top w:val="single" w:sz="9" w:space="0" w:color="FFFFFF"/>
              <w:left w:val="single" w:sz="3" w:space="0" w:color="A6A6A6"/>
              <w:bottom w:val="single" w:sz="9" w:space="0" w:color="FFFFFF"/>
              <w:right w:val="single" w:sz="3" w:space="0" w:color="000000"/>
            </w:tcBorders>
          </w:tcPr>
          <w:p w14:paraId="64FCF7BC" w14:textId="77777777" w:rsidR="007F15E4" w:rsidRDefault="00000000">
            <w:pPr>
              <w:spacing w:after="0" w:line="259" w:lineRule="auto"/>
              <w:ind w:left="141" w:right="0" w:firstLine="0"/>
              <w:jc w:val="left"/>
            </w:pPr>
            <w:r>
              <w:rPr>
                <w:rFonts w:ascii="Arial" w:eastAsia="Arial" w:hAnsi="Arial" w:cs="Arial"/>
                <w:sz w:val="16"/>
              </w:rPr>
              <w:t xml:space="preserve">0.89 </w:t>
            </w:r>
          </w:p>
        </w:tc>
      </w:tr>
      <w:tr w:rsidR="007F15E4" w14:paraId="7612B125" w14:textId="77777777">
        <w:trPr>
          <w:trHeight w:val="294"/>
        </w:trPr>
        <w:tc>
          <w:tcPr>
            <w:tcW w:w="1268" w:type="dxa"/>
            <w:tcBorders>
              <w:top w:val="single" w:sz="3" w:space="0" w:color="A6A6A6"/>
              <w:left w:val="single" w:sz="3" w:space="0" w:color="A6A6A6"/>
              <w:bottom w:val="single" w:sz="3" w:space="0" w:color="A6A6A6"/>
              <w:right w:val="single" w:sz="3" w:space="0" w:color="000000"/>
            </w:tcBorders>
            <w:shd w:val="clear" w:color="auto" w:fill="D9D9D9"/>
          </w:tcPr>
          <w:p w14:paraId="6A76781A" w14:textId="77777777" w:rsidR="007F15E4" w:rsidRDefault="00000000">
            <w:pPr>
              <w:spacing w:after="0" w:line="259" w:lineRule="auto"/>
              <w:ind w:left="34" w:right="0" w:firstLine="0"/>
              <w:jc w:val="left"/>
            </w:pPr>
            <w:r>
              <w:rPr>
                <w:rFonts w:ascii="Arial" w:eastAsia="Arial" w:hAnsi="Arial" w:cs="Arial"/>
                <w:sz w:val="16"/>
              </w:rPr>
              <w:t xml:space="preserve">Hb (28) </w:t>
            </w:r>
          </w:p>
        </w:tc>
        <w:tc>
          <w:tcPr>
            <w:tcW w:w="924" w:type="dxa"/>
            <w:tcBorders>
              <w:top w:val="single" w:sz="9" w:space="0" w:color="FFFFFF"/>
              <w:left w:val="single" w:sz="3" w:space="0" w:color="000000"/>
              <w:bottom w:val="single" w:sz="3" w:space="0" w:color="A6A6A6"/>
              <w:right w:val="single" w:sz="3" w:space="0" w:color="A6A6A6"/>
            </w:tcBorders>
          </w:tcPr>
          <w:p w14:paraId="5DEA734E" w14:textId="77777777" w:rsidR="007F15E4" w:rsidRDefault="00000000">
            <w:pPr>
              <w:spacing w:after="0" w:line="259" w:lineRule="auto"/>
              <w:ind w:left="45" w:right="0" w:firstLine="0"/>
              <w:jc w:val="center"/>
            </w:pPr>
            <w:r>
              <w:rPr>
                <w:rFonts w:ascii="Arial" w:eastAsia="Arial" w:hAnsi="Arial" w:cs="Arial"/>
                <w:sz w:val="16"/>
              </w:rPr>
              <w:t xml:space="preserve"> </w:t>
            </w:r>
          </w:p>
        </w:tc>
        <w:tc>
          <w:tcPr>
            <w:tcW w:w="501" w:type="dxa"/>
            <w:tcBorders>
              <w:top w:val="single" w:sz="9" w:space="0" w:color="FFFFFF"/>
              <w:left w:val="single" w:sz="3" w:space="0" w:color="A6A6A6"/>
              <w:bottom w:val="single" w:sz="3" w:space="0" w:color="A6A6A6"/>
              <w:right w:val="single" w:sz="3" w:space="0" w:color="000000"/>
            </w:tcBorders>
          </w:tcPr>
          <w:p w14:paraId="06566CD4" w14:textId="77777777" w:rsidR="007F15E4" w:rsidRDefault="00000000">
            <w:pPr>
              <w:spacing w:after="0" w:line="259" w:lineRule="auto"/>
              <w:ind w:left="96" w:right="0" w:firstLine="0"/>
              <w:jc w:val="left"/>
            </w:pPr>
            <w:r>
              <w:rPr>
                <w:rFonts w:ascii="Arial" w:eastAsia="Arial" w:hAnsi="Arial" w:cs="Arial"/>
                <w:sz w:val="16"/>
              </w:rPr>
              <w:t xml:space="preserve">0.67 </w:t>
            </w:r>
          </w:p>
        </w:tc>
        <w:tc>
          <w:tcPr>
            <w:tcW w:w="934" w:type="dxa"/>
            <w:tcBorders>
              <w:top w:val="single" w:sz="9" w:space="0" w:color="FFFFFF"/>
              <w:left w:val="single" w:sz="3" w:space="0" w:color="000000"/>
              <w:bottom w:val="single" w:sz="3" w:space="0" w:color="A6A6A6"/>
              <w:right w:val="single" w:sz="3" w:space="0" w:color="A6A6A6"/>
            </w:tcBorders>
          </w:tcPr>
          <w:p w14:paraId="3C99AD4C" w14:textId="77777777" w:rsidR="007F15E4" w:rsidRDefault="00000000">
            <w:pPr>
              <w:spacing w:after="0" w:line="259" w:lineRule="auto"/>
              <w:ind w:left="43" w:right="0" w:firstLine="0"/>
              <w:jc w:val="center"/>
            </w:pPr>
            <w:r>
              <w:rPr>
                <w:rFonts w:ascii="Arial" w:eastAsia="Arial" w:hAnsi="Arial" w:cs="Arial"/>
                <w:sz w:val="16"/>
              </w:rPr>
              <w:t xml:space="preserve"> </w:t>
            </w:r>
          </w:p>
        </w:tc>
        <w:tc>
          <w:tcPr>
            <w:tcW w:w="589" w:type="dxa"/>
            <w:tcBorders>
              <w:top w:val="single" w:sz="9" w:space="0" w:color="FFFFFF"/>
              <w:left w:val="single" w:sz="3" w:space="0" w:color="A6A6A6"/>
              <w:bottom w:val="single" w:sz="3" w:space="0" w:color="A6A6A6"/>
              <w:right w:val="single" w:sz="3" w:space="0" w:color="000000"/>
            </w:tcBorders>
          </w:tcPr>
          <w:p w14:paraId="6E9A23DC" w14:textId="77777777" w:rsidR="007F15E4" w:rsidRDefault="00000000">
            <w:pPr>
              <w:spacing w:after="0" w:line="259" w:lineRule="auto"/>
              <w:ind w:right="0" w:firstLine="0"/>
              <w:jc w:val="center"/>
            </w:pPr>
            <w:r>
              <w:rPr>
                <w:rFonts w:ascii="Arial" w:eastAsia="Arial" w:hAnsi="Arial" w:cs="Arial"/>
                <w:sz w:val="16"/>
              </w:rPr>
              <w:t>0.67</w:t>
            </w:r>
            <w:r>
              <w:rPr>
                <w:rFonts w:ascii="Times New Roman" w:eastAsia="Times New Roman" w:hAnsi="Times New Roman" w:cs="Times New Roman"/>
                <w:sz w:val="16"/>
              </w:rPr>
              <w:t xml:space="preserve"> </w:t>
            </w:r>
          </w:p>
        </w:tc>
        <w:tc>
          <w:tcPr>
            <w:tcW w:w="934" w:type="dxa"/>
            <w:tcBorders>
              <w:top w:val="single" w:sz="9" w:space="0" w:color="FFFFFF"/>
              <w:left w:val="single" w:sz="3" w:space="0" w:color="000000"/>
              <w:bottom w:val="single" w:sz="3" w:space="0" w:color="A6A6A6"/>
              <w:right w:val="single" w:sz="3" w:space="0" w:color="A6A6A6"/>
            </w:tcBorders>
          </w:tcPr>
          <w:p w14:paraId="2A5E944D" w14:textId="77777777" w:rsidR="007F15E4" w:rsidRDefault="00000000">
            <w:pPr>
              <w:spacing w:after="0" w:line="259" w:lineRule="auto"/>
              <w:ind w:left="39" w:right="0" w:firstLine="0"/>
              <w:jc w:val="center"/>
            </w:pPr>
            <w:r>
              <w:rPr>
                <w:rFonts w:ascii="Times New Roman" w:eastAsia="Times New Roman" w:hAnsi="Times New Roman" w:cs="Times New Roman"/>
                <w:sz w:val="16"/>
              </w:rPr>
              <w:t xml:space="preserve"> </w:t>
            </w:r>
          </w:p>
        </w:tc>
        <w:tc>
          <w:tcPr>
            <w:tcW w:w="623" w:type="dxa"/>
            <w:tcBorders>
              <w:top w:val="single" w:sz="9" w:space="0" w:color="FFFFFF"/>
              <w:left w:val="single" w:sz="3" w:space="0" w:color="A6A6A6"/>
              <w:bottom w:val="single" w:sz="3" w:space="0" w:color="A6A6A6"/>
              <w:right w:val="double" w:sz="3" w:space="0" w:color="000000"/>
            </w:tcBorders>
          </w:tcPr>
          <w:p w14:paraId="096C1EAD" w14:textId="77777777" w:rsidR="007F15E4" w:rsidRDefault="00000000">
            <w:pPr>
              <w:spacing w:after="0" w:line="259" w:lineRule="auto"/>
              <w:ind w:right="9" w:firstLine="0"/>
              <w:jc w:val="center"/>
            </w:pPr>
            <w:r>
              <w:rPr>
                <w:rFonts w:ascii="Arial" w:eastAsia="Arial" w:hAnsi="Arial" w:cs="Arial"/>
                <w:sz w:val="16"/>
              </w:rPr>
              <w:t xml:space="preserve">0.69 </w:t>
            </w:r>
          </w:p>
        </w:tc>
        <w:tc>
          <w:tcPr>
            <w:tcW w:w="931" w:type="dxa"/>
            <w:tcBorders>
              <w:top w:val="single" w:sz="9" w:space="0" w:color="FFFFFF"/>
              <w:left w:val="double" w:sz="3" w:space="0" w:color="000000"/>
              <w:bottom w:val="single" w:sz="3" w:space="0" w:color="A6A6A6"/>
              <w:right w:val="single" w:sz="3" w:space="0" w:color="A6A6A6"/>
            </w:tcBorders>
          </w:tcPr>
          <w:p w14:paraId="13E17804" w14:textId="77777777" w:rsidR="007F15E4" w:rsidRDefault="00000000">
            <w:pPr>
              <w:spacing w:after="0" w:line="259" w:lineRule="auto"/>
              <w:ind w:left="-1" w:right="0" w:firstLine="0"/>
              <w:jc w:val="left"/>
            </w:pPr>
            <w:r>
              <w:rPr>
                <w:rFonts w:ascii="Times New Roman" w:eastAsia="Times New Roman" w:hAnsi="Times New Roman" w:cs="Times New Roman"/>
                <w:sz w:val="16"/>
              </w:rPr>
              <w:t xml:space="preserve"> </w:t>
            </w:r>
            <w:r>
              <w:rPr>
                <w:rFonts w:ascii="Times New Roman" w:eastAsia="Times New Roman" w:hAnsi="Times New Roman" w:cs="Times New Roman"/>
                <w:sz w:val="16"/>
              </w:rPr>
              <w:tab/>
              <w:t xml:space="preserve"> </w:t>
            </w:r>
          </w:p>
        </w:tc>
        <w:tc>
          <w:tcPr>
            <w:tcW w:w="501" w:type="dxa"/>
            <w:tcBorders>
              <w:top w:val="single" w:sz="9" w:space="0" w:color="FFFFFF"/>
              <w:left w:val="single" w:sz="3" w:space="0" w:color="A6A6A6"/>
              <w:bottom w:val="single" w:sz="3" w:space="0" w:color="A6A6A6"/>
              <w:right w:val="single" w:sz="3" w:space="0" w:color="000000"/>
            </w:tcBorders>
          </w:tcPr>
          <w:p w14:paraId="4BC5E886" w14:textId="77777777" w:rsidR="007F15E4" w:rsidRDefault="00000000">
            <w:pPr>
              <w:spacing w:after="0" w:line="259" w:lineRule="auto"/>
              <w:ind w:left="96" w:right="0" w:firstLine="0"/>
              <w:jc w:val="left"/>
            </w:pPr>
            <w:r>
              <w:rPr>
                <w:rFonts w:ascii="Arial" w:eastAsia="Arial" w:hAnsi="Arial" w:cs="Arial"/>
                <w:sz w:val="16"/>
              </w:rPr>
              <w:t xml:space="preserve">0.87 </w:t>
            </w:r>
          </w:p>
        </w:tc>
        <w:tc>
          <w:tcPr>
            <w:tcW w:w="934" w:type="dxa"/>
            <w:tcBorders>
              <w:top w:val="single" w:sz="9" w:space="0" w:color="FFFFFF"/>
              <w:left w:val="single" w:sz="3" w:space="0" w:color="000000"/>
              <w:bottom w:val="single" w:sz="3" w:space="0" w:color="A6A6A6"/>
              <w:right w:val="single" w:sz="3" w:space="0" w:color="A6A6A6"/>
            </w:tcBorders>
          </w:tcPr>
          <w:p w14:paraId="027649EE" w14:textId="77777777" w:rsidR="007F15E4" w:rsidRDefault="00000000">
            <w:pPr>
              <w:spacing w:after="0" w:line="259" w:lineRule="auto"/>
              <w:ind w:left="43" w:right="0" w:firstLine="0"/>
              <w:jc w:val="center"/>
            </w:pPr>
            <w:r>
              <w:rPr>
                <w:rFonts w:ascii="Arial" w:eastAsia="Arial" w:hAnsi="Arial" w:cs="Arial"/>
                <w:sz w:val="16"/>
              </w:rPr>
              <w:t xml:space="preserve"> </w:t>
            </w:r>
          </w:p>
        </w:tc>
        <w:tc>
          <w:tcPr>
            <w:tcW w:w="589" w:type="dxa"/>
            <w:tcBorders>
              <w:top w:val="single" w:sz="9" w:space="0" w:color="FFFFFF"/>
              <w:left w:val="single" w:sz="3" w:space="0" w:color="A6A6A6"/>
              <w:bottom w:val="single" w:sz="3" w:space="0" w:color="A6A6A6"/>
              <w:right w:val="single" w:sz="3" w:space="0" w:color="000000"/>
            </w:tcBorders>
          </w:tcPr>
          <w:p w14:paraId="0EFEDC7F" w14:textId="77777777" w:rsidR="007F15E4" w:rsidRDefault="00000000">
            <w:pPr>
              <w:spacing w:after="0" w:line="259" w:lineRule="auto"/>
              <w:ind w:left="140" w:right="0" w:firstLine="0"/>
              <w:jc w:val="left"/>
            </w:pPr>
            <w:r>
              <w:rPr>
                <w:rFonts w:ascii="Arial" w:eastAsia="Arial" w:hAnsi="Arial" w:cs="Arial"/>
                <w:sz w:val="16"/>
              </w:rPr>
              <w:t xml:space="preserve">0.84 </w:t>
            </w:r>
          </w:p>
        </w:tc>
        <w:tc>
          <w:tcPr>
            <w:tcW w:w="934" w:type="dxa"/>
            <w:tcBorders>
              <w:top w:val="single" w:sz="9" w:space="0" w:color="FFFFFF"/>
              <w:left w:val="single" w:sz="3" w:space="0" w:color="000000"/>
              <w:bottom w:val="single" w:sz="3" w:space="0" w:color="A6A6A6"/>
              <w:right w:val="single" w:sz="3" w:space="0" w:color="A6A6A6"/>
            </w:tcBorders>
          </w:tcPr>
          <w:p w14:paraId="625DADFB" w14:textId="77777777" w:rsidR="007F15E4" w:rsidRDefault="00000000">
            <w:pPr>
              <w:spacing w:after="0" w:line="259" w:lineRule="auto"/>
              <w:ind w:left="43" w:right="0" w:firstLine="0"/>
              <w:jc w:val="center"/>
            </w:pPr>
            <w:r>
              <w:rPr>
                <w:rFonts w:ascii="Arial" w:eastAsia="Arial" w:hAnsi="Arial" w:cs="Arial"/>
                <w:sz w:val="16"/>
              </w:rPr>
              <w:t xml:space="preserve"> </w:t>
            </w:r>
          </w:p>
        </w:tc>
        <w:tc>
          <w:tcPr>
            <w:tcW w:w="589" w:type="dxa"/>
            <w:tcBorders>
              <w:top w:val="single" w:sz="9" w:space="0" w:color="FFFFFF"/>
              <w:left w:val="single" w:sz="3" w:space="0" w:color="A6A6A6"/>
              <w:bottom w:val="single" w:sz="3" w:space="0" w:color="A6A6A6"/>
              <w:right w:val="single" w:sz="3" w:space="0" w:color="000000"/>
            </w:tcBorders>
          </w:tcPr>
          <w:p w14:paraId="3EE86FB8" w14:textId="77777777" w:rsidR="007F15E4" w:rsidRDefault="00000000">
            <w:pPr>
              <w:spacing w:after="0" w:line="259" w:lineRule="auto"/>
              <w:ind w:left="141" w:right="0" w:firstLine="0"/>
              <w:jc w:val="left"/>
            </w:pPr>
            <w:r>
              <w:rPr>
                <w:rFonts w:ascii="Arial" w:eastAsia="Arial" w:hAnsi="Arial" w:cs="Arial"/>
                <w:sz w:val="16"/>
              </w:rPr>
              <w:t xml:space="preserve">0.87 </w:t>
            </w:r>
          </w:p>
        </w:tc>
      </w:tr>
    </w:tbl>
    <w:p w14:paraId="4622C756" w14:textId="77777777" w:rsidR="007F15E4" w:rsidRDefault="007F15E4">
      <w:pPr>
        <w:sectPr w:rsidR="007F15E4">
          <w:type w:val="continuous"/>
          <w:pgSz w:w="11906" w:h="15874"/>
          <w:pgMar w:top="1153" w:right="752" w:bottom="819" w:left="752" w:header="720" w:footer="720" w:gutter="0"/>
          <w:cols w:space="720"/>
        </w:sectPr>
      </w:pPr>
    </w:p>
    <w:p w14:paraId="3F46017D" w14:textId="77777777" w:rsidR="007F15E4" w:rsidRDefault="00000000">
      <w:pPr>
        <w:numPr>
          <w:ilvl w:val="0"/>
          <w:numId w:val="2"/>
        </w:numPr>
        <w:spacing w:after="276"/>
        <w:ind w:right="0" w:hanging="120"/>
      </w:pPr>
      <w:r>
        <w:rPr>
          <w:sz w:val="14"/>
        </w:rPr>
        <w:t xml:space="preserve">p  &lt;  0.05 FreeSurfer vs. CNN.  </w:t>
      </w:r>
    </w:p>
    <w:p w14:paraId="7BB3EAAE" w14:textId="77777777" w:rsidR="007F15E4" w:rsidRDefault="00000000">
      <w:pPr>
        <w:ind w:left="-3" w:right="0" w:firstLine="0"/>
      </w:pPr>
      <w:r>
        <w:t>enable faster clinical adoption of our technique. We have optimized the 3 T WMn-MPRAGE pulse sequence to perform comparably to 7 T, with some time penalty [</w:t>
      </w:r>
      <w:r>
        <w:rPr>
          <w:color w:val="2196D1"/>
        </w:rPr>
        <w:t>66</w:t>
      </w:r>
      <w:r>
        <w:t xml:space="preserve">]. While we have shown comparable segmentation performance between 7 T and 3 T WMn-MPRAGE data in a small cohort of patients in this study, more validation </w:t>
      </w:r>
      <w:r>
        <w:t xml:space="preserve">studies at 3 T with different disease populations would be needed to establish the sufficiency of 3 T imaging. A larger study is currently underway to test the ability of our method to detect atrophy in AUD and dementia patients, especially using conventional 3 T MPRAGE. </w:t>
      </w:r>
    </w:p>
    <w:p w14:paraId="403EFFFC" w14:textId="77777777" w:rsidR="007F15E4" w:rsidRDefault="00000000">
      <w:pPr>
        <w:ind w:left="-3" w:right="0"/>
      </w:pPr>
      <w:r>
        <w:t>The recent shape-based segmentation method of Liu et al. [</w:t>
      </w:r>
      <w:r>
        <w:rPr>
          <w:color w:val="2196D1"/>
        </w:rPr>
        <w:t>67</w:t>
      </w:r>
      <w:r>
        <w:t xml:space="preserve">] is one of the few methods that segment MPRAGE data using the Morel atlas convention. </w:t>
      </w:r>
    </w:p>
    <w:p w14:paraId="4BEF3A3E" w14:textId="77777777" w:rsidR="007F15E4" w:rsidRDefault="007F15E4">
      <w:pPr>
        <w:sectPr w:rsidR="007F15E4">
          <w:type w:val="continuous"/>
          <w:pgSz w:w="11906" w:h="15874"/>
          <w:pgMar w:top="1440" w:right="752" w:bottom="1440" w:left="752" w:header="720" w:footer="720" w:gutter="0"/>
          <w:cols w:num="2" w:space="317"/>
        </w:sectPr>
      </w:pPr>
    </w:p>
    <w:p w14:paraId="339A323E" w14:textId="77777777" w:rsidR="007F15E4" w:rsidRDefault="00000000">
      <w:pPr>
        <w:spacing w:after="94" w:line="259" w:lineRule="auto"/>
        <w:ind w:left="662" w:right="0" w:firstLine="0"/>
        <w:jc w:val="left"/>
      </w:pPr>
      <w:r>
        <w:rPr>
          <w:noProof/>
        </w:rPr>
        <w:lastRenderedPageBreak/>
        <w:drawing>
          <wp:inline distT="0" distB="0" distL="0" distR="0" wp14:anchorId="238E0BAC" wp14:editId="1B629150">
            <wp:extent cx="5756605" cy="3185516"/>
            <wp:effectExtent l="0" t="0" r="0" b="0"/>
            <wp:docPr id="4531" name="Picture 4531"/>
            <wp:cNvGraphicFramePr/>
            <a:graphic xmlns:a="http://schemas.openxmlformats.org/drawingml/2006/main">
              <a:graphicData uri="http://schemas.openxmlformats.org/drawingml/2006/picture">
                <pic:pic xmlns:pic="http://schemas.openxmlformats.org/drawingml/2006/picture">
                  <pic:nvPicPr>
                    <pic:cNvPr id="4531" name="Picture 4531"/>
                    <pic:cNvPicPr/>
                  </pic:nvPicPr>
                  <pic:blipFill>
                    <a:blip r:embed="rId29"/>
                    <a:stretch>
                      <a:fillRect/>
                    </a:stretch>
                  </pic:blipFill>
                  <pic:spPr>
                    <a:xfrm>
                      <a:off x="0" y="0"/>
                      <a:ext cx="5756605" cy="3185516"/>
                    </a:xfrm>
                    <a:prstGeom prst="rect">
                      <a:avLst/>
                    </a:prstGeom>
                  </pic:spPr>
                </pic:pic>
              </a:graphicData>
            </a:graphic>
          </wp:inline>
        </w:drawing>
      </w:r>
    </w:p>
    <w:p w14:paraId="3D864692" w14:textId="77777777" w:rsidR="007F15E4" w:rsidRDefault="00000000">
      <w:pPr>
        <w:spacing w:after="170"/>
        <w:ind w:left="-5" w:right="0" w:hanging="10"/>
      </w:pPr>
      <w:r>
        <w:rPr>
          <w:rFonts w:cs="Calibri"/>
          <w:b/>
          <w:sz w:val="14"/>
        </w:rPr>
        <w:t xml:space="preserve">Fig. 5. </w:t>
      </w:r>
      <w:r>
        <w:rPr>
          <w:sz w:val="14"/>
        </w:rPr>
        <w:t xml:space="preserve">WMn-MPRAGE (top left) and CSFn-MPRAGE (bottom left) images from a patient with MS acquired at 7 T. The zoomed inset images on the right show representative axial and coronal sections with and without automated segmentation overlays with manual segmentation shown for the left thalamus in outlines. Note the comparable thalamic nuclei segmentations for both cases despite the poor intra-thalamic nuclear contrast in the CSFn-MPRAGE image. MS lesions are shown as white arrows in the top inset image. </w:t>
      </w:r>
    </w:p>
    <w:p w14:paraId="634E24E8" w14:textId="77777777" w:rsidR="007F15E4" w:rsidRDefault="00000000">
      <w:pPr>
        <w:ind w:left="-3" w:right="0" w:firstLine="0"/>
      </w:pPr>
      <w:r>
        <w:t xml:space="preserve">While their method generated 23 nuclei, the lateral and medial geniculate nuclei combined with Pf, and the pulvinar complex is segmented as a single nucleus in were notably absent in their output. During manual segmentation, we chose to our manual segmentation). Our method's performance on the WMn-MPRAGE merge some of the smaller nuclei with larger contiguous nuclei, resulting in a data shows comparable Dice values for most nuclei, lower Dice for VPL and VA smaller number of reported nuclei compared to their method (e.g. MD is nuclei and higher Dice for CM nucleus and MTT, compared to Liu's shape-based </w:t>
      </w:r>
    </w:p>
    <w:p w14:paraId="47EAB844" w14:textId="77777777" w:rsidR="007F15E4" w:rsidRDefault="00000000">
      <w:pPr>
        <w:spacing w:after="94" w:line="259" w:lineRule="auto"/>
        <w:ind w:left="662" w:right="0" w:firstLine="0"/>
        <w:jc w:val="left"/>
      </w:pPr>
      <w:r>
        <w:rPr>
          <w:noProof/>
        </w:rPr>
        <w:drawing>
          <wp:inline distT="0" distB="0" distL="0" distR="0" wp14:anchorId="2F6D7D02" wp14:editId="1661927E">
            <wp:extent cx="5760352" cy="4024935"/>
            <wp:effectExtent l="0" t="0" r="0" b="0"/>
            <wp:docPr id="4538" name="Picture 4538"/>
            <wp:cNvGraphicFramePr/>
            <a:graphic xmlns:a="http://schemas.openxmlformats.org/drawingml/2006/main">
              <a:graphicData uri="http://schemas.openxmlformats.org/drawingml/2006/picture">
                <pic:pic xmlns:pic="http://schemas.openxmlformats.org/drawingml/2006/picture">
                  <pic:nvPicPr>
                    <pic:cNvPr id="4538" name="Picture 4538"/>
                    <pic:cNvPicPr/>
                  </pic:nvPicPr>
                  <pic:blipFill>
                    <a:blip r:embed="rId30"/>
                    <a:stretch>
                      <a:fillRect/>
                    </a:stretch>
                  </pic:blipFill>
                  <pic:spPr>
                    <a:xfrm>
                      <a:off x="0" y="0"/>
                      <a:ext cx="5760352" cy="4024935"/>
                    </a:xfrm>
                    <a:prstGeom prst="rect">
                      <a:avLst/>
                    </a:prstGeom>
                  </pic:spPr>
                </pic:pic>
              </a:graphicData>
            </a:graphic>
          </wp:inline>
        </w:drawing>
      </w:r>
    </w:p>
    <w:p w14:paraId="12ABD655" w14:textId="77777777" w:rsidR="007F15E4" w:rsidRDefault="00000000">
      <w:pPr>
        <w:spacing w:after="3"/>
        <w:ind w:left="-5" w:right="0" w:hanging="10"/>
      </w:pPr>
      <w:r>
        <w:rPr>
          <w:rFonts w:cs="Calibri"/>
          <w:b/>
          <w:sz w:val="14"/>
        </w:rPr>
        <w:lastRenderedPageBreak/>
        <w:t xml:space="preserve">Fig. 6. </w:t>
      </w:r>
      <w:r>
        <w:rPr>
          <w:sz w:val="14"/>
        </w:rPr>
        <w:t xml:space="preserve">Effect of noise addition on the performance of the proposed method. Note the excellent performance on most nuclei for 2× lower SNR (SNR = 11.4) compared to baseline (SNR = 23). </w:t>
      </w:r>
    </w:p>
    <w:p w14:paraId="654A353F" w14:textId="77777777" w:rsidR="007F15E4" w:rsidRDefault="007F15E4">
      <w:pPr>
        <w:sectPr w:rsidR="007F15E4">
          <w:type w:val="continuous"/>
          <w:pgSz w:w="11906" w:h="15874"/>
          <w:pgMar w:top="1144" w:right="752" w:bottom="1380" w:left="752" w:header="720" w:footer="720" w:gutter="0"/>
          <w:cols w:space="720"/>
        </w:sectPr>
      </w:pPr>
    </w:p>
    <w:p w14:paraId="6AE99ED5" w14:textId="77777777" w:rsidR="007F15E4" w:rsidRDefault="00000000">
      <w:pPr>
        <w:ind w:left="-3" w:right="0" w:firstLine="0"/>
      </w:pPr>
      <w:r>
        <w:t>method. However, our network's performance on CSFn-MPRAGE data shows lower accuracy in comparison, presumably due to the lack of shape information, which could help in the face of poor intra-thalamic contrast. Our analysis had a much larger spread of cases encompassing healthy controls (</w:t>
      </w:r>
      <w:r>
        <w:rPr>
          <w:rFonts w:cs="Calibri"/>
          <w:i/>
        </w:rPr>
        <w:t xml:space="preserve">n </w:t>
      </w:r>
      <w:r>
        <w:t>= 13) as well as patients with ET (</w:t>
      </w:r>
      <w:r>
        <w:rPr>
          <w:rFonts w:cs="Calibri"/>
          <w:i/>
        </w:rPr>
        <w:t xml:space="preserve">n </w:t>
      </w:r>
      <w:r>
        <w:t>= 12) and MS (</w:t>
      </w:r>
      <w:r>
        <w:rPr>
          <w:rFonts w:cs="Calibri"/>
          <w:i/>
        </w:rPr>
        <w:t xml:space="preserve">n </w:t>
      </w:r>
      <w:r>
        <w:t>= 15), compared to 9 healthy subjects in Liu et al. The proposed method shows dramatically improved Dice accuracy over the Bayesian atlas-based method of Iglesias et al. [</w:t>
      </w:r>
      <w:r>
        <w:rPr>
          <w:color w:val="2196D1"/>
        </w:rPr>
        <w:t>23</w:t>
      </w:r>
      <w:r>
        <w:t xml:space="preserve">] for all nuclei and disease types while significantly shortening processing times to under a minute from several hours. </w:t>
      </w:r>
    </w:p>
    <w:p w14:paraId="1F7F2F44" w14:textId="77777777" w:rsidR="007F15E4" w:rsidRDefault="00000000">
      <w:pPr>
        <w:spacing w:after="220"/>
        <w:ind w:left="-3" w:right="0"/>
      </w:pPr>
      <w:r>
        <w:t xml:space="preserve">The proposed CNN-based method has limitations that are common to most deep learning methods. Data diversity during the training phase is critical in creating a generalizable network. The current network was trained using images acquired from 3 T and 7 T and patients with MS and ET in addition to healthy subjects. However, since the network has not been exposed to images with metal artifacts from surgical clips or deep brain stimulation electrodes, it is likely to fail under those conditions and will require special training. The performance of this network on other diseases such as Alzheimer's disease needs to be evaluated. Limitations specific to our implementation include not taking advantage of 3D data; with sufficient 3D training data and memory, a 3D cascaded network will likely improve the accuracy of our method by fully leveraging the 3D structural information. Due to lack of manual segmentation data, the performance of the proposed method on 3 T CSFn-MPRAGE data was not investigated. We also observed a slight reduction in performance in the CSFn-MPRAGE dataset </w:t>
      </w:r>
    </w:p>
    <w:p w14:paraId="6D450E1B" w14:textId="77777777" w:rsidR="007F15E4" w:rsidRDefault="00000000">
      <w:pPr>
        <w:pStyle w:val="Heading1"/>
        <w:ind w:left="-5"/>
      </w:pPr>
      <w:r>
        <w:t xml:space="preserve">Appendix A. Supplementary data </w:t>
      </w:r>
    </w:p>
    <w:p w14:paraId="0D3B09D0" w14:textId="77777777" w:rsidR="007F15E4" w:rsidRDefault="00000000">
      <w:pPr>
        <w:spacing w:after="389"/>
        <w:ind w:left="-3" w:right="0" w:firstLine="0"/>
      </w:pPr>
      <w:r>
        <w:t xml:space="preserve">compared to the WMn-MPRAGE dataset for the smaller nuclei. This could partly be due to the inherently lower intra-thalamic contrast in conventional CSFn- MPRAGE images. Future work will explore synthesizing WMn-MPRAGE images from CSFn-MPRAGE using contrast synthesis methods and then applying the WMn-MPRAGE optimized network for better accuracy. </w:t>
      </w:r>
    </w:p>
    <w:p w14:paraId="2CF42889" w14:textId="77777777" w:rsidR="007F15E4" w:rsidRDefault="00000000">
      <w:pPr>
        <w:pStyle w:val="Heading1"/>
        <w:ind w:left="-5"/>
      </w:pPr>
      <w:r>
        <w:t xml:space="preserve">6. Conclusion </w:t>
      </w:r>
    </w:p>
    <w:p w14:paraId="2DC3DD8C" w14:textId="77777777" w:rsidR="007F15E4" w:rsidRDefault="00000000">
      <w:pPr>
        <w:spacing w:after="390"/>
        <w:ind w:left="-3" w:right="0"/>
      </w:pPr>
      <w:r>
        <w:t xml:space="preserve">We have proposed the use of a CNN-based cascaded multi-class multi-planar method for the segmentation of thalamic nuclei and evaluated it on images with different contrasts, and magnetic field strengths for both healthy and diseased populations. This method has been applied successfully to both advanced MR acquisition techniques with high intra-thalamic contrast (WMn-MPRAGE) and the more commonly used low intra-thalamic contrast sequences (CSFn- MPRAGE). Further, the effectiveness of this method in real-life applications has been investigated via a clinical analysis of volume atrophy in patients with MS. </w:t>
      </w:r>
    </w:p>
    <w:p w14:paraId="4E170C2A" w14:textId="77777777" w:rsidR="007F15E4" w:rsidRDefault="00000000">
      <w:pPr>
        <w:pStyle w:val="Heading1"/>
        <w:ind w:left="-5"/>
      </w:pPr>
      <w:r>
        <w:t xml:space="preserve">Acknowledgements </w:t>
      </w:r>
    </w:p>
    <w:tbl>
      <w:tblPr>
        <w:tblStyle w:val="TableGrid"/>
        <w:tblpPr w:vertAnchor="text" w:horzAnchor="margin" w:tblpY="1026"/>
        <w:tblOverlap w:val="never"/>
        <w:tblW w:w="10439" w:type="dxa"/>
        <w:tblInd w:w="0" w:type="dxa"/>
        <w:tblCellMar>
          <w:top w:w="0" w:type="dxa"/>
          <w:left w:w="0" w:type="dxa"/>
          <w:bottom w:w="0" w:type="dxa"/>
          <w:right w:w="0" w:type="dxa"/>
        </w:tblCellMar>
        <w:tblLook w:val="04A0" w:firstRow="1" w:lastRow="0" w:firstColumn="1" w:lastColumn="0" w:noHBand="0" w:noVBand="1"/>
      </w:tblPr>
      <w:tblGrid>
        <w:gridCol w:w="10439"/>
      </w:tblGrid>
      <w:tr w:rsidR="007F15E4" w14:paraId="235415F8" w14:textId="77777777">
        <w:trPr>
          <w:trHeight w:val="4025"/>
        </w:trPr>
        <w:tc>
          <w:tcPr>
            <w:tcW w:w="10500" w:type="dxa"/>
            <w:tcBorders>
              <w:top w:val="nil"/>
              <w:left w:val="nil"/>
              <w:bottom w:val="nil"/>
              <w:right w:val="nil"/>
            </w:tcBorders>
          </w:tcPr>
          <w:p w14:paraId="653A8BF6" w14:textId="77777777" w:rsidR="007F15E4" w:rsidRDefault="00000000">
            <w:pPr>
              <w:spacing w:after="0" w:line="516" w:lineRule="auto"/>
              <w:ind w:right="2615" w:firstLine="249"/>
            </w:pPr>
            <w:r>
              <w:t xml:space="preserve">Supplementary data to this article can be found online at </w:t>
            </w:r>
            <w:hyperlink r:id="rId31">
              <w:r>
                <w:rPr>
                  <w:color w:val="2196D1"/>
                </w:rPr>
                <w:t>https://doi.org/10.1016/j.mri.2020.08.005</w:t>
              </w:r>
            </w:hyperlink>
            <w:r>
              <w:t xml:space="preserve">. </w:t>
            </w:r>
            <w:r>
              <w:rPr>
                <w:b/>
                <w:sz w:val="16"/>
              </w:rPr>
              <w:t xml:space="preserve">Appendix A. Appendix </w:t>
            </w:r>
          </w:p>
          <w:p w14:paraId="12183B01" w14:textId="77777777" w:rsidR="007F15E4" w:rsidRDefault="00000000">
            <w:pPr>
              <w:spacing w:after="3" w:line="259" w:lineRule="auto"/>
              <w:ind w:left="249" w:right="0" w:firstLine="0"/>
              <w:jc w:val="left"/>
            </w:pPr>
            <w:r>
              <w:t xml:space="preserve">Loss Functions: </w:t>
            </w:r>
          </w:p>
          <w:p w14:paraId="469C58A6" w14:textId="77777777" w:rsidR="007F15E4" w:rsidRDefault="00000000">
            <w:pPr>
              <w:spacing w:after="80" w:line="259" w:lineRule="auto"/>
              <w:ind w:left="249" w:right="0" w:firstLine="0"/>
              <w:jc w:val="left"/>
            </w:pPr>
            <w:r>
              <w:t xml:space="preserve">Dice loss function is defined as follows: </w:t>
            </w:r>
          </w:p>
          <w:p w14:paraId="7701B67D" w14:textId="77777777" w:rsidR="007F15E4" w:rsidRDefault="00000000">
            <w:pPr>
              <w:tabs>
                <w:tab w:val="center" w:pos="553"/>
                <w:tab w:val="center" w:pos="944"/>
              </w:tabs>
              <w:spacing w:after="0" w:line="259" w:lineRule="auto"/>
              <w:ind w:right="0" w:firstLine="0"/>
              <w:jc w:val="left"/>
            </w:pPr>
            <w:r>
              <w:rPr>
                <w:sz w:val="22"/>
              </w:rPr>
              <w:tab/>
            </w:r>
            <w:r>
              <w:rPr>
                <w:u w:val="single" w:color="000000"/>
              </w:rPr>
              <w:t>1</w:t>
            </w:r>
            <w:r>
              <w:rPr>
                <w:u w:val="single" w:color="000000"/>
              </w:rPr>
              <w:tab/>
            </w:r>
            <w:r>
              <w:rPr>
                <w:i/>
                <w:sz w:val="10"/>
              </w:rPr>
              <w:t xml:space="preserve">C </w:t>
            </w:r>
            <w:r>
              <w:rPr>
                <w:sz w:val="10"/>
              </w:rPr>
              <w:t>1</w:t>
            </w:r>
          </w:p>
          <w:p w14:paraId="17C2BF9D" w14:textId="77777777" w:rsidR="007F15E4" w:rsidRDefault="00000000">
            <w:pPr>
              <w:tabs>
                <w:tab w:val="center" w:pos="1064"/>
                <w:tab w:val="center" w:pos="1888"/>
                <w:tab w:val="right" w:pos="10439"/>
              </w:tabs>
              <w:spacing w:after="0" w:line="259" w:lineRule="auto"/>
              <w:ind w:left="-5" w:right="0" w:firstLine="0"/>
              <w:jc w:val="left"/>
            </w:pPr>
            <w:r>
              <w:rPr>
                <w:noProof/>
                <w:sz w:val="22"/>
              </w:rPr>
              <mc:AlternateContent>
                <mc:Choice Requires="wpg">
                  <w:drawing>
                    <wp:anchor distT="0" distB="0" distL="114300" distR="114300" simplePos="0" relativeHeight="251662336" behindDoc="1" locked="0" layoutInCell="1" allowOverlap="1" wp14:anchorId="383D9A4E" wp14:editId="2E557475">
                      <wp:simplePos x="0" y="0"/>
                      <wp:positionH relativeFrom="column">
                        <wp:posOffset>427393</wp:posOffset>
                      </wp:positionH>
                      <wp:positionV relativeFrom="paragraph">
                        <wp:posOffset>-13637</wp:posOffset>
                      </wp:positionV>
                      <wp:extent cx="615886" cy="480873"/>
                      <wp:effectExtent l="0" t="0" r="0" b="0"/>
                      <wp:wrapNone/>
                      <wp:docPr id="36803" name="Group 36803"/>
                      <wp:cNvGraphicFramePr/>
                      <a:graphic xmlns:a="http://schemas.openxmlformats.org/drawingml/2006/main">
                        <a:graphicData uri="http://schemas.microsoft.com/office/word/2010/wordprocessingGroup">
                          <wpg:wgp>
                            <wpg:cNvGrpSpPr/>
                            <wpg:grpSpPr>
                              <a:xfrm>
                                <a:off x="0" y="0"/>
                                <a:ext cx="615886" cy="480873"/>
                                <a:chOff x="0" y="0"/>
                                <a:chExt cx="615886" cy="480873"/>
                              </a:xfrm>
                            </wpg:grpSpPr>
                            <wps:wsp>
                              <wps:cNvPr id="4603" name="Shape 4603"/>
                              <wps:cNvSpPr/>
                              <wps:spPr>
                                <a:xfrm>
                                  <a:off x="0" y="0"/>
                                  <a:ext cx="103149" cy="130683"/>
                                </a:xfrm>
                                <a:custGeom>
                                  <a:avLst/>
                                  <a:gdLst/>
                                  <a:ahLst/>
                                  <a:cxnLst/>
                                  <a:rect l="0" t="0" r="0" b="0"/>
                                  <a:pathLst>
                                    <a:path w="103149" h="130683">
                                      <a:moveTo>
                                        <a:pt x="952" y="0"/>
                                      </a:moveTo>
                                      <a:lnTo>
                                        <a:pt x="96952" y="0"/>
                                      </a:lnTo>
                                      <a:lnTo>
                                        <a:pt x="98095" y="30950"/>
                                      </a:lnTo>
                                      <a:lnTo>
                                        <a:pt x="93916" y="30950"/>
                                      </a:lnTo>
                                      <a:cubicBezTo>
                                        <a:pt x="92380" y="25616"/>
                                        <a:pt x="91148" y="21336"/>
                                        <a:pt x="89814" y="17996"/>
                                      </a:cubicBezTo>
                                      <a:cubicBezTo>
                                        <a:pt x="88290" y="14656"/>
                                        <a:pt x="86474" y="12090"/>
                                        <a:pt x="84188" y="10287"/>
                                      </a:cubicBezTo>
                                      <a:cubicBezTo>
                                        <a:pt x="81813" y="8573"/>
                                        <a:pt x="79045" y="7430"/>
                                        <a:pt x="75806" y="6757"/>
                                      </a:cubicBezTo>
                                      <a:cubicBezTo>
                                        <a:pt x="72479" y="6096"/>
                                        <a:pt x="68758" y="5702"/>
                                        <a:pt x="64567" y="5702"/>
                                      </a:cubicBezTo>
                                      <a:lnTo>
                                        <a:pt x="22479" y="5702"/>
                                      </a:lnTo>
                                      <a:lnTo>
                                        <a:pt x="22479" y="6185"/>
                                      </a:lnTo>
                                      <a:lnTo>
                                        <a:pt x="61913" y="56388"/>
                                      </a:lnTo>
                                      <a:lnTo>
                                        <a:pt x="61913" y="59043"/>
                                      </a:lnTo>
                                      <a:lnTo>
                                        <a:pt x="17234" y="118199"/>
                                      </a:lnTo>
                                      <a:lnTo>
                                        <a:pt x="17234" y="118872"/>
                                      </a:lnTo>
                                      <a:lnTo>
                                        <a:pt x="71615" y="118872"/>
                                      </a:lnTo>
                                      <a:cubicBezTo>
                                        <a:pt x="75527" y="118872"/>
                                        <a:pt x="78854" y="118199"/>
                                        <a:pt x="81623" y="116967"/>
                                      </a:cubicBezTo>
                                      <a:cubicBezTo>
                                        <a:pt x="84290" y="115634"/>
                                        <a:pt x="86576" y="113729"/>
                                        <a:pt x="88481" y="111239"/>
                                      </a:cubicBezTo>
                                      <a:cubicBezTo>
                                        <a:pt x="90297" y="108776"/>
                                        <a:pt x="91910" y="105816"/>
                                        <a:pt x="94005" y="102388"/>
                                      </a:cubicBezTo>
                                      <a:cubicBezTo>
                                        <a:pt x="95060" y="99060"/>
                                        <a:pt x="96291" y="95060"/>
                                        <a:pt x="97333" y="90665"/>
                                      </a:cubicBezTo>
                                      <a:lnTo>
                                        <a:pt x="103149" y="90665"/>
                                      </a:lnTo>
                                      <a:lnTo>
                                        <a:pt x="95060" y="130683"/>
                                      </a:lnTo>
                                      <a:lnTo>
                                        <a:pt x="0" y="130683"/>
                                      </a:lnTo>
                                      <a:lnTo>
                                        <a:pt x="0" y="127826"/>
                                      </a:lnTo>
                                      <a:lnTo>
                                        <a:pt x="49619" y="63335"/>
                                      </a:lnTo>
                                      <a:lnTo>
                                        <a:pt x="952" y="2565"/>
                                      </a:lnTo>
                                      <a:lnTo>
                                        <a:pt x="9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3" name="Shape 47363"/>
                              <wps:cNvSpPr/>
                              <wps:spPr>
                                <a:xfrm>
                                  <a:off x="427660" y="62484"/>
                                  <a:ext cx="56007" cy="9144"/>
                                </a:xfrm>
                                <a:custGeom>
                                  <a:avLst/>
                                  <a:gdLst/>
                                  <a:ahLst/>
                                  <a:cxnLst/>
                                  <a:rect l="0" t="0" r="0" b="0"/>
                                  <a:pathLst>
                                    <a:path w="56007" h="9144">
                                      <a:moveTo>
                                        <a:pt x="0" y="0"/>
                                      </a:moveTo>
                                      <a:lnTo>
                                        <a:pt x="56007" y="0"/>
                                      </a:lnTo>
                                      <a:lnTo>
                                        <a:pt x="560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4" name="Shape 47364"/>
                              <wps:cNvSpPr/>
                              <wps:spPr>
                                <a:xfrm>
                                  <a:off x="157912" y="1512"/>
                                  <a:ext cx="39243" cy="9144"/>
                                </a:xfrm>
                                <a:custGeom>
                                  <a:avLst/>
                                  <a:gdLst/>
                                  <a:ahLst/>
                                  <a:cxnLst/>
                                  <a:rect l="0" t="0" r="0" b="0"/>
                                  <a:pathLst>
                                    <a:path w="39243" h="9144">
                                      <a:moveTo>
                                        <a:pt x="0" y="0"/>
                                      </a:moveTo>
                                      <a:lnTo>
                                        <a:pt x="39243" y="0"/>
                                      </a:lnTo>
                                      <a:lnTo>
                                        <a:pt x="392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5" name="Shape 47365"/>
                              <wps:cNvSpPr/>
                              <wps:spPr>
                                <a:xfrm>
                                  <a:off x="171539" y="377622"/>
                                  <a:ext cx="444348" cy="9144"/>
                                </a:xfrm>
                                <a:custGeom>
                                  <a:avLst/>
                                  <a:gdLst/>
                                  <a:ahLst/>
                                  <a:cxnLst/>
                                  <a:rect l="0" t="0" r="0" b="0"/>
                                  <a:pathLst>
                                    <a:path w="444348" h="9144">
                                      <a:moveTo>
                                        <a:pt x="0" y="0"/>
                                      </a:moveTo>
                                      <a:lnTo>
                                        <a:pt x="444348" y="0"/>
                                      </a:lnTo>
                                      <a:lnTo>
                                        <a:pt x="444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1" name="Shape 4621"/>
                              <wps:cNvSpPr/>
                              <wps:spPr>
                                <a:xfrm>
                                  <a:off x="413944" y="293891"/>
                                  <a:ext cx="49911" cy="54394"/>
                                </a:xfrm>
                                <a:custGeom>
                                  <a:avLst/>
                                  <a:gdLst/>
                                  <a:ahLst/>
                                  <a:cxnLst/>
                                  <a:rect l="0" t="0" r="0" b="0"/>
                                  <a:pathLst>
                                    <a:path w="49911" h="54394">
                                      <a:moveTo>
                                        <a:pt x="24968" y="0"/>
                                      </a:moveTo>
                                      <a:cubicBezTo>
                                        <a:pt x="28575" y="0"/>
                                        <a:pt x="31915" y="584"/>
                                        <a:pt x="35154" y="1816"/>
                                      </a:cubicBezTo>
                                      <a:cubicBezTo>
                                        <a:pt x="38202" y="2959"/>
                                        <a:pt x="40958" y="4585"/>
                                        <a:pt x="43243" y="6680"/>
                                      </a:cubicBezTo>
                                      <a:cubicBezTo>
                                        <a:pt x="45441" y="8953"/>
                                        <a:pt x="46965" y="11912"/>
                                        <a:pt x="48108" y="15151"/>
                                      </a:cubicBezTo>
                                      <a:cubicBezTo>
                                        <a:pt x="49340" y="18478"/>
                                        <a:pt x="49911" y="22111"/>
                                        <a:pt x="49911" y="26009"/>
                                      </a:cubicBezTo>
                                      <a:lnTo>
                                        <a:pt x="49911" y="54394"/>
                                      </a:lnTo>
                                      <a:lnTo>
                                        <a:pt x="44209" y="54394"/>
                                      </a:lnTo>
                                      <a:lnTo>
                                        <a:pt x="44209" y="26009"/>
                                      </a:lnTo>
                                      <a:cubicBezTo>
                                        <a:pt x="44209" y="23241"/>
                                        <a:pt x="43624" y="20574"/>
                                        <a:pt x="42672" y="18110"/>
                                      </a:cubicBezTo>
                                      <a:cubicBezTo>
                                        <a:pt x="41631" y="15634"/>
                                        <a:pt x="40196" y="13538"/>
                                        <a:pt x="38481" y="11722"/>
                                      </a:cubicBezTo>
                                      <a:cubicBezTo>
                                        <a:pt x="36779" y="9918"/>
                                        <a:pt x="34684" y="8394"/>
                                        <a:pt x="32296" y="7341"/>
                                      </a:cubicBezTo>
                                      <a:cubicBezTo>
                                        <a:pt x="30010" y="6286"/>
                                        <a:pt x="27534" y="5728"/>
                                        <a:pt x="24968" y="5728"/>
                                      </a:cubicBezTo>
                                      <a:cubicBezTo>
                                        <a:pt x="22289" y="5728"/>
                                        <a:pt x="19723" y="6286"/>
                                        <a:pt x="17437" y="7341"/>
                                      </a:cubicBezTo>
                                      <a:cubicBezTo>
                                        <a:pt x="15049" y="8394"/>
                                        <a:pt x="13056" y="9918"/>
                                        <a:pt x="11341" y="11722"/>
                                      </a:cubicBezTo>
                                      <a:cubicBezTo>
                                        <a:pt x="9627" y="13538"/>
                                        <a:pt x="8204" y="15634"/>
                                        <a:pt x="7239" y="18199"/>
                                      </a:cubicBezTo>
                                      <a:cubicBezTo>
                                        <a:pt x="6198" y="20675"/>
                                        <a:pt x="5728" y="23342"/>
                                        <a:pt x="5728" y="26111"/>
                                      </a:cubicBezTo>
                                      <a:lnTo>
                                        <a:pt x="5728" y="54394"/>
                                      </a:lnTo>
                                      <a:lnTo>
                                        <a:pt x="0" y="54394"/>
                                      </a:lnTo>
                                      <a:lnTo>
                                        <a:pt x="0" y="25730"/>
                                      </a:lnTo>
                                      <a:cubicBezTo>
                                        <a:pt x="0" y="21818"/>
                                        <a:pt x="483" y="18300"/>
                                        <a:pt x="1715" y="14960"/>
                                      </a:cubicBezTo>
                                      <a:cubicBezTo>
                                        <a:pt x="2858" y="11722"/>
                                        <a:pt x="4483" y="8865"/>
                                        <a:pt x="6668" y="6578"/>
                                      </a:cubicBezTo>
                                      <a:cubicBezTo>
                                        <a:pt x="8954" y="4483"/>
                                        <a:pt x="11621" y="2870"/>
                                        <a:pt x="14770" y="1727"/>
                                      </a:cubicBezTo>
                                      <a:cubicBezTo>
                                        <a:pt x="17920" y="584"/>
                                        <a:pt x="21336" y="0"/>
                                        <a:pt x="249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2" name="Shape 4622"/>
                              <wps:cNvSpPr/>
                              <wps:spPr>
                                <a:xfrm>
                                  <a:off x="371272" y="425819"/>
                                  <a:ext cx="49911" cy="55054"/>
                                </a:xfrm>
                                <a:custGeom>
                                  <a:avLst/>
                                  <a:gdLst/>
                                  <a:ahLst/>
                                  <a:cxnLst/>
                                  <a:rect l="0" t="0" r="0" b="0"/>
                                  <a:pathLst>
                                    <a:path w="49911" h="55054">
                                      <a:moveTo>
                                        <a:pt x="0" y="0"/>
                                      </a:moveTo>
                                      <a:lnTo>
                                        <a:pt x="5715" y="0"/>
                                      </a:lnTo>
                                      <a:lnTo>
                                        <a:pt x="5715" y="28664"/>
                                      </a:lnTo>
                                      <a:cubicBezTo>
                                        <a:pt x="5715" y="31534"/>
                                        <a:pt x="6198" y="34099"/>
                                        <a:pt x="7252" y="36576"/>
                                      </a:cubicBezTo>
                                      <a:cubicBezTo>
                                        <a:pt x="8192" y="39052"/>
                                        <a:pt x="9627" y="41148"/>
                                        <a:pt x="11341" y="42951"/>
                                      </a:cubicBezTo>
                                      <a:cubicBezTo>
                                        <a:pt x="13056" y="44666"/>
                                        <a:pt x="15062" y="46101"/>
                                        <a:pt x="17437" y="47155"/>
                                      </a:cubicBezTo>
                                      <a:cubicBezTo>
                                        <a:pt x="19723" y="48196"/>
                                        <a:pt x="22301" y="49339"/>
                                        <a:pt x="24968" y="49339"/>
                                      </a:cubicBezTo>
                                      <a:cubicBezTo>
                                        <a:pt x="27534" y="49339"/>
                                        <a:pt x="30010" y="48196"/>
                                        <a:pt x="32296" y="47155"/>
                                      </a:cubicBezTo>
                                      <a:cubicBezTo>
                                        <a:pt x="34684" y="46101"/>
                                        <a:pt x="36779" y="44666"/>
                                        <a:pt x="38481" y="42951"/>
                                      </a:cubicBezTo>
                                      <a:cubicBezTo>
                                        <a:pt x="40196" y="41148"/>
                                        <a:pt x="41631" y="39052"/>
                                        <a:pt x="42672" y="36576"/>
                                      </a:cubicBezTo>
                                      <a:cubicBezTo>
                                        <a:pt x="43637" y="34201"/>
                                        <a:pt x="44209" y="31623"/>
                                        <a:pt x="44209" y="28765"/>
                                      </a:cubicBezTo>
                                      <a:lnTo>
                                        <a:pt x="44209" y="0"/>
                                      </a:lnTo>
                                      <a:lnTo>
                                        <a:pt x="49911" y="0"/>
                                      </a:lnTo>
                                      <a:lnTo>
                                        <a:pt x="49911" y="28765"/>
                                      </a:lnTo>
                                      <a:cubicBezTo>
                                        <a:pt x="49911" y="32766"/>
                                        <a:pt x="49340" y="36297"/>
                                        <a:pt x="48108" y="39522"/>
                                      </a:cubicBezTo>
                                      <a:cubicBezTo>
                                        <a:pt x="46965" y="42773"/>
                                        <a:pt x="45441" y="45441"/>
                                        <a:pt x="43243" y="47714"/>
                                      </a:cubicBezTo>
                                      <a:cubicBezTo>
                                        <a:pt x="40958" y="50584"/>
                                        <a:pt x="38202" y="52197"/>
                                        <a:pt x="35154" y="53340"/>
                                      </a:cubicBezTo>
                                      <a:cubicBezTo>
                                        <a:pt x="31915" y="54483"/>
                                        <a:pt x="28575" y="55054"/>
                                        <a:pt x="24968" y="55054"/>
                                      </a:cubicBezTo>
                                      <a:cubicBezTo>
                                        <a:pt x="21336" y="55054"/>
                                        <a:pt x="17920" y="54483"/>
                                        <a:pt x="14770" y="53340"/>
                                      </a:cubicBezTo>
                                      <a:cubicBezTo>
                                        <a:pt x="11621" y="52197"/>
                                        <a:pt x="8954" y="50584"/>
                                        <a:pt x="6668" y="47815"/>
                                      </a:cubicBezTo>
                                      <a:cubicBezTo>
                                        <a:pt x="4483" y="45529"/>
                                        <a:pt x="2858" y="42951"/>
                                        <a:pt x="1715" y="39725"/>
                                      </a:cubicBezTo>
                                      <a:cubicBezTo>
                                        <a:pt x="483" y="36576"/>
                                        <a:pt x="0" y="33058"/>
                                        <a:pt x="0" y="2914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803" style="width:48.495pt;height:37.864pt;position:absolute;z-index:-2147483582;mso-position-horizontal-relative:text;mso-position-horizontal:absolute;margin-left:33.653pt;mso-position-vertical-relative:text;margin-top:-1.07385pt;" coordsize="6158,4808">
                      <v:shape id="Shape 4603" style="position:absolute;width:1031;height:1306;left:0;top:0;" coordsize="103149,130683" path="m952,0l96952,0l98095,30950l93916,30950c92380,25616,91148,21336,89814,17996c88290,14656,86474,12090,84188,10287c81813,8573,79045,7430,75806,6757c72479,6096,68758,5702,64567,5702l22479,5702l22479,6185l61913,56388l61913,59043l17234,118199l17234,118872l71615,118872c75527,118872,78854,118199,81623,116967c84290,115634,86576,113729,88481,111239c90297,108776,91910,105816,94005,102388c95060,99060,96291,95060,97333,90665l103149,90665l95060,130683l0,130683l0,127826l49619,63335l952,2565l952,0x">
                        <v:stroke weight="0pt" endcap="flat" joinstyle="miter" miterlimit="10" on="false" color="#000000" opacity="0"/>
                        <v:fill on="true" color="#000000"/>
                      </v:shape>
                      <v:shape id="Shape 47366" style="position:absolute;width:560;height:91;left:4276;top:624;" coordsize="56007,9144" path="m0,0l56007,0l56007,9144l0,9144l0,0">
                        <v:stroke weight="0pt" endcap="flat" joinstyle="miter" miterlimit="10" on="false" color="#000000" opacity="0"/>
                        <v:fill on="true" color="#000000"/>
                      </v:shape>
                      <v:shape id="Shape 47367" style="position:absolute;width:392;height:91;left:1579;top:15;" coordsize="39243,9144" path="m0,0l39243,0l39243,9144l0,9144l0,0">
                        <v:stroke weight="0pt" endcap="flat" joinstyle="miter" miterlimit="10" on="false" color="#000000" opacity="0"/>
                        <v:fill on="true" color="#000000"/>
                      </v:shape>
                      <v:shape id="Shape 47368" style="position:absolute;width:4443;height:91;left:1715;top:3776;" coordsize="444348,9144" path="m0,0l444348,0l444348,9144l0,9144l0,0">
                        <v:stroke weight="0pt" endcap="flat" joinstyle="miter" miterlimit="10" on="false" color="#000000" opacity="0"/>
                        <v:fill on="true" color="#000000"/>
                      </v:shape>
                      <v:shape id="Shape 4621" style="position:absolute;width:499;height:543;left:4139;top:2938;" coordsize="49911,54394" path="m24968,0c28575,0,31915,584,35154,1816c38202,2959,40958,4585,43243,6680c45441,8953,46965,11912,48108,15151c49340,18478,49911,22111,49911,26009l49911,54394l44209,54394l44209,26009c44209,23241,43624,20574,42672,18110c41631,15634,40196,13538,38481,11722c36779,9918,34684,8394,32296,7341c30010,6286,27534,5728,24968,5728c22289,5728,19723,6286,17437,7341c15049,8394,13056,9918,11341,11722c9627,13538,8204,15634,7239,18199c6198,20675,5728,23342,5728,26111l5728,54394l0,54394l0,25730c0,21818,483,18300,1715,14960c2858,11722,4483,8865,6668,6578c8954,4483,11621,2870,14770,1727c17920,584,21336,0,24968,0x">
                        <v:stroke weight="0pt" endcap="flat" joinstyle="miter" miterlimit="10" on="false" color="#000000" opacity="0"/>
                        <v:fill on="true" color="#000000"/>
                      </v:shape>
                      <v:shape id="Shape 4622" style="position:absolute;width:499;height:550;left:3712;top:4258;" coordsize="49911,55054" path="m0,0l5715,0l5715,28664c5715,31534,6198,34099,7252,36576c8192,39052,9627,41148,11341,42951c13056,44666,15062,46101,17437,47155c19723,48196,22301,49339,24968,49339c27534,49339,30010,48196,32296,47155c34684,46101,36779,44666,38481,42951c40196,41148,41631,39052,42672,36576c43637,34201,44209,31623,44209,28765l44209,0l49911,0l49911,28765c49911,32766,49340,36297,48108,39522c46965,42773,45441,45441,43243,47714c40958,50584,38202,52197,35154,53340c31915,54483,28575,55054,24968,55054c21336,55054,17920,54483,14770,53340c11621,52197,8954,50584,6668,47815c4483,45529,2858,42951,1715,39725c483,36576,0,33058,0,29146l0,0x">
                        <v:stroke weight="0pt" endcap="flat" joinstyle="miter" miterlimit="10" on="false" color="#000000" opacity="0"/>
                        <v:fill on="true" color="#000000"/>
                      </v:shape>
                    </v:group>
                  </w:pict>
                </mc:Fallback>
              </mc:AlternateContent>
            </w:r>
            <w:r>
              <w:t xml:space="preserve">Loss </w:t>
            </w:r>
            <w:r>
              <w:rPr>
                <w:i/>
              </w:rPr>
              <w:t>=</w:t>
            </w:r>
            <w:r>
              <w:rPr>
                <w:i/>
              </w:rPr>
              <w:tab/>
            </w:r>
            <w:r>
              <w:rPr>
                <w:i/>
                <w:sz w:val="10"/>
              </w:rPr>
              <w:t>i=</w:t>
            </w:r>
            <w:r>
              <w:rPr>
                <w:sz w:val="10"/>
              </w:rPr>
              <w:t xml:space="preserve">0 </w:t>
            </w:r>
            <w:r>
              <w:t>((1</w:t>
            </w:r>
            <w:r>
              <w:tab/>
              <w:t>Dice(A ,</w:t>
            </w:r>
            <w:r>
              <w:rPr>
                <w:i/>
                <w:vertAlign w:val="subscript"/>
              </w:rPr>
              <w:t xml:space="preserve">i </w:t>
            </w:r>
            <w:r>
              <w:rPr>
                <w:i/>
              </w:rPr>
              <w:t>B</w:t>
            </w:r>
            <w:r>
              <w:rPr>
                <w:i/>
                <w:vertAlign w:val="subscript"/>
              </w:rPr>
              <w:t>i</w:t>
            </w:r>
            <w:r>
              <w:t>))</w:t>
            </w:r>
            <w:r>
              <w:tab/>
            </w:r>
            <w:r>
              <w:rPr>
                <w:sz w:val="16"/>
              </w:rPr>
              <w:t xml:space="preserve">(A1)  </w:t>
            </w:r>
          </w:p>
          <w:p w14:paraId="253DBA96" w14:textId="77777777" w:rsidR="007F15E4" w:rsidRDefault="00000000">
            <w:pPr>
              <w:spacing w:after="212" w:line="259" w:lineRule="auto"/>
              <w:ind w:left="499" w:right="0" w:firstLine="0"/>
              <w:jc w:val="left"/>
            </w:pPr>
            <w:r>
              <w:rPr>
                <w:i/>
              </w:rPr>
              <w:t>C</w:t>
            </w:r>
          </w:p>
          <w:p w14:paraId="4C2BCA15" w14:textId="77777777" w:rsidR="007F15E4" w:rsidRDefault="00000000">
            <w:pPr>
              <w:tabs>
                <w:tab w:val="center" w:pos="1095"/>
                <w:tab w:val="center" w:pos="1593"/>
              </w:tabs>
              <w:spacing w:after="0" w:line="259" w:lineRule="auto"/>
              <w:ind w:left="-5" w:right="0" w:firstLine="0"/>
              <w:jc w:val="left"/>
            </w:pPr>
            <w:r>
              <w:t>Dice(</w:t>
            </w:r>
            <w:r>
              <w:rPr>
                <w:i/>
              </w:rPr>
              <w:t>A B</w:t>
            </w:r>
            <w:r>
              <w:rPr>
                <w:i/>
                <w:vertAlign w:val="subscript"/>
              </w:rPr>
              <w:t>i</w:t>
            </w:r>
            <w:r>
              <w:t>,</w:t>
            </w:r>
            <w:r>
              <w:tab/>
            </w:r>
            <w:r>
              <w:rPr>
                <w:i/>
                <w:vertAlign w:val="subscript"/>
              </w:rPr>
              <w:t>i</w:t>
            </w:r>
            <w:r>
              <w:t xml:space="preserve">) </w:t>
            </w:r>
            <w:r>
              <w:rPr>
                <w:i/>
              </w:rPr>
              <w:t xml:space="preserve">= </w:t>
            </w:r>
            <w:r>
              <w:t>2 |</w:t>
            </w:r>
            <w:r>
              <w:rPr>
                <w:i/>
              </w:rPr>
              <w:t>A B</w:t>
            </w:r>
            <w:r>
              <w:rPr>
                <w:i/>
                <w:vertAlign w:val="superscript"/>
              </w:rPr>
              <w:t>i</w:t>
            </w:r>
            <w:r>
              <w:rPr>
                <w:i/>
                <w:vertAlign w:val="superscript"/>
              </w:rPr>
              <w:tab/>
              <w:t>i</w:t>
            </w:r>
            <w:r>
              <w:rPr>
                <w:sz w:val="23"/>
                <w:vertAlign w:val="superscript"/>
              </w:rPr>
              <w:t>|</w:t>
            </w:r>
          </w:p>
          <w:p w14:paraId="46F46D4E" w14:textId="77777777" w:rsidR="007F15E4" w:rsidRDefault="00000000">
            <w:pPr>
              <w:tabs>
                <w:tab w:val="center" w:pos="1249"/>
                <w:tab w:val="center" w:pos="1525"/>
                <w:tab w:val="right" w:pos="10439"/>
              </w:tabs>
              <w:spacing w:after="106" w:line="259" w:lineRule="auto"/>
              <w:ind w:right="0" w:firstLine="0"/>
              <w:jc w:val="left"/>
            </w:pPr>
            <w:r>
              <w:rPr>
                <w:sz w:val="22"/>
              </w:rPr>
              <w:tab/>
            </w:r>
            <w:r>
              <w:t>|</w:t>
            </w:r>
            <w:r>
              <w:rPr>
                <w:i/>
              </w:rPr>
              <w:t>A B</w:t>
            </w:r>
            <w:r>
              <w:rPr>
                <w:i/>
                <w:vertAlign w:val="subscript"/>
              </w:rPr>
              <w:t>i</w:t>
            </w:r>
            <w:r>
              <w:rPr>
                <w:i/>
                <w:vertAlign w:val="subscript"/>
              </w:rPr>
              <w:tab/>
              <w:t>i</w:t>
            </w:r>
            <w:r>
              <w:t>|</w:t>
            </w:r>
            <w:r>
              <w:tab/>
            </w:r>
            <w:r>
              <w:rPr>
                <w:sz w:val="16"/>
              </w:rPr>
              <w:t xml:space="preserve">(A2)  </w:t>
            </w:r>
          </w:p>
          <w:p w14:paraId="2A1235D5" w14:textId="77777777" w:rsidR="007F15E4" w:rsidRDefault="00000000">
            <w:pPr>
              <w:spacing w:after="45"/>
              <w:ind w:right="38" w:firstLine="249"/>
            </w:pPr>
            <w:r>
              <w:t xml:space="preserve">where </w:t>
            </w:r>
            <w:r>
              <w:rPr>
                <w:i/>
              </w:rPr>
              <w:t>A</w:t>
            </w:r>
            <w:r>
              <w:rPr>
                <w:i/>
                <w:vertAlign w:val="subscript"/>
              </w:rPr>
              <w:t xml:space="preserve">i </w:t>
            </w:r>
            <w:r>
              <w:t xml:space="preserve">and </w:t>
            </w:r>
            <w:r>
              <w:rPr>
                <w:i/>
              </w:rPr>
              <w:t>B</w:t>
            </w:r>
            <w:r>
              <w:rPr>
                <w:i/>
                <w:vertAlign w:val="subscript"/>
              </w:rPr>
              <w:t xml:space="preserve">i </w:t>
            </w:r>
            <w:r>
              <w:t xml:space="preserve">are the automated and manual segmentations for nucleus </w:t>
            </w:r>
            <w:r>
              <w:rPr>
                <w:i/>
              </w:rPr>
              <w:t xml:space="preserve">i </w:t>
            </w:r>
            <w:r>
              <w:t>and ∣. ∣ is the cardinality of a set (i.e., number of pixels). Note that the different classes are implicitly weighted when using a Dice-based loss function [</w:t>
            </w:r>
            <w:r>
              <w:rPr>
                <w:color w:val="2196D1"/>
              </w:rPr>
              <w:t>68</w:t>
            </w:r>
            <w:r>
              <w:t>,</w:t>
            </w:r>
            <w:r>
              <w:rPr>
                <w:color w:val="2196D1"/>
              </w:rPr>
              <w:t>69</w:t>
            </w:r>
            <w:r>
              <w:t xml:space="preserve">]. A weighted cross entropy was used to mitigate the effect of class imbalance, where the weight for each class is defined as the ratio of the number of foreground to background voxels in the manual segmentation mask. The weighted cross-entropy loss is defined as. </w:t>
            </w:r>
          </w:p>
          <w:p w14:paraId="17A806D2" w14:textId="77777777" w:rsidR="007F15E4" w:rsidRDefault="00000000">
            <w:pPr>
              <w:spacing w:after="0" w:line="259" w:lineRule="auto"/>
              <w:ind w:left="802" w:right="0" w:firstLine="0"/>
              <w:jc w:val="left"/>
            </w:pPr>
            <w:r>
              <w:rPr>
                <w:noProof/>
                <w:sz w:val="22"/>
              </w:rPr>
              <mc:AlternateContent>
                <mc:Choice Requires="wpg">
                  <w:drawing>
                    <wp:anchor distT="0" distB="0" distL="114300" distR="114300" simplePos="0" relativeHeight="251663360" behindDoc="0" locked="0" layoutInCell="1" allowOverlap="1" wp14:anchorId="1F618958" wp14:editId="7BDEAA77">
                      <wp:simplePos x="0" y="0"/>
                      <wp:positionH relativeFrom="column">
                        <wp:posOffset>312578</wp:posOffset>
                      </wp:positionH>
                      <wp:positionV relativeFrom="paragraph">
                        <wp:posOffset>39893</wp:posOffset>
                      </wp:positionV>
                      <wp:extent cx="302542" cy="156568"/>
                      <wp:effectExtent l="0" t="0" r="0" b="0"/>
                      <wp:wrapSquare wrapText="bothSides"/>
                      <wp:docPr id="36804" name="Group 36804"/>
                      <wp:cNvGraphicFramePr/>
                      <a:graphic xmlns:a="http://schemas.openxmlformats.org/drawingml/2006/main">
                        <a:graphicData uri="http://schemas.microsoft.com/office/word/2010/wordprocessingGroup">
                          <wpg:wgp>
                            <wpg:cNvGrpSpPr/>
                            <wpg:grpSpPr>
                              <a:xfrm>
                                <a:off x="0" y="0"/>
                                <a:ext cx="302542" cy="156568"/>
                                <a:chOff x="0" y="0"/>
                                <a:chExt cx="302542" cy="156568"/>
                              </a:xfrm>
                            </wpg:grpSpPr>
                            <wps:wsp>
                              <wps:cNvPr id="4652" name="Shape 4652"/>
                              <wps:cNvSpPr/>
                              <wps:spPr>
                                <a:xfrm>
                                  <a:off x="88967" y="0"/>
                                  <a:ext cx="103181" cy="130704"/>
                                </a:xfrm>
                                <a:custGeom>
                                  <a:avLst/>
                                  <a:gdLst/>
                                  <a:ahLst/>
                                  <a:cxnLst/>
                                  <a:rect l="0" t="0" r="0" b="0"/>
                                  <a:pathLst>
                                    <a:path w="103181" h="130704">
                                      <a:moveTo>
                                        <a:pt x="965" y="0"/>
                                      </a:moveTo>
                                      <a:lnTo>
                                        <a:pt x="96982" y="0"/>
                                      </a:lnTo>
                                      <a:lnTo>
                                        <a:pt x="98125" y="30955"/>
                                      </a:lnTo>
                                      <a:lnTo>
                                        <a:pt x="93934" y="30955"/>
                                      </a:lnTo>
                                      <a:cubicBezTo>
                                        <a:pt x="92422" y="25620"/>
                                        <a:pt x="91177" y="21327"/>
                                        <a:pt x="89843" y="17999"/>
                                      </a:cubicBezTo>
                                      <a:cubicBezTo>
                                        <a:pt x="88319" y="14671"/>
                                        <a:pt x="86515" y="12092"/>
                                        <a:pt x="84229" y="10276"/>
                                      </a:cubicBezTo>
                                      <a:cubicBezTo>
                                        <a:pt x="81841" y="8574"/>
                                        <a:pt x="79072" y="7431"/>
                                        <a:pt x="75845" y="6757"/>
                                      </a:cubicBezTo>
                                      <a:cubicBezTo>
                                        <a:pt x="72505" y="6084"/>
                                        <a:pt x="68796" y="5716"/>
                                        <a:pt x="64591" y="5716"/>
                                      </a:cubicBezTo>
                                      <a:lnTo>
                                        <a:pt x="22483" y="5716"/>
                                      </a:lnTo>
                                      <a:lnTo>
                                        <a:pt x="22483" y="6186"/>
                                      </a:lnTo>
                                      <a:lnTo>
                                        <a:pt x="61924" y="56384"/>
                                      </a:lnTo>
                                      <a:lnTo>
                                        <a:pt x="61924" y="59064"/>
                                      </a:lnTo>
                                      <a:lnTo>
                                        <a:pt x="17250" y="118218"/>
                                      </a:lnTo>
                                      <a:lnTo>
                                        <a:pt x="17250" y="118891"/>
                                      </a:lnTo>
                                      <a:lnTo>
                                        <a:pt x="71641" y="118891"/>
                                      </a:lnTo>
                                      <a:cubicBezTo>
                                        <a:pt x="75553" y="118891"/>
                                        <a:pt x="78881" y="118218"/>
                                        <a:pt x="81650" y="116973"/>
                                      </a:cubicBezTo>
                                      <a:cubicBezTo>
                                        <a:pt x="84318" y="115639"/>
                                        <a:pt x="86604" y="113747"/>
                                        <a:pt x="88510" y="111270"/>
                                      </a:cubicBezTo>
                                      <a:cubicBezTo>
                                        <a:pt x="90313" y="108780"/>
                                        <a:pt x="91939" y="105833"/>
                                        <a:pt x="94035" y="102404"/>
                                      </a:cubicBezTo>
                                      <a:cubicBezTo>
                                        <a:pt x="95077" y="99076"/>
                                        <a:pt x="96322" y="95075"/>
                                        <a:pt x="97376" y="90693"/>
                                      </a:cubicBezTo>
                                      <a:lnTo>
                                        <a:pt x="103181" y="90693"/>
                                      </a:lnTo>
                                      <a:lnTo>
                                        <a:pt x="95077" y="130704"/>
                                      </a:lnTo>
                                      <a:lnTo>
                                        <a:pt x="0" y="130704"/>
                                      </a:lnTo>
                                      <a:lnTo>
                                        <a:pt x="0" y="127833"/>
                                      </a:lnTo>
                                      <a:lnTo>
                                        <a:pt x="49641" y="63345"/>
                                      </a:lnTo>
                                      <a:lnTo>
                                        <a:pt x="965" y="2566"/>
                                      </a:lnTo>
                                      <a:lnTo>
                                        <a:pt x="9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9" name="Shape 47369"/>
                              <wps:cNvSpPr/>
                              <wps:spPr>
                                <a:xfrm>
                                  <a:off x="0" y="62494"/>
                                  <a:ext cx="56004" cy="9144"/>
                                </a:xfrm>
                                <a:custGeom>
                                  <a:avLst/>
                                  <a:gdLst/>
                                  <a:ahLst/>
                                  <a:cxnLst/>
                                  <a:rect l="0" t="0" r="0" b="0"/>
                                  <a:pathLst>
                                    <a:path w="56004" h="9144">
                                      <a:moveTo>
                                        <a:pt x="0" y="0"/>
                                      </a:moveTo>
                                      <a:lnTo>
                                        <a:pt x="56004" y="0"/>
                                      </a:lnTo>
                                      <a:lnTo>
                                        <a:pt x="56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8" name="Rectangle 4658"/>
                              <wps:cNvSpPr/>
                              <wps:spPr>
                                <a:xfrm>
                                  <a:off x="217870" y="78991"/>
                                  <a:ext cx="63495" cy="103176"/>
                                </a:xfrm>
                                <a:prstGeom prst="rect">
                                  <a:avLst/>
                                </a:prstGeom>
                                <a:ln>
                                  <a:noFill/>
                                </a:ln>
                              </wps:spPr>
                              <wps:txbx>
                                <w:txbxContent>
                                  <w:p w14:paraId="0D2F62FE" w14:textId="77777777" w:rsidR="007F15E4" w:rsidRDefault="00000000">
                                    <w:pPr>
                                      <w:spacing w:after="160" w:line="259" w:lineRule="auto"/>
                                      <w:ind w:right="0" w:firstLine="0"/>
                                      <w:jc w:val="left"/>
                                    </w:pPr>
                                    <w:r>
                                      <w:rPr>
                                        <w:rFonts w:cs="Calibri"/>
                                        <w:i/>
                                        <w:w w:val="144"/>
                                        <w:sz w:val="10"/>
                                      </w:rPr>
                                      <w:t>=</w:t>
                                    </w:r>
                                  </w:p>
                                </w:txbxContent>
                              </wps:txbx>
                              <wps:bodyPr horzOverflow="overflow" vert="horz" lIns="0" tIns="0" rIns="0" bIns="0" rtlCol="0">
                                <a:noAutofit/>
                              </wps:bodyPr>
                            </wps:wsp>
                            <wps:wsp>
                              <wps:cNvPr id="47370" name="Shape 47370"/>
                              <wps:cNvSpPr/>
                              <wps:spPr>
                                <a:xfrm>
                                  <a:off x="248444" y="3048"/>
                                  <a:ext cx="39250" cy="9144"/>
                                </a:xfrm>
                                <a:custGeom>
                                  <a:avLst/>
                                  <a:gdLst/>
                                  <a:ahLst/>
                                  <a:cxnLst/>
                                  <a:rect l="0" t="0" r="0" b="0"/>
                                  <a:pathLst>
                                    <a:path w="39250" h="9144">
                                      <a:moveTo>
                                        <a:pt x="0" y="0"/>
                                      </a:moveTo>
                                      <a:lnTo>
                                        <a:pt x="39250" y="0"/>
                                      </a:lnTo>
                                      <a:lnTo>
                                        <a:pt x="392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3" name="Rectangle 4663"/>
                              <wps:cNvSpPr/>
                              <wps:spPr>
                                <a:xfrm>
                                  <a:off x="196519" y="78991"/>
                                  <a:ext cx="24604" cy="103176"/>
                                </a:xfrm>
                                <a:prstGeom prst="rect">
                                  <a:avLst/>
                                </a:prstGeom>
                                <a:ln>
                                  <a:noFill/>
                                </a:ln>
                              </wps:spPr>
                              <wps:txbx>
                                <w:txbxContent>
                                  <w:p w14:paraId="786DE82E" w14:textId="77777777" w:rsidR="007F15E4" w:rsidRDefault="00000000">
                                    <w:pPr>
                                      <w:spacing w:after="160" w:line="259" w:lineRule="auto"/>
                                      <w:ind w:right="0" w:firstLine="0"/>
                                      <w:jc w:val="left"/>
                                    </w:pPr>
                                    <w:r>
                                      <w:rPr>
                                        <w:rFonts w:cs="Calibri"/>
                                        <w:i/>
                                        <w:w w:val="126"/>
                                        <w:sz w:val="10"/>
                                      </w:rPr>
                                      <w:t>i</w:t>
                                    </w:r>
                                  </w:p>
                                </w:txbxContent>
                              </wps:txbx>
                              <wps:bodyPr horzOverflow="overflow" vert="horz" lIns="0" tIns="0" rIns="0" bIns="0" rtlCol="0">
                                <a:noAutofit/>
                              </wps:bodyPr>
                            </wps:wsp>
                            <wps:wsp>
                              <wps:cNvPr id="4669" name="Rectangle 4669"/>
                              <wps:cNvSpPr/>
                              <wps:spPr>
                                <a:xfrm>
                                  <a:off x="269721" y="78991"/>
                                  <a:ext cx="43653" cy="103176"/>
                                </a:xfrm>
                                <a:prstGeom prst="rect">
                                  <a:avLst/>
                                </a:prstGeom>
                                <a:ln>
                                  <a:noFill/>
                                </a:ln>
                              </wps:spPr>
                              <wps:txbx>
                                <w:txbxContent>
                                  <w:p w14:paraId="2C990400" w14:textId="77777777" w:rsidR="007F15E4" w:rsidRDefault="00000000">
                                    <w:pPr>
                                      <w:spacing w:after="160" w:line="259" w:lineRule="auto"/>
                                      <w:ind w:right="0" w:firstLine="0"/>
                                      <w:jc w:val="left"/>
                                    </w:pPr>
                                    <w:r>
                                      <w:rPr>
                                        <w:rFonts w:cs="Calibri"/>
                                        <w:w w:val="97"/>
                                        <w:sz w:val="10"/>
                                      </w:rPr>
                                      <w:t>0</w:t>
                                    </w:r>
                                  </w:p>
                                </w:txbxContent>
                              </wps:txbx>
                              <wps:bodyPr horzOverflow="overflow" vert="horz" lIns="0" tIns="0" rIns="0" bIns="0" rtlCol="0">
                                <a:noAutofit/>
                              </wps:bodyPr>
                            </wps:wsp>
                          </wpg:wgp>
                        </a:graphicData>
                      </a:graphic>
                    </wp:anchor>
                  </w:drawing>
                </mc:Choice>
                <mc:Fallback xmlns:a="http://schemas.openxmlformats.org/drawingml/2006/main">
                  <w:pict>
                    <v:group id="Group 36804" style="width:23.8222pt;height:12.3282pt;position:absolute;mso-position-horizontal-relative:text;mso-position-horizontal:absolute;margin-left:24.6124pt;mso-position-vertical-relative:text;margin-top:3.14114pt;" coordsize="3025,1565">
                      <v:shape id="Shape 4652" style="position:absolute;width:1031;height:1307;left:889;top:0;" coordsize="103181,130704" path="m965,0l96982,0l98125,30955l93934,30955c92422,25620,91177,21327,89843,17999c88319,14671,86515,12092,84229,10276c81841,8574,79072,7431,75845,6757c72505,6084,68796,5716,64591,5716l22483,5716l22483,6186l61924,56384l61924,59064l17250,118218l17250,118891l71641,118891c75553,118891,78881,118218,81650,116973c84318,115639,86604,113747,88510,111270c90313,108780,91939,105833,94035,102404c95077,99076,96322,95075,97376,90693l103181,90693l95077,130704l0,130704l0,127833l49641,63345l965,2566l965,0x">
                        <v:stroke weight="0pt" endcap="flat" joinstyle="miter" miterlimit="10" on="false" color="#000000" opacity="0"/>
                        <v:fill on="true" color="#000000"/>
                      </v:shape>
                      <v:shape id="Shape 47371" style="position:absolute;width:560;height:91;left:0;top:624;" coordsize="56004,9144" path="m0,0l56004,0l56004,9144l0,9144l0,0">
                        <v:stroke weight="0pt" endcap="flat" joinstyle="miter" miterlimit="10" on="false" color="#000000" opacity="0"/>
                        <v:fill on="true" color="#000000"/>
                      </v:shape>
                      <v:rect id="Rectangle 4658" style="position:absolute;width:634;height:1031;left:2178;top:789;" filled="f" stroked="f">
                        <v:textbox inset="0,0,0,0">
                          <w:txbxContent>
                            <w:p>
                              <w:pPr>
                                <w:spacing w:before="0" w:after="160" w:line="259" w:lineRule="auto"/>
                                <w:ind w:left="0" w:right="0" w:firstLine="0"/>
                                <w:jc w:val="left"/>
                              </w:pPr>
                              <w:r>
                                <w:rPr>
                                  <w:rFonts w:cs="Calibri" w:hAnsi="Calibri" w:eastAsia="Calibri" w:ascii="Calibri"/>
                                  <w:i w:val="1"/>
                                  <w:w w:val="144"/>
                                  <w:sz w:val="10"/>
                                </w:rPr>
                                <w:t xml:space="preserve">=</w:t>
                              </w:r>
                            </w:p>
                          </w:txbxContent>
                        </v:textbox>
                      </v:rect>
                      <v:shape id="Shape 47372" style="position:absolute;width:392;height:91;left:2484;top:30;" coordsize="39250,9144" path="m0,0l39250,0l39250,9144l0,9144l0,0">
                        <v:stroke weight="0pt" endcap="flat" joinstyle="miter" miterlimit="10" on="false" color="#000000" opacity="0"/>
                        <v:fill on="true" color="#000000"/>
                      </v:shape>
                      <v:rect id="Rectangle 4663" style="position:absolute;width:246;height:1031;left:1965;top:789;" filled="f" stroked="f">
                        <v:textbox inset="0,0,0,0">
                          <w:txbxContent>
                            <w:p>
                              <w:pPr>
                                <w:spacing w:before="0" w:after="160" w:line="259" w:lineRule="auto"/>
                                <w:ind w:left="0" w:right="0" w:firstLine="0"/>
                                <w:jc w:val="left"/>
                              </w:pPr>
                              <w:r>
                                <w:rPr>
                                  <w:rFonts w:cs="Calibri" w:hAnsi="Calibri" w:eastAsia="Calibri" w:ascii="Calibri"/>
                                  <w:i w:val="1"/>
                                  <w:w w:val="126"/>
                                  <w:sz w:val="10"/>
                                </w:rPr>
                                <w:t xml:space="preserve">i</w:t>
                              </w:r>
                            </w:p>
                          </w:txbxContent>
                        </v:textbox>
                      </v:rect>
                      <v:rect id="Rectangle 4669" style="position:absolute;width:436;height:1031;left:2697;top:789;" filled="f" stroked="f">
                        <v:textbox inset="0,0,0,0">
                          <w:txbxContent>
                            <w:p>
                              <w:pPr>
                                <w:spacing w:before="0" w:after="160" w:line="259" w:lineRule="auto"/>
                                <w:ind w:left="0" w:right="0" w:firstLine="0"/>
                                <w:jc w:val="left"/>
                              </w:pPr>
                              <w:r>
                                <w:rPr>
                                  <w:rFonts w:cs="Calibri" w:hAnsi="Calibri" w:eastAsia="Calibri" w:ascii="Calibri"/>
                                  <w:w w:val="97"/>
                                  <w:sz w:val="10"/>
                                </w:rPr>
                                <w:t xml:space="preserve">0</w:t>
                              </w:r>
                            </w:p>
                          </w:txbxContent>
                        </v:textbox>
                      </v:rect>
                      <w10:wrap type="square"/>
                    </v:group>
                  </w:pict>
                </mc:Fallback>
              </mc:AlternateContent>
            </w:r>
            <w:r>
              <w:rPr>
                <w:i/>
                <w:sz w:val="10"/>
              </w:rPr>
              <w:t xml:space="preserve">C </w:t>
            </w:r>
            <w:r>
              <w:rPr>
                <w:sz w:val="10"/>
              </w:rPr>
              <w:t>1</w:t>
            </w:r>
          </w:p>
          <w:p w14:paraId="241A62FC" w14:textId="77777777" w:rsidR="007F15E4" w:rsidRDefault="00000000">
            <w:pPr>
              <w:spacing w:after="0" w:line="259" w:lineRule="auto"/>
              <w:ind w:right="38" w:hanging="5"/>
            </w:pPr>
            <w:r>
              <w:rPr>
                <w:noProof/>
                <w:sz w:val="22"/>
              </w:rPr>
              <mc:AlternateContent>
                <mc:Choice Requires="wpg">
                  <w:drawing>
                    <wp:anchor distT="0" distB="0" distL="114300" distR="114300" simplePos="0" relativeHeight="251664384" behindDoc="1" locked="0" layoutInCell="1" allowOverlap="1" wp14:anchorId="283E8B99" wp14:editId="027E2382">
                      <wp:simplePos x="0" y="0"/>
                      <wp:positionH relativeFrom="column">
                        <wp:posOffset>1429858</wp:posOffset>
                      </wp:positionH>
                      <wp:positionV relativeFrom="paragraph">
                        <wp:posOffset>58765</wp:posOffset>
                      </wp:positionV>
                      <wp:extent cx="517872" cy="398680"/>
                      <wp:effectExtent l="0" t="0" r="0" b="0"/>
                      <wp:wrapNone/>
                      <wp:docPr id="36805" name="Group 36805"/>
                      <wp:cNvGraphicFramePr/>
                      <a:graphic xmlns:a="http://schemas.openxmlformats.org/drawingml/2006/main">
                        <a:graphicData uri="http://schemas.microsoft.com/office/word/2010/wordprocessingGroup">
                          <wpg:wgp>
                            <wpg:cNvGrpSpPr/>
                            <wpg:grpSpPr>
                              <a:xfrm>
                                <a:off x="0" y="0"/>
                                <a:ext cx="517872" cy="398680"/>
                                <a:chOff x="0" y="0"/>
                                <a:chExt cx="517872" cy="398680"/>
                              </a:xfrm>
                            </wpg:grpSpPr>
                            <wps:wsp>
                              <wps:cNvPr id="47373" name="Shape 47373"/>
                              <wps:cNvSpPr/>
                              <wps:spPr>
                                <a:xfrm>
                                  <a:off x="0" y="0"/>
                                  <a:ext cx="56030" cy="9144"/>
                                </a:xfrm>
                                <a:custGeom>
                                  <a:avLst/>
                                  <a:gdLst/>
                                  <a:ahLst/>
                                  <a:cxnLst/>
                                  <a:rect l="0" t="0" r="0" b="0"/>
                                  <a:pathLst>
                                    <a:path w="56030" h="9144">
                                      <a:moveTo>
                                        <a:pt x="0" y="0"/>
                                      </a:moveTo>
                                      <a:lnTo>
                                        <a:pt x="56030" y="0"/>
                                      </a:lnTo>
                                      <a:lnTo>
                                        <a:pt x="560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4" name="Shape 47374"/>
                              <wps:cNvSpPr/>
                              <wps:spPr>
                                <a:xfrm>
                                  <a:off x="461855" y="0"/>
                                  <a:ext cx="56017" cy="9144"/>
                                </a:xfrm>
                                <a:custGeom>
                                  <a:avLst/>
                                  <a:gdLst/>
                                  <a:ahLst/>
                                  <a:cxnLst/>
                                  <a:rect l="0" t="0" r="0" b="0"/>
                                  <a:pathLst>
                                    <a:path w="56017" h="9144">
                                      <a:moveTo>
                                        <a:pt x="0" y="0"/>
                                      </a:moveTo>
                                      <a:lnTo>
                                        <a:pt x="56017" y="0"/>
                                      </a:lnTo>
                                      <a:lnTo>
                                        <a:pt x="56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9" name="Shape 4679"/>
                              <wps:cNvSpPr/>
                              <wps:spPr>
                                <a:xfrm>
                                  <a:off x="98302" y="302983"/>
                                  <a:ext cx="76914" cy="95697"/>
                                </a:xfrm>
                                <a:custGeom>
                                  <a:avLst/>
                                  <a:gdLst/>
                                  <a:ahLst/>
                                  <a:cxnLst/>
                                  <a:rect l="0" t="0" r="0" b="0"/>
                                  <a:pathLst>
                                    <a:path w="76914" h="95697">
                                      <a:moveTo>
                                        <a:pt x="661" y="0"/>
                                      </a:moveTo>
                                      <a:lnTo>
                                        <a:pt x="71958" y="0"/>
                                      </a:lnTo>
                                      <a:lnTo>
                                        <a:pt x="72720" y="22685"/>
                                      </a:lnTo>
                                      <a:lnTo>
                                        <a:pt x="70064" y="22685"/>
                                      </a:lnTo>
                                      <a:cubicBezTo>
                                        <a:pt x="68437" y="18669"/>
                                        <a:pt x="67586" y="15632"/>
                                        <a:pt x="66531" y="13153"/>
                                      </a:cubicBezTo>
                                      <a:cubicBezTo>
                                        <a:pt x="65387" y="10764"/>
                                        <a:pt x="64053" y="8858"/>
                                        <a:pt x="62337" y="7524"/>
                                      </a:cubicBezTo>
                                      <a:cubicBezTo>
                                        <a:pt x="60710" y="6291"/>
                                        <a:pt x="58613" y="5426"/>
                                        <a:pt x="56237" y="4956"/>
                                      </a:cubicBezTo>
                                      <a:cubicBezTo>
                                        <a:pt x="53759" y="4473"/>
                                        <a:pt x="51001" y="4194"/>
                                        <a:pt x="47849" y="4194"/>
                                      </a:cubicBezTo>
                                      <a:lnTo>
                                        <a:pt x="16585" y="4194"/>
                                      </a:lnTo>
                                      <a:lnTo>
                                        <a:pt x="16585" y="4575"/>
                                      </a:lnTo>
                                      <a:lnTo>
                                        <a:pt x="45841" y="41164"/>
                                      </a:lnTo>
                                      <a:lnTo>
                                        <a:pt x="45841" y="42320"/>
                                      </a:lnTo>
                                      <a:lnTo>
                                        <a:pt x="12772" y="86445"/>
                                      </a:lnTo>
                                      <a:lnTo>
                                        <a:pt x="12772" y="86928"/>
                                      </a:lnTo>
                                      <a:lnTo>
                                        <a:pt x="53085" y="86928"/>
                                      </a:lnTo>
                                      <a:cubicBezTo>
                                        <a:pt x="56046" y="86928"/>
                                        <a:pt x="58525" y="86445"/>
                                        <a:pt x="60533" y="85492"/>
                                      </a:cubicBezTo>
                                      <a:cubicBezTo>
                                        <a:pt x="62426" y="84539"/>
                                        <a:pt x="64154" y="83115"/>
                                        <a:pt x="65578" y="81209"/>
                                      </a:cubicBezTo>
                                      <a:cubicBezTo>
                                        <a:pt x="66912" y="79392"/>
                                        <a:pt x="68145" y="77193"/>
                                        <a:pt x="70153" y="74626"/>
                                      </a:cubicBezTo>
                                      <a:cubicBezTo>
                                        <a:pt x="70814" y="72148"/>
                                        <a:pt x="71576" y="69097"/>
                                        <a:pt x="72250" y="65857"/>
                                      </a:cubicBezTo>
                                      <a:lnTo>
                                        <a:pt x="76914" y="65857"/>
                                      </a:lnTo>
                                      <a:lnTo>
                                        <a:pt x="70814" y="95697"/>
                                      </a:lnTo>
                                      <a:lnTo>
                                        <a:pt x="0" y="95697"/>
                                      </a:lnTo>
                                      <a:lnTo>
                                        <a:pt x="0" y="93498"/>
                                      </a:lnTo>
                                      <a:lnTo>
                                        <a:pt x="36792" y="45459"/>
                                      </a:lnTo>
                                      <a:lnTo>
                                        <a:pt x="661" y="1906"/>
                                      </a:lnTo>
                                      <a:lnTo>
                                        <a:pt x="6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5" name="Shape 47375"/>
                              <wps:cNvSpPr/>
                              <wps:spPr>
                                <a:xfrm>
                                  <a:off x="227844" y="304508"/>
                                  <a:ext cx="39258" cy="9144"/>
                                </a:xfrm>
                                <a:custGeom>
                                  <a:avLst/>
                                  <a:gdLst/>
                                  <a:ahLst/>
                                  <a:cxnLst/>
                                  <a:rect l="0" t="0" r="0" b="0"/>
                                  <a:pathLst>
                                    <a:path w="39258" h="9144">
                                      <a:moveTo>
                                        <a:pt x="0" y="0"/>
                                      </a:moveTo>
                                      <a:lnTo>
                                        <a:pt x="39258" y="0"/>
                                      </a:lnTo>
                                      <a:lnTo>
                                        <a:pt x="392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805" style="width:40.7773pt;height:31.3921pt;position:absolute;z-index:-2147483527;mso-position-horizontal-relative:text;mso-position-horizontal:absolute;margin-left:112.587pt;mso-position-vertical-relative:text;margin-top:4.62717pt;" coordsize="5178,3986">
                      <v:shape id="Shape 47376" style="position:absolute;width:560;height:91;left:0;top:0;" coordsize="56030,9144" path="m0,0l56030,0l56030,9144l0,9144l0,0">
                        <v:stroke weight="0pt" endcap="flat" joinstyle="miter" miterlimit="10" on="false" color="#000000" opacity="0"/>
                        <v:fill on="true" color="#000000"/>
                      </v:shape>
                      <v:shape id="Shape 47377" style="position:absolute;width:560;height:91;left:4618;top:0;" coordsize="56017,9144" path="m0,0l56017,0l56017,9144l0,9144l0,0">
                        <v:stroke weight="0pt" endcap="flat" joinstyle="miter" miterlimit="10" on="false" color="#000000" opacity="0"/>
                        <v:fill on="true" color="#000000"/>
                      </v:shape>
                      <v:shape id="Shape 4679" style="position:absolute;width:769;height:956;left:983;top:3029;" coordsize="76914,95697" path="m661,0l71958,0l72720,22685l70064,22685c68437,18669,67586,15632,66531,13153c65387,10764,64053,8858,62337,7524c60710,6291,58613,5426,56237,4956c53759,4473,51001,4194,47849,4194l16585,4194l16585,4575l45841,41164l45841,42320l12772,86445l12772,86928l53085,86928c56046,86928,58525,86445,60533,85492c62426,84539,64154,83115,65578,81209c66912,79392,68145,77193,70153,74626c70814,72148,71576,69097,72250,65857l76914,65857l70814,95697l0,95697l0,93498l36792,45459l661,1906l661,0x">
                        <v:stroke weight="0pt" endcap="flat" joinstyle="miter" miterlimit="10" on="false" color="#000000" opacity="0"/>
                        <v:fill on="true" color="#000000"/>
                      </v:shape>
                      <v:shape id="Shape 47378" style="position:absolute;width:392;height:91;left:2278;top:3045;" coordsize="39258,9144" path="m0,0l39258,0l39258,9144l0,9144l0,0">
                        <v:stroke weight="0pt" endcap="flat" joinstyle="miter" miterlimit="10" on="false" color="#000000" opacity="0"/>
                        <v:fill on="true" color="#000000"/>
                      </v:shape>
                    </v:group>
                  </w:pict>
                </mc:Fallback>
              </mc:AlternateContent>
            </w:r>
            <w:r>
              <w:t xml:space="preserve">Loss </w:t>
            </w:r>
            <w:r>
              <w:rPr>
                <w:i/>
              </w:rPr>
              <w:t>=w q</w:t>
            </w:r>
            <w:r>
              <w:rPr>
                <w:i/>
                <w:vertAlign w:val="subscript"/>
              </w:rPr>
              <w:t xml:space="preserve">i </w:t>
            </w:r>
            <w:r>
              <w:t xml:space="preserve">( </w:t>
            </w:r>
            <w:r>
              <w:rPr>
                <w:i/>
                <w:vertAlign w:val="subscript"/>
              </w:rPr>
              <w:t xml:space="preserve">i </w:t>
            </w:r>
            <w:r>
              <w:t>log( )</w:t>
            </w:r>
            <w:r>
              <w:rPr>
                <w:i/>
              </w:rPr>
              <w:t>p</w:t>
            </w:r>
            <w:r>
              <w:rPr>
                <w:i/>
                <w:vertAlign w:val="subscript"/>
              </w:rPr>
              <w:t xml:space="preserve">i </w:t>
            </w:r>
            <w:r>
              <w:rPr>
                <w:i/>
              </w:rPr>
              <w:t xml:space="preserve">+ </w:t>
            </w:r>
            <w:r>
              <w:t xml:space="preserve">(1 </w:t>
            </w:r>
            <w:r>
              <w:rPr>
                <w:i/>
              </w:rPr>
              <w:t>q</w:t>
            </w:r>
            <w:r>
              <w:rPr>
                <w:i/>
                <w:vertAlign w:val="subscript"/>
              </w:rPr>
              <w:t>i</w:t>
            </w:r>
            <w:r>
              <w:t xml:space="preserve">) log(1 </w:t>
            </w:r>
            <w:r>
              <w:rPr>
                <w:i/>
              </w:rPr>
              <w:t>p</w:t>
            </w:r>
            <w:r>
              <w:rPr>
                <w:i/>
                <w:vertAlign w:val="subscript"/>
              </w:rPr>
              <w:t>i</w:t>
            </w:r>
            <w:r>
              <w:t>))</w:t>
            </w:r>
            <w:r>
              <w:tab/>
            </w:r>
            <w:r>
              <w:rPr>
                <w:sz w:val="16"/>
              </w:rPr>
              <w:t xml:space="preserve">(A3)  </w:t>
            </w:r>
            <w:r>
              <w:t xml:space="preserve">where </w:t>
            </w:r>
            <w:r>
              <w:rPr>
                <w:i/>
              </w:rPr>
              <w:t xml:space="preserve">C </w:t>
            </w:r>
            <w:r>
              <w:t xml:space="preserve">is the number of classes including the background (2 for the whole-thalamus network or 13 for the subsequent thalamic nuclei segmentation network for 12 nuclei), </w:t>
            </w:r>
            <w:r>
              <w:rPr>
                <w:i/>
              </w:rPr>
              <w:t>p</w:t>
            </w:r>
            <w:r>
              <w:rPr>
                <w:i/>
                <w:vertAlign w:val="subscript"/>
              </w:rPr>
              <w:t xml:space="preserve">i </w:t>
            </w:r>
            <w:r>
              <w:rPr>
                <w:i/>
              </w:rPr>
              <w:t xml:space="preserve">= </w:t>
            </w:r>
            <w:r>
              <w:t>exp( )/</w:t>
            </w:r>
            <w:r>
              <w:rPr>
                <w:i/>
                <w:strike/>
              </w:rPr>
              <w:t>y</w:t>
            </w:r>
            <w:r>
              <w:rPr>
                <w:i/>
                <w:vertAlign w:val="subscript"/>
              </w:rPr>
              <w:t xml:space="preserve">i </w:t>
            </w:r>
            <w:r>
              <w:rPr>
                <w:i/>
                <w:vertAlign w:val="superscript"/>
              </w:rPr>
              <w:t>C</w:t>
            </w:r>
            <w:r>
              <w:rPr>
                <w:i/>
                <w:vertAlign w:val="subscript"/>
              </w:rPr>
              <w:t>k=</w:t>
            </w:r>
            <w:r>
              <w:rPr>
                <w:vertAlign w:val="subscript"/>
              </w:rPr>
              <w:t>0</w:t>
            </w:r>
            <w:r>
              <w:rPr>
                <w:vertAlign w:val="superscript"/>
              </w:rPr>
              <w:t>1</w:t>
            </w:r>
            <w:r>
              <w:t>exp( )</w:t>
            </w:r>
            <w:r>
              <w:rPr>
                <w:i/>
                <w:strike/>
              </w:rPr>
              <w:t>y</w:t>
            </w:r>
            <w:r>
              <w:rPr>
                <w:i/>
                <w:vertAlign w:val="subscript"/>
              </w:rPr>
              <w:t xml:space="preserve">k </w:t>
            </w:r>
            <w:r>
              <w:t xml:space="preserve">is the posterior probability for class </w:t>
            </w:r>
            <w:r>
              <w:rPr>
                <w:i/>
              </w:rPr>
              <w:t xml:space="preserve">i </w:t>
            </w:r>
            <w:r>
              <w:t xml:space="preserve">obtained by applying the sigmoid function to the network's final feature maps </w:t>
            </w:r>
            <w:r>
              <w:rPr>
                <w:i/>
                <w:strike/>
              </w:rPr>
              <w:t>y</w:t>
            </w:r>
            <w:r>
              <w:rPr>
                <w:i/>
                <w:vertAlign w:val="subscript"/>
              </w:rPr>
              <w:t>i</w:t>
            </w:r>
            <w:r>
              <w:t xml:space="preserve">, </w:t>
            </w:r>
            <w:r>
              <w:rPr>
                <w:i/>
              </w:rPr>
              <w:t>w</w:t>
            </w:r>
            <w:r>
              <w:rPr>
                <w:i/>
                <w:vertAlign w:val="subscript"/>
              </w:rPr>
              <w:t xml:space="preserve">i </w:t>
            </w:r>
            <w:r>
              <w:t xml:space="preserve">represents the weight for class </w:t>
            </w:r>
            <w:r>
              <w:rPr>
                <w:i/>
              </w:rPr>
              <w:t>i</w:t>
            </w:r>
            <w:r>
              <w:t xml:space="preserve">, and </w:t>
            </w:r>
            <w:r>
              <w:rPr>
                <w:i/>
              </w:rPr>
              <w:t>q</w:t>
            </w:r>
            <w:r>
              <w:rPr>
                <w:i/>
                <w:vertAlign w:val="subscript"/>
              </w:rPr>
              <w:t xml:space="preserve">i </w:t>
            </w:r>
            <w:r>
              <w:t xml:space="preserve">is the ground truth for class </w:t>
            </w:r>
            <w:r>
              <w:rPr>
                <w:i/>
              </w:rPr>
              <w:t>i</w:t>
            </w:r>
            <w:r>
              <w:t xml:space="preserve">.  </w:t>
            </w:r>
          </w:p>
        </w:tc>
      </w:tr>
    </w:tbl>
    <w:p w14:paraId="6BDB9C50" w14:textId="77777777" w:rsidR="007F15E4" w:rsidRDefault="00000000">
      <w:pPr>
        <w:ind w:left="-3" w:right="0"/>
      </w:pPr>
      <w:r>
        <w:t xml:space="preserve">We would like to acknowledge funding support from the National Institutes of Health (R21 AA023582-01) and the Arizona Alzheimer's Disease Consortium.   </w:t>
      </w:r>
    </w:p>
    <w:p w14:paraId="6308A55E" w14:textId="77777777" w:rsidR="007F15E4" w:rsidRDefault="007F15E4">
      <w:pPr>
        <w:sectPr w:rsidR="007F15E4">
          <w:type w:val="continuous"/>
          <w:pgSz w:w="11906" w:h="15874"/>
          <w:pgMar w:top="1440" w:right="752" w:bottom="1440" w:left="752" w:header="720" w:footer="720" w:gutter="0"/>
          <w:cols w:num="2" w:space="315"/>
        </w:sectPr>
      </w:pPr>
    </w:p>
    <w:p w14:paraId="5DBCEE2C" w14:textId="77777777" w:rsidR="007F15E4" w:rsidRDefault="00000000">
      <w:pPr>
        <w:pStyle w:val="Heading1"/>
        <w:ind w:left="-5"/>
      </w:pPr>
      <w:r>
        <w:t xml:space="preserve">References </w:t>
      </w:r>
    </w:p>
    <w:p w14:paraId="340A04D2" w14:textId="77777777" w:rsidR="007F15E4" w:rsidRDefault="00000000">
      <w:pPr>
        <w:numPr>
          <w:ilvl w:val="0"/>
          <w:numId w:val="3"/>
        </w:numPr>
        <w:spacing w:after="0" w:line="246" w:lineRule="auto"/>
        <w:ind w:right="0" w:hanging="260"/>
      </w:pPr>
      <w:r>
        <w:rPr>
          <w:sz w:val="13"/>
        </w:rPr>
        <w:t xml:space="preserve">Aggleton JP, O’Mara SM, Vann SD, Wright NF, Tsanov M, Erichsen JT. Hippocampal-anterior thalamic pathways for memory: uncovering a network of direct and indirect actions. Eur J Neurosci 2010;31:2292–307. </w:t>
      </w:r>
      <w:hyperlink r:id="rId32">
        <w:r>
          <w:rPr>
            <w:color w:val="2196D1"/>
            <w:sz w:val="13"/>
          </w:rPr>
          <w:t xml:space="preserve">https://doi.org/10. </w:t>
        </w:r>
      </w:hyperlink>
    </w:p>
    <w:p w14:paraId="7F67C946" w14:textId="77777777" w:rsidR="007F15E4" w:rsidRDefault="00000000">
      <w:pPr>
        <w:spacing w:after="2" w:line="252" w:lineRule="auto"/>
        <w:ind w:left="326" w:right="0" w:hanging="10"/>
      </w:pPr>
      <w:hyperlink r:id="rId33">
        <w:r>
          <w:rPr>
            <w:color w:val="2196D1"/>
            <w:sz w:val="13"/>
          </w:rPr>
          <w:t>1111/j.1460-9568.2010.07251.x</w:t>
        </w:r>
      </w:hyperlink>
      <w:hyperlink r:id="rId34">
        <w:r>
          <w:rPr>
            <w:sz w:val="13"/>
          </w:rPr>
          <w:t>.</w:t>
        </w:r>
      </w:hyperlink>
      <w:r>
        <w:rPr>
          <w:sz w:val="13"/>
        </w:rPr>
        <w:t xml:space="preserve"> </w:t>
      </w:r>
    </w:p>
    <w:p w14:paraId="4BA16C3A" w14:textId="77777777" w:rsidR="007F15E4" w:rsidRDefault="00000000">
      <w:pPr>
        <w:numPr>
          <w:ilvl w:val="0"/>
          <w:numId w:val="3"/>
        </w:numPr>
        <w:spacing w:after="4" w:line="252" w:lineRule="auto"/>
        <w:ind w:right="0" w:hanging="260"/>
      </w:pPr>
      <w:r>
        <w:rPr>
          <w:sz w:val="13"/>
        </w:rPr>
        <w:t xml:space="preserve">Steriade M, Llinás RR, Llinas RR. The functional states of the thalamus and the associated neuronal interplay. Physiol Rev 1988;68:649–742. </w:t>
      </w:r>
      <w:hyperlink r:id="rId35">
        <w:r>
          <w:rPr>
            <w:color w:val="2196D1"/>
            <w:sz w:val="13"/>
          </w:rPr>
          <w:t xml:space="preserve">https://doi.org/10. </w:t>
        </w:r>
      </w:hyperlink>
    </w:p>
    <w:p w14:paraId="0AC1D932" w14:textId="77777777" w:rsidR="007F15E4" w:rsidRDefault="00000000">
      <w:pPr>
        <w:spacing w:after="2" w:line="252" w:lineRule="auto"/>
        <w:ind w:left="326" w:right="0" w:hanging="10"/>
      </w:pPr>
      <w:hyperlink r:id="rId36">
        <w:r>
          <w:rPr>
            <w:color w:val="2196D1"/>
            <w:sz w:val="13"/>
          </w:rPr>
          <w:t>1152/physrev.1988.68.3.649</w:t>
        </w:r>
      </w:hyperlink>
      <w:hyperlink r:id="rId37">
        <w:r>
          <w:rPr>
            <w:sz w:val="13"/>
          </w:rPr>
          <w:t>.</w:t>
        </w:r>
      </w:hyperlink>
      <w:r>
        <w:rPr>
          <w:sz w:val="13"/>
        </w:rPr>
        <w:t xml:space="preserve"> </w:t>
      </w:r>
    </w:p>
    <w:p w14:paraId="49B60AC3" w14:textId="77777777" w:rsidR="007F15E4" w:rsidRDefault="00000000">
      <w:pPr>
        <w:numPr>
          <w:ilvl w:val="0"/>
          <w:numId w:val="3"/>
        </w:numPr>
        <w:spacing w:after="0" w:line="246" w:lineRule="auto"/>
        <w:ind w:right="0" w:hanging="260"/>
      </w:pPr>
      <w:r>
        <w:rPr>
          <w:sz w:val="13"/>
        </w:rPr>
        <w:t xml:space="preserve">Bodart O, Laureys S, Gosseries O. Coma and disorders of consciousness: scientific advances and practical considerations for clinicians. Semin Neurol 2013;33:83–90. </w:t>
      </w:r>
      <w:hyperlink r:id="rId38">
        <w:r>
          <w:rPr>
            <w:color w:val="2196D1"/>
            <w:sz w:val="13"/>
          </w:rPr>
          <w:t>https://doi.org/10.1055/s-0033-1348965</w:t>
        </w:r>
      </w:hyperlink>
      <w:r>
        <w:rPr>
          <w:sz w:val="13"/>
        </w:rPr>
        <w:t xml:space="preserve">. </w:t>
      </w:r>
    </w:p>
    <w:p w14:paraId="67C7AC23" w14:textId="77777777" w:rsidR="007F15E4" w:rsidRDefault="00000000">
      <w:pPr>
        <w:numPr>
          <w:ilvl w:val="0"/>
          <w:numId w:val="3"/>
        </w:numPr>
        <w:spacing w:after="2" w:line="252" w:lineRule="auto"/>
        <w:ind w:right="0" w:hanging="260"/>
      </w:pPr>
      <w:hyperlink r:id="rId39">
        <w:r>
          <w:rPr>
            <w:color w:val="2196D1"/>
            <w:sz w:val="13"/>
          </w:rPr>
          <w:t xml:space="preserve">Stein T, Moritz C, Quigley M, Cordes D, Haughton V, Meyerand E. Functional </w:t>
        </w:r>
      </w:hyperlink>
      <w:hyperlink r:id="rId40">
        <w:r>
          <w:rPr>
            <w:color w:val="2196D1"/>
            <w:sz w:val="13"/>
          </w:rPr>
          <w:t xml:space="preserve">connectivity in the thalamus and hippocampus studied with functional MR imaging. </w:t>
        </w:r>
      </w:hyperlink>
    </w:p>
    <w:p w14:paraId="722397A0" w14:textId="77777777" w:rsidR="007F15E4" w:rsidRDefault="00000000">
      <w:pPr>
        <w:spacing w:after="2" w:line="252" w:lineRule="auto"/>
        <w:ind w:left="326" w:right="0" w:hanging="10"/>
      </w:pPr>
      <w:hyperlink r:id="rId41">
        <w:r>
          <w:rPr>
            <w:color w:val="2196D1"/>
            <w:sz w:val="13"/>
          </w:rPr>
          <w:t>Am J Neuroradiol 2000;21:1397–401</w:t>
        </w:r>
      </w:hyperlink>
      <w:hyperlink r:id="rId42">
        <w:r>
          <w:rPr>
            <w:sz w:val="13"/>
          </w:rPr>
          <w:t xml:space="preserve">. </w:t>
        </w:r>
      </w:hyperlink>
    </w:p>
    <w:p w14:paraId="5A7CB7F4" w14:textId="77777777" w:rsidR="007F15E4" w:rsidRDefault="00000000">
      <w:pPr>
        <w:numPr>
          <w:ilvl w:val="0"/>
          <w:numId w:val="3"/>
        </w:numPr>
        <w:spacing w:after="0" w:line="246" w:lineRule="auto"/>
        <w:ind w:right="0" w:hanging="260"/>
      </w:pPr>
      <w:r>
        <w:rPr>
          <w:sz w:val="13"/>
        </w:rPr>
        <w:t xml:space="preserve">Chen Y, Shi B, Wang Z, Zhang P, Smith CD, Liu J. Hippocampus segmentation through multi-view ensemble ConvNets. Int. Symp. Biomed. Imaging 2017:192–6. </w:t>
      </w:r>
      <w:hyperlink r:id="rId43">
        <w:r>
          <w:rPr>
            <w:color w:val="2196D1"/>
            <w:sz w:val="13"/>
          </w:rPr>
          <w:t>https://doi.org/10.1109/ISBI.2017.7950499</w:t>
        </w:r>
      </w:hyperlink>
      <w:r>
        <w:rPr>
          <w:sz w:val="13"/>
        </w:rPr>
        <w:t xml:space="preserve">. IEEE Computer Society. </w:t>
      </w:r>
    </w:p>
    <w:p w14:paraId="7DA9FBF4" w14:textId="77777777" w:rsidR="007F15E4" w:rsidRDefault="00000000">
      <w:pPr>
        <w:numPr>
          <w:ilvl w:val="0"/>
          <w:numId w:val="3"/>
        </w:numPr>
        <w:spacing w:after="4" w:line="252" w:lineRule="auto"/>
        <w:ind w:right="0" w:hanging="260"/>
      </w:pPr>
      <w:r>
        <w:rPr>
          <w:sz w:val="13"/>
        </w:rPr>
        <w:t xml:space="preserve">Parnaudeau S, Bolkan SS, Kellendonk C. The mediodorsal thalamus: an essential partner of the prefrontal cortex for cognition. Biol Psychiatry 2018;83:648–56. </w:t>
      </w:r>
    </w:p>
    <w:p w14:paraId="7D33CA8E" w14:textId="77777777" w:rsidR="007F15E4" w:rsidRDefault="00000000">
      <w:pPr>
        <w:spacing w:after="2" w:line="252" w:lineRule="auto"/>
        <w:ind w:left="326" w:right="0" w:hanging="10"/>
      </w:pPr>
      <w:hyperlink r:id="rId44">
        <w:r>
          <w:rPr>
            <w:color w:val="2196D1"/>
            <w:sz w:val="13"/>
          </w:rPr>
          <w:t>https://doi.org/10.1016/j.biopsych.2017.11.008</w:t>
        </w:r>
      </w:hyperlink>
      <w:hyperlink r:id="rId45">
        <w:r>
          <w:rPr>
            <w:sz w:val="13"/>
          </w:rPr>
          <w:t>.</w:t>
        </w:r>
      </w:hyperlink>
      <w:r>
        <w:rPr>
          <w:sz w:val="13"/>
        </w:rPr>
        <w:t xml:space="preserve"> </w:t>
      </w:r>
    </w:p>
    <w:p w14:paraId="46EEA0CC" w14:textId="77777777" w:rsidR="007F15E4" w:rsidRDefault="00000000">
      <w:pPr>
        <w:numPr>
          <w:ilvl w:val="0"/>
          <w:numId w:val="3"/>
        </w:numPr>
        <w:spacing w:after="4" w:line="252" w:lineRule="auto"/>
        <w:ind w:right="0" w:hanging="260"/>
      </w:pPr>
      <w:r>
        <w:rPr>
          <w:sz w:val="13"/>
        </w:rPr>
        <w:t xml:space="preserve">Arts NJM, Walvoort SJW, Kessels RPC. Korsakoff’s syndrome: a critical review. </w:t>
      </w:r>
    </w:p>
    <w:p w14:paraId="4B9B8BA6" w14:textId="77777777" w:rsidR="007F15E4" w:rsidRDefault="00000000">
      <w:pPr>
        <w:spacing w:after="4" w:line="252" w:lineRule="auto"/>
        <w:ind w:left="-15" w:right="0" w:firstLine="260"/>
      </w:pPr>
      <w:r>
        <w:rPr>
          <w:sz w:val="13"/>
        </w:rPr>
        <w:t xml:space="preserve">Neuropsychiatr Dis Treat 2017;13:2875–90. </w:t>
      </w:r>
      <w:hyperlink r:id="rId46">
        <w:r>
          <w:rPr>
            <w:color w:val="2196D1"/>
            <w:sz w:val="13"/>
          </w:rPr>
          <w:t>https://doi.org/10.2147/NDT.S130078</w:t>
        </w:r>
      </w:hyperlink>
      <w:hyperlink r:id="rId47">
        <w:r>
          <w:rPr>
            <w:sz w:val="13"/>
          </w:rPr>
          <w:t>.</w:t>
        </w:r>
      </w:hyperlink>
      <w:r>
        <w:rPr>
          <w:sz w:val="13"/>
        </w:rPr>
        <w:t xml:space="preserve"> [8] Fama R, Rosenbloom MJ, Sassoon SA, Rohlfing T, Pfefferbaum A, Sullivan EV. </w:t>
      </w:r>
    </w:p>
    <w:p w14:paraId="29493B78" w14:textId="77777777" w:rsidR="007F15E4" w:rsidRDefault="00000000">
      <w:pPr>
        <w:spacing w:after="4" w:line="252" w:lineRule="auto"/>
        <w:ind w:left="320" w:right="0" w:firstLine="0"/>
      </w:pPr>
      <w:r>
        <w:rPr>
          <w:sz w:val="13"/>
        </w:rPr>
        <w:t xml:space="preserve">Thalamic volume deficit contributes to procedural and explicit memory impairment </w:t>
      </w:r>
    </w:p>
    <w:p w14:paraId="797B2E1A" w14:textId="77777777" w:rsidR="007F15E4" w:rsidRDefault="00000000">
      <w:pPr>
        <w:spacing w:after="4" w:line="252" w:lineRule="auto"/>
        <w:ind w:left="320" w:right="0" w:firstLine="0"/>
      </w:pPr>
      <w:r>
        <w:rPr>
          <w:sz w:val="13"/>
        </w:rPr>
        <w:t xml:space="preserve">in HIV infection with primary alcoholism comorbidity. Brain Imaging Behav 2014;8:611–20. </w:t>
      </w:r>
      <w:hyperlink r:id="rId48">
        <w:r>
          <w:rPr>
            <w:color w:val="2196D1"/>
            <w:sz w:val="13"/>
          </w:rPr>
          <w:t>https://doi.org/10.1007/s11682-013-9286-4</w:t>
        </w:r>
      </w:hyperlink>
      <w:r>
        <w:rPr>
          <w:sz w:val="13"/>
        </w:rPr>
        <w:t xml:space="preserve">. </w:t>
      </w:r>
    </w:p>
    <w:p w14:paraId="05A48E8A" w14:textId="77777777" w:rsidR="007F15E4" w:rsidRDefault="00000000">
      <w:pPr>
        <w:numPr>
          <w:ilvl w:val="0"/>
          <w:numId w:val="4"/>
        </w:numPr>
        <w:spacing w:after="4" w:line="252" w:lineRule="auto"/>
        <w:ind w:right="0" w:hanging="331"/>
      </w:pPr>
      <w:r>
        <w:rPr>
          <w:sz w:val="13"/>
        </w:rPr>
        <w:t xml:space="preserve">Benabid AL, Pollak P, Seigneuret E, Hoffmann D, Gay E, Perret J. Chronic VIM thalamic stimulation in Parkinson’s disease, essential tremor and extra-pyramidal dyskinesias. </w:t>
      </w:r>
    </w:p>
    <w:p w14:paraId="14FCF79D" w14:textId="77777777" w:rsidR="007F15E4" w:rsidRDefault="00000000">
      <w:pPr>
        <w:spacing w:after="0" w:line="259" w:lineRule="auto"/>
        <w:ind w:left="97" w:right="0" w:firstLine="0"/>
        <w:jc w:val="center"/>
      </w:pPr>
      <w:r>
        <w:rPr>
          <w:sz w:val="13"/>
        </w:rPr>
        <w:t xml:space="preserve">Acta Neurochir Suppl (Wien) 1993. </w:t>
      </w:r>
      <w:hyperlink r:id="rId49">
        <w:r>
          <w:rPr>
            <w:color w:val="2196D1"/>
            <w:sz w:val="13"/>
          </w:rPr>
          <w:t>https://doi.org/10.1007/978-3-7091-9297-9_8</w:t>
        </w:r>
      </w:hyperlink>
      <w:r>
        <w:rPr>
          <w:sz w:val="13"/>
        </w:rPr>
        <w:t xml:space="preserve">. </w:t>
      </w:r>
    </w:p>
    <w:p w14:paraId="47B3ED58" w14:textId="77777777" w:rsidR="007F15E4" w:rsidRDefault="00000000">
      <w:pPr>
        <w:numPr>
          <w:ilvl w:val="0"/>
          <w:numId w:val="4"/>
        </w:numPr>
        <w:spacing w:after="0" w:line="246" w:lineRule="auto"/>
        <w:ind w:right="0" w:hanging="331"/>
      </w:pPr>
      <w:r>
        <w:rPr>
          <w:sz w:val="13"/>
        </w:rPr>
        <w:t xml:space="preserve">Minagar A, Barnett MH, Benedict RHBB, Pelletier D, Pirko I, Sahraian MA, et al. The thalamus and multiple sclerosis: modern views on pathologic, imaging, and clinical aspects. Neurology 2013;80:210–9. </w:t>
      </w:r>
      <w:hyperlink r:id="rId50">
        <w:r>
          <w:rPr>
            <w:color w:val="2196D1"/>
            <w:sz w:val="13"/>
          </w:rPr>
          <w:t>https://doi.org/10.1212/WNL.0b013e31827b910b</w:t>
        </w:r>
      </w:hyperlink>
      <w:hyperlink r:id="rId51">
        <w:r>
          <w:rPr>
            <w:sz w:val="13"/>
          </w:rPr>
          <w:t>.</w:t>
        </w:r>
      </w:hyperlink>
      <w:r>
        <w:rPr>
          <w:sz w:val="13"/>
        </w:rPr>
        <w:t xml:space="preserve"> </w:t>
      </w:r>
    </w:p>
    <w:p w14:paraId="5CA5225B" w14:textId="77777777" w:rsidR="007F15E4" w:rsidRDefault="00000000">
      <w:pPr>
        <w:numPr>
          <w:ilvl w:val="0"/>
          <w:numId w:val="4"/>
        </w:numPr>
        <w:spacing w:after="0" w:line="246" w:lineRule="auto"/>
        <w:ind w:right="0" w:hanging="331"/>
      </w:pPr>
      <w:r>
        <w:rPr>
          <w:sz w:val="13"/>
        </w:rPr>
        <w:t xml:space="preserve">Brodkey JA, Tasker RR, Hamani C, McAndrews MP, Dostrovsky JO, Lozano AM. Tremor cells in the human thalamus: differences among neurological disorders. J Neurosurg 2004;101:43–7. </w:t>
      </w:r>
      <w:hyperlink r:id="rId52">
        <w:r>
          <w:rPr>
            <w:color w:val="2196D1"/>
            <w:sz w:val="13"/>
          </w:rPr>
          <w:t>https://doi.org/10.3171/jns.2004.101.1.0043</w:t>
        </w:r>
      </w:hyperlink>
      <w:r>
        <w:rPr>
          <w:sz w:val="13"/>
        </w:rPr>
        <w:t xml:space="preserve">. </w:t>
      </w:r>
    </w:p>
    <w:p w14:paraId="4623F1A6" w14:textId="77777777" w:rsidR="007F15E4" w:rsidRDefault="00000000">
      <w:pPr>
        <w:numPr>
          <w:ilvl w:val="0"/>
          <w:numId w:val="4"/>
        </w:numPr>
        <w:spacing w:after="0" w:line="246" w:lineRule="auto"/>
        <w:ind w:right="0" w:hanging="331"/>
      </w:pPr>
      <w:r>
        <w:rPr>
          <w:sz w:val="13"/>
        </w:rPr>
        <w:t xml:space="preserve">Benabid AL, Pollak P, Gao D, Hoffmann D, Limousin P, Gay E, et al. Chronic electrical stimulation of the ventralis intermedius nucleus of the thalamus as a treatment of movement disorders. J Neurosurg 1996;84:203–14. </w:t>
      </w:r>
      <w:hyperlink r:id="rId53">
        <w:r>
          <w:rPr>
            <w:color w:val="2196D1"/>
            <w:sz w:val="13"/>
          </w:rPr>
          <w:t>https://doi.org/10.3171/jns.1996.</w:t>
        </w:r>
      </w:hyperlink>
      <w:r>
        <w:rPr>
          <w:color w:val="2196D1"/>
          <w:sz w:val="13"/>
        </w:rPr>
        <w:t xml:space="preserve"> </w:t>
      </w:r>
    </w:p>
    <w:p w14:paraId="6BFA390E" w14:textId="77777777" w:rsidR="007F15E4" w:rsidRDefault="00000000">
      <w:pPr>
        <w:spacing w:after="2" w:line="252" w:lineRule="auto"/>
        <w:ind w:left="326" w:right="0" w:hanging="10"/>
      </w:pPr>
      <w:hyperlink r:id="rId54">
        <w:r>
          <w:rPr>
            <w:color w:val="2196D1"/>
            <w:sz w:val="13"/>
          </w:rPr>
          <w:t>84.2.0203</w:t>
        </w:r>
      </w:hyperlink>
      <w:hyperlink r:id="rId55">
        <w:r>
          <w:rPr>
            <w:sz w:val="13"/>
          </w:rPr>
          <w:t>.</w:t>
        </w:r>
      </w:hyperlink>
      <w:r>
        <w:rPr>
          <w:sz w:val="13"/>
        </w:rPr>
        <w:t xml:space="preserve"> </w:t>
      </w:r>
    </w:p>
    <w:p w14:paraId="796BC06C" w14:textId="77777777" w:rsidR="007F15E4" w:rsidRDefault="00000000">
      <w:pPr>
        <w:numPr>
          <w:ilvl w:val="0"/>
          <w:numId w:val="4"/>
        </w:numPr>
        <w:spacing w:after="4" w:line="252" w:lineRule="auto"/>
        <w:ind w:right="0" w:hanging="331"/>
      </w:pPr>
      <w:r>
        <w:rPr>
          <w:sz w:val="13"/>
        </w:rPr>
        <w:t xml:space="preserve">Fama R, Sullivan EV. Thalamic structures and associated cognitive functions: relations with age and aging. Neurosci Biobehav Rev 2015;54:29–37. </w:t>
      </w:r>
      <w:hyperlink r:id="rId56">
        <w:r>
          <w:rPr>
            <w:color w:val="2196D1"/>
            <w:sz w:val="13"/>
          </w:rPr>
          <w:t xml:space="preserve">https://doi.org/ </w:t>
        </w:r>
      </w:hyperlink>
      <w:hyperlink r:id="rId57">
        <w:r>
          <w:rPr>
            <w:color w:val="2196D1"/>
            <w:sz w:val="13"/>
          </w:rPr>
          <w:t>10.1016/j.neubiorev.2015.03.008</w:t>
        </w:r>
      </w:hyperlink>
      <w:r>
        <w:rPr>
          <w:sz w:val="13"/>
        </w:rPr>
        <w:t xml:space="preserve">. </w:t>
      </w:r>
    </w:p>
    <w:p w14:paraId="35C1F6A1" w14:textId="77777777" w:rsidR="007F15E4" w:rsidRDefault="00000000">
      <w:pPr>
        <w:numPr>
          <w:ilvl w:val="0"/>
          <w:numId w:val="4"/>
        </w:numPr>
        <w:spacing w:after="4" w:line="252" w:lineRule="auto"/>
        <w:ind w:right="0" w:hanging="331"/>
      </w:pPr>
      <w:r>
        <w:rPr>
          <w:sz w:val="13"/>
        </w:rPr>
        <w:t xml:space="preserve">Braak H, Braak E. Alzheimer’s disease affects limbic nuclei of the thalamus. Acta Neuropathol 1991;81:261–8. </w:t>
      </w:r>
      <w:hyperlink r:id="rId58">
        <w:r>
          <w:rPr>
            <w:color w:val="2196D1"/>
            <w:sz w:val="13"/>
          </w:rPr>
          <w:t>https://doi.org/10.1007/BF00305867</w:t>
        </w:r>
      </w:hyperlink>
      <w:r>
        <w:rPr>
          <w:sz w:val="13"/>
        </w:rPr>
        <w:t xml:space="preserve">. </w:t>
      </w:r>
    </w:p>
    <w:p w14:paraId="6D1F6104" w14:textId="77777777" w:rsidR="007F15E4" w:rsidRDefault="00000000">
      <w:pPr>
        <w:numPr>
          <w:ilvl w:val="0"/>
          <w:numId w:val="4"/>
        </w:numPr>
        <w:spacing w:after="0" w:line="246" w:lineRule="auto"/>
        <w:ind w:right="0" w:hanging="331"/>
      </w:pPr>
      <w:r>
        <w:rPr>
          <w:sz w:val="13"/>
        </w:rPr>
        <w:t xml:space="preserve">Lee J-Y, Jin E, Lee WW, Kim YK, Lee J-Y, Jeon B. Lateral geniculate atrophy in Parkinson’s with visual hallucination: a trans-synaptic degeneration? Mov Disord 2016;31:547–54. </w:t>
      </w:r>
      <w:hyperlink r:id="rId59">
        <w:r>
          <w:rPr>
            <w:color w:val="2196D1"/>
            <w:sz w:val="13"/>
          </w:rPr>
          <w:t>https://doi.org/10.1002/mds.26533</w:t>
        </w:r>
      </w:hyperlink>
      <w:r>
        <w:rPr>
          <w:sz w:val="13"/>
        </w:rPr>
        <w:t xml:space="preserve">. </w:t>
      </w:r>
    </w:p>
    <w:p w14:paraId="67D9D12F" w14:textId="77777777" w:rsidR="007F15E4" w:rsidRDefault="00000000">
      <w:pPr>
        <w:numPr>
          <w:ilvl w:val="0"/>
          <w:numId w:val="4"/>
        </w:numPr>
        <w:spacing w:after="4" w:line="252" w:lineRule="auto"/>
        <w:ind w:right="0" w:hanging="331"/>
      </w:pPr>
      <w:r>
        <w:rPr>
          <w:sz w:val="13"/>
        </w:rPr>
        <w:t xml:space="preserve">Krauth A, Blanc R, Poveda A, Jeanmonod D, Morel A, Székely G. A mean three-dimensional atlas of the human thalamus: generation from multiple histological data. </w:t>
      </w:r>
    </w:p>
    <w:p w14:paraId="2A3AE64C" w14:textId="77777777" w:rsidR="007F15E4" w:rsidRDefault="00000000">
      <w:pPr>
        <w:spacing w:after="2" w:line="252" w:lineRule="auto"/>
        <w:ind w:left="326" w:right="0" w:hanging="10"/>
      </w:pPr>
      <w:r>
        <w:rPr>
          <w:sz w:val="13"/>
        </w:rPr>
        <w:t xml:space="preserve">Neuroimage 2010;49:2053–62. </w:t>
      </w:r>
      <w:hyperlink r:id="rId60">
        <w:r>
          <w:rPr>
            <w:color w:val="2196D1"/>
            <w:sz w:val="13"/>
          </w:rPr>
          <w:t>https://doi.org/10.1016/j.neuroimage.2009.10.042</w:t>
        </w:r>
      </w:hyperlink>
      <w:hyperlink r:id="rId61">
        <w:r>
          <w:rPr>
            <w:sz w:val="13"/>
          </w:rPr>
          <w:t>.</w:t>
        </w:r>
      </w:hyperlink>
      <w:r>
        <w:rPr>
          <w:sz w:val="13"/>
        </w:rPr>
        <w:t xml:space="preserve"> </w:t>
      </w:r>
    </w:p>
    <w:p w14:paraId="30A1AC81" w14:textId="77777777" w:rsidR="007F15E4" w:rsidRDefault="00000000">
      <w:pPr>
        <w:numPr>
          <w:ilvl w:val="0"/>
          <w:numId w:val="4"/>
        </w:numPr>
        <w:spacing w:after="4" w:line="252" w:lineRule="auto"/>
        <w:ind w:right="0" w:hanging="331"/>
      </w:pPr>
      <w:r>
        <w:rPr>
          <w:sz w:val="13"/>
        </w:rPr>
        <w:lastRenderedPageBreak/>
        <w:t xml:space="preserve">Jakab A, Blanc R, Berényi EL, Székely G. Generation of individualized thalamus target maps by using statistical shape models and thalamocortical tractography. Am J Neuroradiol 2012;33:2110–6. </w:t>
      </w:r>
      <w:hyperlink r:id="rId62">
        <w:r>
          <w:rPr>
            <w:color w:val="2196D1"/>
            <w:sz w:val="13"/>
          </w:rPr>
          <w:t>https://doi.org/10.3174/ajnr.A3140</w:t>
        </w:r>
      </w:hyperlink>
      <w:hyperlink r:id="rId63">
        <w:r>
          <w:rPr>
            <w:sz w:val="13"/>
          </w:rPr>
          <w:t>.</w:t>
        </w:r>
      </w:hyperlink>
      <w:r>
        <w:rPr>
          <w:sz w:val="13"/>
        </w:rPr>
        <w:t xml:space="preserve"> </w:t>
      </w:r>
    </w:p>
    <w:p w14:paraId="4563A1DC" w14:textId="77777777" w:rsidR="007F15E4" w:rsidRDefault="00000000">
      <w:pPr>
        <w:numPr>
          <w:ilvl w:val="0"/>
          <w:numId w:val="4"/>
        </w:numPr>
        <w:spacing w:after="0" w:line="246" w:lineRule="auto"/>
        <w:ind w:right="0" w:hanging="331"/>
      </w:pPr>
      <w:r>
        <w:rPr>
          <w:sz w:val="13"/>
        </w:rPr>
        <w:t xml:space="preserve">Tourdias T, Saranathan M, Levesque IR, Su J, Rutt BK. Visualization of intra-thalamic nuclei with optimized white-matter-nulled MPRAGE at 7T. Neuroimage 2014;84:534–45. </w:t>
      </w:r>
      <w:hyperlink r:id="rId64">
        <w:r>
          <w:rPr>
            <w:color w:val="2196D1"/>
            <w:sz w:val="13"/>
          </w:rPr>
          <w:t>https://doi.org/10.1016/j.neuroimage.2013.08.069</w:t>
        </w:r>
      </w:hyperlink>
      <w:r>
        <w:rPr>
          <w:sz w:val="13"/>
        </w:rPr>
        <w:t xml:space="preserve">. </w:t>
      </w:r>
    </w:p>
    <w:p w14:paraId="1A455C53" w14:textId="77777777" w:rsidR="007F15E4" w:rsidRDefault="00000000">
      <w:pPr>
        <w:numPr>
          <w:ilvl w:val="0"/>
          <w:numId w:val="4"/>
        </w:numPr>
        <w:spacing w:after="4" w:line="252" w:lineRule="auto"/>
        <w:ind w:right="0" w:hanging="331"/>
      </w:pPr>
      <w:r>
        <w:rPr>
          <w:sz w:val="13"/>
        </w:rPr>
        <w:t xml:space="preserve">Fischl B, Salat DH, Busa E, Albert M, Dieterich M, Haselgrove C, et al. Whole brain segmentation: automated labeling of neuroanatomical structures in the human brain. Neuron 2002;33:341–55. </w:t>
      </w:r>
      <w:hyperlink r:id="rId65">
        <w:r>
          <w:rPr>
            <w:color w:val="2196D1"/>
            <w:sz w:val="13"/>
          </w:rPr>
          <w:t>https://doi.org/10.1016/S0896-6273(02)00569-X</w:t>
        </w:r>
      </w:hyperlink>
      <w:r>
        <w:rPr>
          <w:sz w:val="13"/>
        </w:rPr>
        <w:t xml:space="preserve">. [20] </w:t>
      </w:r>
      <w:hyperlink r:id="rId66">
        <w:r>
          <w:rPr>
            <w:color w:val="2196D1"/>
            <w:sz w:val="13"/>
          </w:rPr>
          <w:t>FB FreeSurfer, Fischl B. Neuroimage 2012;62:774–81</w:t>
        </w:r>
      </w:hyperlink>
      <w:hyperlink r:id="rId67">
        <w:r>
          <w:rPr>
            <w:sz w:val="13"/>
          </w:rPr>
          <w:t>.</w:t>
        </w:r>
      </w:hyperlink>
      <w:r>
        <w:rPr>
          <w:sz w:val="13"/>
        </w:rPr>
        <w:t xml:space="preserve"> </w:t>
      </w:r>
    </w:p>
    <w:p w14:paraId="71F3A91A" w14:textId="77777777" w:rsidR="007F15E4" w:rsidRDefault="00000000">
      <w:pPr>
        <w:numPr>
          <w:ilvl w:val="0"/>
          <w:numId w:val="5"/>
        </w:numPr>
        <w:spacing w:after="4" w:line="252" w:lineRule="auto"/>
        <w:ind w:right="0" w:hanging="331"/>
      </w:pPr>
      <w:r>
        <w:rPr>
          <w:sz w:val="13"/>
        </w:rPr>
        <w:t xml:space="preserve">Patenaude B, Smith SM, Kennedy DN, Jenkinson M. A Bayesian model of shape and appearance for subcortical brain segmentation. Neuroimage 2011;56:907–22. </w:t>
      </w:r>
      <w:hyperlink r:id="rId68">
        <w:r>
          <w:rPr>
            <w:color w:val="2196D1"/>
            <w:sz w:val="13"/>
          </w:rPr>
          <w:t>https://doi.org/10.1016/j.neuroimage.2011.02.046</w:t>
        </w:r>
      </w:hyperlink>
      <w:r>
        <w:rPr>
          <w:sz w:val="13"/>
        </w:rPr>
        <w:t xml:space="preserve">. </w:t>
      </w:r>
    </w:p>
    <w:p w14:paraId="2BAB3931" w14:textId="77777777" w:rsidR="007F15E4" w:rsidRDefault="00000000">
      <w:pPr>
        <w:numPr>
          <w:ilvl w:val="0"/>
          <w:numId w:val="5"/>
        </w:numPr>
        <w:spacing w:after="4" w:line="252" w:lineRule="auto"/>
        <w:ind w:right="0" w:hanging="331"/>
      </w:pPr>
      <w:r>
        <w:rPr>
          <w:sz w:val="13"/>
        </w:rPr>
        <w:t xml:space="preserve">Heckemann RA, Hajnal JV, Aljabar P, Rueckert D, Hammers A. Automatic anatomical brain MRI segmentation combining label propagation and decision fusion. </w:t>
      </w:r>
    </w:p>
    <w:p w14:paraId="62BDD242" w14:textId="77777777" w:rsidR="007F15E4" w:rsidRDefault="00000000">
      <w:pPr>
        <w:spacing w:after="4" w:line="252" w:lineRule="auto"/>
        <w:ind w:left="-15" w:right="0" w:firstLine="331"/>
      </w:pPr>
      <w:r>
        <w:rPr>
          <w:sz w:val="13"/>
        </w:rPr>
        <w:t xml:space="preserve">Neuroimage 2006;33:115–26. </w:t>
      </w:r>
      <w:hyperlink r:id="rId69">
        <w:r>
          <w:rPr>
            <w:color w:val="2196D1"/>
            <w:sz w:val="13"/>
          </w:rPr>
          <w:t>https://doi.org/10.1016/j.neuroimage.2006.05.061</w:t>
        </w:r>
      </w:hyperlink>
      <w:r>
        <w:rPr>
          <w:sz w:val="13"/>
        </w:rPr>
        <w:t xml:space="preserve">. [23] Iglesias JE, Insausti R, Lerma-Usabiaga G, Bocchetta M, Van Leemput K, Greve DN, et al. A probabilistic atlas of the human thalamic nuclei combining ex vivo MRI and histology. </w:t>
      </w:r>
    </w:p>
    <w:p w14:paraId="2738166E" w14:textId="77777777" w:rsidR="007F15E4" w:rsidRDefault="00000000">
      <w:pPr>
        <w:spacing w:after="2" w:line="252" w:lineRule="auto"/>
        <w:ind w:left="326" w:right="0" w:hanging="10"/>
      </w:pPr>
      <w:r>
        <w:rPr>
          <w:sz w:val="13"/>
        </w:rPr>
        <w:t xml:space="preserve">Neuroimage 2018;183:314–26. </w:t>
      </w:r>
      <w:hyperlink r:id="rId70">
        <w:r>
          <w:rPr>
            <w:color w:val="2196D1"/>
            <w:sz w:val="13"/>
          </w:rPr>
          <w:t>https://doi.org/10.1016/j.neuroimage.2018.08.012</w:t>
        </w:r>
      </w:hyperlink>
      <w:hyperlink r:id="rId71">
        <w:r>
          <w:rPr>
            <w:sz w:val="13"/>
          </w:rPr>
          <w:t>.</w:t>
        </w:r>
      </w:hyperlink>
      <w:r>
        <w:rPr>
          <w:sz w:val="13"/>
        </w:rPr>
        <w:t xml:space="preserve"> </w:t>
      </w:r>
    </w:p>
    <w:p w14:paraId="2DC13561" w14:textId="77777777" w:rsidR="007F15E4" w:rsidRDefault="00000000">
      <w:pPr>
        <w:numPr>
          <w:ilvl w:val="0"/>
          <w:numId w:val="6"/>
        </w:numPr>
        <w:spacing w:after="0" w:line="246" w:lineRule="auto"/>
        <w:ind w:right="0" w:hanging="331"/>
      </w:pPr>
      <w:r>
        <w:rPr>
          <w:sz w:val="13"/>
        </w:rPr>
        <w:t xml:space="preserve">Behrens TEJJ, Johansen-Berg H, Woolrich MW, Smith SM, Wheeler-Kingshott CAMM, Boulby PA, et al. Non-invasive mapping of connections between human thalamus and cortex using diffusion imaging. Nat Neurosci 2003;6:750–7. </w:t>
      </w:r>
      <w:hyperlink r:id="rId72">
        <w:r>
          <w:rPr>
            <w:color w:val="2196D1"/>
            <w:sz w:val="13"/>
          </w:rPr>
          <w:t xml:space="preserve">https:// </w:t>
        </w:r>
      </w:hyperlink>
      <w:hyperlink r:id="rId73">
        <w:r>
          <w:rPr>
            <w:color w:val="2196D1"/>
            <w:sz w:val="13"/>
          </w:rPr>
          <w:t>doi.org/10.1038/nn1075</w:t>
        </w:r>
      </w:hyperlink>
      <w:hyperlink r:id="rId74">
        <w:r>
          <w:rPr>
            <w:sz w:val="13"/>
          </w:rPr>
          <w:t>.</w:t>
        </w:r>
      </w:hyperlink>
      <w:r>
        <w:rPr>
          <w:sz w:val="13"/>
        </w:rPr>
        <w:t xml:space="preserve"> </w:t>
      </w:r>
    </w:p>
    <w:p w14:paraId="6829A5A6" w14:textId="77777777" w:rsidR="007F15E4" w:rsidRDefault="00000000">
      <w:pPr>
        <w:numPr>
          <w:ilvl w:val="0"/>
          <w:numId w:val="6"/>
        </w:numPr>
        <w:spacing w:after="0" w:line="246" w:lineRule="auto"/>
        <w:ind w:right="0" w:hanging="331"/>
      </w:pPr>
      <w:r>
        <w:rPr>
          <w:sz w:val="13"/>
        </w:rPr>
        <w:t xml:space="preserve">Wiegell MR, Tuch DS, Larsson HBWW, Wedeen VJ. Automatic segmentation of thalamic nuclei from diffusion tensor magnetic resonance imaging. Neuroimage 2003;19:391–401. </w:t>
      </w:r>
      <w:hyperlink r:id="rId75">
        <w:r>
          <w:rPr>
            <w:color w:val="2196D1"/>
            <w:sz w:val="13"/>
          </w:rPr>
          <w:t>https://doi.org/10.1016/S1053-8119(03)00044-2</w:t>
        </w:r>
      </w:hyperlink>
      <w:hyperlink r:id="rId76">
        <w:r>
          <w:rPr>
            <w:sz w:val="13"/>
          </w:rPr>
          <w:t>.</w:t>
        </w:r>
      </w:hyperlink>
      <w:r>
        <w:rPr>
          <w:sz w:val="13"/>
        </w:rPr>
        <w:t xml:space="preserve"> </w:t>
      </w:r>
    </w:p>
    <w:p w14:paraId="20C4C239" w14:textId="77777777" w:rsidR="007F15E4" w:rsidRDefault="00000000">
      <w:pPr>
        <w:numPr>
          <w:ilvl w:val="0"/>
          <w:numId w:val="6"/>
        </w:numPr>
        <w:spacing w:after="4" w:line="252" w:lineRule="auto"/>
        <w:ind w:right="0" w:hanging="331"/>
      </w:pPr>
      <w:r>
        <w:rPr>
          <w:sz w:val="13"/>
        </w:rPr>
        <w:t xml:space="preserve">Kumar V, Mang S, Grodd W. Direct diffusion-based parcellation of the human thalamus. Brain Struct Funct 2015;220:1619–35. </w:t>
      </w:r>
      <w:hyperlink r:id="rId77">
        <w:r>
          <w:rPr>
            <w:color w:val="2196D1"/>
            <w:sz w:val="13"/>
          </w:rPr>
          <w:t>https://doi.org/10.1007/s00429-014-0748-2</w:t>
        </w:r>
      </w:hyperlink>
      <w:hyperlink r:id="rId78">
        <w:r>
          <w:rPr>
            <w:sz w:val="13"/>
          </w:rPr>
          <w:t>.</w:t>
        </w:r>
      </w:hyperlink>
      <w:r>
        <w:rPr>
          <w:sz w:val="13"/>
        </w:rPr>
        <w:t xml:space="preserve"> </w:t>
      </w:r>
    </w:p>
    <w:p w14:paraId="375BD448" w14:textId="77777777" w:rsidR="007F15E4" w:rsidRDefault="00000000">
      <w:pPr>
        <w:numPr>
          <w:ilvl w:val="0"/>
          <w:numId w:val="6"/>
        </w:numPr>
        <w:spacing w:after="4" w:line="252" w:lineRule="auto"/>
        <w:ind w:right="0" w:hanging="331"/>
      </w:pPr>
      <w:r>
        <w:rPr>
          <w:sz w:val="13"/>
        </w:rPr>
        <w:t xml:space="preserve">Mang SC, Busza A, Reiterer S, Grodd W, Klose AU. Thalamus segmentation based on the local diffusion direction: a group study. Magn Reson Med 2012;67:118–26. </w:t>
      </w:r>
    </w:p>
    <w:p w14:paraId="58EBA43F" w14:textId="77777777" w:rsidR="007F15E4" w:rsidRDefault="00000000">
      <w:pPr>
        <w:spacing w:after="2" w:line="252" w:lineRule="auto"/>
        <w:ind w:left="326" w:right="0" w:hanging="10"/>
      </w:pPr>
      <w:hyperlink r:id="rId79">
        <w:r>
          <w:rPr>
            <w:color w:val="2196D1"/>
            <w:sz w:val="13"/>
          </w:rPr>
          <w:t>https://doi.org/10.1002/mrm.22996</w:t>
        </w:r>
      </w:hyperlink>
      <w:hyperlink r:id="rId80">
        <w:r>
          <w:rPr>
            <w:sz w:val="13"/>
          </w:rPr>
          <w:t>.</w:t>
        </w:r>
      </w:hyperlink>
      <w:r>
        <w:rPr>
          <w:sz w:val="13"/>
        </w:rPr>
        <w:t xml:space="preserve"> </w:t>
      </w:r>
    </w:p>
    <w:p w14:paraId="6308F9C6" w14:textId="77777777" w:rsidR="007F15E4" w:rsidRDefault="00000000">
      <w:pPr>
        <w:numPr>
          <w:ilvl w:val="0"/>
          <w:numId w:val="6"/>
        </w:numPr>
        <w:spacing w:after="0" w:line="246" w:lineRule="auto"/>
        <w:ind w:right="0" w:hanging="331"/>
      </w:pPr>
      <w:r>
        <w:rPr>
          <w:sz w:val="13"/>
        </w:rPr>
        <w:t xml:space="preserve">Battistella G, Najdenovska E, Maeder P, Ghazaleh N, Daducci A, Thiran JP, et al. Robust thalamic nuclei segmentation method based on local diffusion magnetic resonance properties. Brain Struct Funct 2017;222:2203–16. </w:t>
      </w:r>
      <w:hyperlink r:id="rId81">
        <w:r>
          <w:rPr>
            <w:color w:val="2196D1"/>
            <w:sz w:val="13"/>
          </w:rPr>
          <w:t xml:space="preserve">https://doi.org/10. </w:t>
        </w:r>
      </w:hyperlink>
    </w:p>
    <w:p w14:paraId="6A63088E" w14:textId="77777777" w:rsidR="007F15E4" w:rsidRDefault="00000000">
      <w:pPr>
        <w:spacing w:after="2" w:line="252" w:lineRule="auto"/>
        <w:ind w:left="326" w:right="0" w:hanging="10"/>
      </w:pPr>
      <w:hyperlink r:id="rId82">
        <w:r>
          <w:rPr>
            <w:color w:val="2196D1"/>
            <w:sz w:val="13"/>
          </w:rPr>
          <w:t>1007/s00429-016-1336-4</w:t>
        </w:r>
      </w:hyperlink>
      <w:hyperlink r:id="rId83">
        <w:r>
          <w:rPr>
            <w:sz w:val="13"/>
          </w:rPr>
          <w:t>.</w:t>
        </w:r>
      </w:hyperlink>
      <w:r>
        <w:rPr>
          <w:sz w:val="13"/>
        </w:rPr>
        <w:t xml:space="preserve"> </w:t>
      </w:r>
    </w:p>
    <w:p w14:paraId="744C1170" w14:textId="77777777" w:rsidR="007F15E4" w:rsidRDefault="00000000">
      <w:pPr>
        <w:numPr>
          <w:ilvl w:val="0"/>
          <w:numId w:val="6"/>
        </w:numPr>
        <w:spacing w:after="4" w:line="252" w:lineRule="auto"/>
        <w:ind w:right="0" w:hanging="331"/>
      </w:pPr>
      <w:r>
        <w:rPr>
          <w:sz w:val="13"/>
        </w:rPr>
        <w:t xml:space="preserve">Su JH, Thomas FT, Kasoff WS, Tourdias T, Choi EY, Rutt BK, et al. Thalamus optimized multi atlas segmentation (THOMAS): fast, fully automated segmentation of thalamic nuclei from structural MRI. Neuroimage 2019;194:272–82. </w:t>
      </w:r>
      <w:hyperlink r:id="rId84">
        <w:r>
          <w:rPr>
            <w:color w:val="2196D1"/>
            <w:sz w:val="13"/>
          </w:rPr>
          <w:t>https://doi.</w:t>
        </w:r>
      </w:hyperlink>
      <w:r>
        <w:rPr>
          <w:color w:val="2196D1"/>
          <w:sz w:val="13"/>
        </w:rPr>
        <w:t xml:space="preserve"> </w:t>
      </w:r>
      <w:hyperlink r:id="rId85">
        <w:r>
          <w:rPr>
            <w:color w:val="2196D1"/>
            <w:sz w:val="13"/>
          </w:rPr>
          <w:t>org/10.1016/j.neuroimage.2019.03.021</w:t>
        </w:r>
      </w:hyperlink>
      <w:hyperlink r:id="rId86">
        <w:r>
          <w:rPr>
            <w:sz w:val="13"/>
          </w:rPr>
          <w:t>.</w:t>
        </w:r>
      </w:hyperlink>
      <w:r>
        <w:rPr>
          <w:sz w:val="13"/>
        </w:rPr>
        <w:t xml:space="preserve"> </w:t>
      </w:r>
    </w:p>
    <w:p w14:paraId="2545FE6F" w14:textId="77777777" w:rsidR="007F15E4" w:rsidRDefault="00000000">
      <w:pPr>
        <w:numPr>
          <w:ilvl w:val="0"/>
          <w:numId w:val="6"/>
        </w:numPr>
        <w:spacing w:after="4" w:line="252" w:lineRule="auto"/>
        <w:ind w:right="0" w:hanging="331"/>
      </w:pPr>
      <w:r>
        <w:rPr>
          <w:sz w:val="13"/>
        </w:rPr>
        <w:t xml:space="preserve">Haacke EM, Xu Y, Cheng YCN, Reichenbach JR. Susceptibility weighted imaging (SWI). Magn Reson Med 2004;52:612–8. </w:t>
      </w:r>
      <w:hyperlink r:id="rId87">
        <w:r>
          <w:rPr>
            <w:color w:val="2196D1"/>
            <w:sz w:val="13"/>
          </w:rPr>
          <w:t>https://doi.org/10.1002/mrm.20198</w:t>
        </w:r>
      </w:hyperlink>
      <w:hyperlink r:id="rId88">
        <w:r>
          <w:rPr>
            <w:sz w:val="13"/>
          </w:rPr>
          <w:t>.</w:t>
        </w:r>
      </w:hyperlink>
      <w:r>
        <w:rPr>
          <w:sz w:val="13"/>
        </w:rPr>
        <w:t xml:space="preserve"> </w:t>
      </w:r>
    </w:p>
    <w:p w14:paraId="093EAED6" w14:textId="77777777" w:rsidR="007F15E4" w:rsidRDefault="00000000">
      <w:pPr>
        <w:numPr>
          <w:ilvl w:val="0"/>
          <w:numId w:val="6"/>
        </w:numPr>
        <w:spacing w:after="4" w:line="252" w:lineRule="auto"/>
        <w:ind w:right="0" w:hanging="331"/>
      </w:pPr>
      <w:r>
        <w:rPr>
          <w:sz w:val="13"/>
        </w:rPr>
        <w:t xml:space="preserve">Abosch A, Yacoub E, Ugurbil K, Harel N. An assessment of current brain targets for deep brain stimulation surgery with susceptibility-weighted imaging at 7 tesla. Neurosurgery 2010;67:1745–56. </w:t>
      </w:r>
      <w:hyperlink r:id="rId89">
        <w:r>
          <w:rPr>
            <w:color w:val="2196D1"/>
            <w:sz w:val="13"/>
          </w:rPr>
          <w:t>https://doi.org/10.1227/NEU.0b013e3181f74105</w:t>
        </w:r>
      </w:hyperlink>
      <w:hyperlink r:id="rId90">
        <w:r>
          <w:rPr>
            <w:sz w:val="13"/>
          </w:rPr>
          <w:t>.</w:t>
        </w:r>
      </w:hyperlink>
      <w:r>
        <w:rPr>
          <w:sz w:val="13"/>
        </w:rPr>
        <w:t xml:space="preserve"> </w:t>
      </w:r>
    </w:p>
    <w:p w14:paraId="44C5F84C" w14:textId="77777777" w:rsidR="007F15E4" w:rsidRDefault="00000000">
      <w:pPr>
        <w:numPr>
          <w:ilvl w:val="0"/>
          <w:numId w:val="6"/>
        </w:numPr>
        <w:spacing w:after="4" w:line="252" w:lineRule="auto"/>
        <w:ind w:right="0" w:hanging="331"/>
      </w:pPr>
      <w:r>
        <w:rPr>
          <w:sz w:val="13"/>
        </w:rPr>
        <w:t xml:space="preserve">Xiao YZ, Zitella LM, Duchin Y, Teplitzky BA, Kastl D, Adriany G, et al. Multimodal 7T imaging of thalamic nuclei for preclinical deep brain stimulation applications. </w:t>
      </w:r>
    </w:p>
    <w:p w14:paraId="79D34A0E" w14:textId="77777777" w:rsidR="007F15E4" w:rsidRDefault="00000000">
      <w:pPr>
        <w:spacing w:after="2" w:line="252" w:lineRule="auto"/>
        <w:ind w:left="326" w:right="0" w:hanging="10"/>
      </w:pPr>
      <w:r>
        <w:rPr>
          <w:sz w:val="13"/>
        </w:rPr>
        <w:t xml:space="preserve">Front Neurosci 2016;10:264. </w:t>
      </w:r>
      <w:hyperlink r:id="rId91">
        <w:r>
          <w:rPr>
            <w:color w:val="2196D1"/>
            <w:sz w:val="13"/>
          </w:rPr>
          <w:t>https://doi.org/10.3389/fnins.2016.00264</w:t>
        </w:r>
      </w:hyperlink>
      <w:r>
        <w:rPr>
          <w:sz w:val="13"/>
        </w:rPr>
        <w:t xml:space="preserve">. </w:t>
      </w:r>
    </w:p>
    <w:p w14:paraId="39CD021C" w14:textId="77777777" w:rsidR="007F15E4" w:rsidRDefault="00000000">
      <w:pPr>
        <w:numPr>
          <w:ilvl w:val="0"/>
          <w:numId w:val="6"/>
        </w:numPr>
        <w:spacing w:after="4" w:line="252" w:lineRule="auto"/>
        <w:ind w:right="0" w:hanging="331"/>
      </w:pPr>
      <w:r>
        <w:rPr>
          <w:sz w:val="13"/>
        </w:rPr>
        <w:t xml:space="preserve">Glaister J, Carass A, NessAiver T, Stough JV, Saidha S, Calabresi PA, et al. Thalamus segmentation using multi-modal feature classification: validation and pilot study of an age-matched cohort. Neuroimage 2017;158:430–40. </w:t>
      </w:r>
      <w:hyperlink r:id="rId92">
        <w:r>
          <w:rPr>
            <w:color w:val="2196D1"/>
            <w:sz w:val="13"/>
          </w:rPr>
          <w:t xml:space="preserve">https://doi.org/10.1016/j. </w:t>
        </w:r>
      </w:hyperlink>
      <w:hyperlink r:id="rId93">
        <w:r>
          <w:rPr>
            <w:color w:val="2196D1"/>
            <w:sz w:val="13"/>
          </w:rPr>
          <w:t>neuroimage.2017.06.047</w:t>
        </w:r>
      </w:hyperlink>
      <w:hyperlink r:id="rId94">
        <w:r>
          <w:rPr>
            <w:sz w:val="13"/>
          </w:rPr>
          <w:t>.</w:t>
        </w:r>
      </w:hyperlink>
      <w:r>
        <w:rPr>
          <w:sz w:val="13"/>
        </w:rPr>
        <w:t xml:space="preserve"> </w:t>
      </w:r>
    </w:p>
    <w:p w14:paraId="08D6ABF1" w14:textId="77777777" w:rsidR="007F15E4" w:rsidRDefault="00000000">
      <w:pPr>
        <w:numPr>
          <w:ilvl w:val="0"/>
          <w:numId w:val="6"/>
        </w:numPr>
        <w:spacing w:after="4" w:line="252" w:lineRule="auto"/>
        <w:ind w:right="0" w:hanging="331"/>
      </w:pPr>
      <w:r>
        <w:rPr>
          <w:sz w:val="13"/>
        </w:rPr>
        <w:t xml:space="preserve">Stough JV, Ye C, Ying SH, Prince JL. Thalamic parcellation from multi-modal data using random forest learning. Int. Symp. Biomed. Imaging 2013:852–5. </w:t>
      </w:r>
      <w:hyperlink r:id="rId95">
        <w:r>
          <w:rPr>
            <w:color w:val="2196D1"/>
            <w:sz w:val="13"/>
          </w:rPr>
          <w:t xml:space="preserve">https://doi. </w:t>
        </w:r>
      </w:hyperlink>
      <w:hyperlink r:id="rId96">
        <w:r>
          <w:rPr>
            <w:color w:val="2196D1"/>
            <w:sz w:val="13"/>
          </w:rPr>
          <w:t>org/10.1109/ISBI.2013.6556609</w:t>
        </w:r>
      </w:hyperlink>
      <w:hyperlink r:id="rId97">
        <w:r>
          <w:rPr>
            <w:sz w:val="13"/>
          </w:rPr>
          <w:t>.</w:t>
        </w:r>
      </w:hyperlink>
      <w:r>
        <w:rPr>
          <w:sz w:val="13"/>
        </w:rPr>
        <w:t xml:space="preserve"> </w:t>
      </w:r>
    </w:p>
    <w:p w14:paraId="2E8EDFC5" w14:textId="77777777" w:rsidR="007F15E4" w:rsidRDefault="00000000">
      <w:pPr>
        <w:numPr>
          <w:ilvl w:val="0"/>
          <w:numId w:val="6"/>
        </w:numPr>
        <w:spacing w:after="4" w:line="252" w:lineRule="auto"/>
        <w:ind w:right="0" w:hanging="331"/>
      </w:pPr>
      <w:r>
        <w:rPr>
          <w:sz w:val="13"/>
        </w:rPr>
        <w:t xml:space="preserve">Van Leemput K. Encoding probabilistic brain atlases using Bayesian inference. IEEE Trans Med Imaging 2009;28:822–37. </w:t>
      </w:r>
      <w:hyperlink r:id="rId98">
        <w:r>
          <w:rPr>
            <w:color w:val="2196D1"/>
            <w:sz w:val="13"/>
          </w:rPr>
          <w:t>https://doi.org/10.1109/TMI.2008.2010434</w:t>
        </w:r>
      </w:hyperlink>
      <w:r>
        <w:rPr>
          <w:sz w:val="13"/>
        </w:rPr>
        <w:t xml:space="preserve">. </w:t>
      </w:r>
    </w:p>
    <w:p w14:paraId="3A2B4A47" w14:textId="77777777" w:rsidR="007F15E4" w:rsidRDefault="00000000">
      <w:pPr>
        <w:numPr>
          <w:ilvl w:val="0"/>
          <w:numId w:val="6"/>
        </w:numPr>
        <w:spacing w:after="0" w:line="246" w:lineRule="auto"/>
        <w:ind w:right="0" w:hanging="331"/>
      </w:pPr>
      <w:r>
        <w:rPr>
          <w:sz w:val="13"/>
        </w:rPr>
        <w:t xml:space="preserve">Iglesias JE, Augustinack JC, Nguyen K, Player CM, Player A, Wright M, et al. A computational atlas of the hippocampal formation using ex vivo, ultra-high resolution MRI: application to adaptive segmentation of in vivo MRI. Neuroimage 2015;115:117–37. </w:t>
      </w:r>
      <w:hyperlink r:id="rId99">
        <w:r>
          <w:rPr>
            <w:color w:val="2196D1"/>
            <w:sz w:val="13"/>
          </w:rPr>
          <w:t>https://doi.org/10.1016/j.neuroimage.2015.04.042</w:t>
        </w:r>
      </w:hyperlink>
      <w:r>
        <w:rPr>
          <w:sz w:val="13"/>
        </w:rPr>
        <w:t xml:space="preserve">. </w:t>
      </w:r>
    </w:p>
    <w:p w14:paraId="29CD6B19" w14:textId="77777777" w:rsidR="007F15E4" w:rsidRDefault="00000000">
      <w:pPr>
        <w:numPr>
          <w:ilvl w:val="0"/>
          <w:numId w:val="6"/>
        </w:numPr>
        <w:spacing w:after="4" w:line="252" w:lineRule="auto"/>
        <w:ind w:right="0" w:hanging="331"/>
      </w:pPr>
      <w:r>
        <w:rPr>
          <w:sz w:val="13"/>
        </w:rPr>
        <w:t xml:space="preserve">Liu Y, D’Haese P-F, Newton AT, Dawant BM. Thalamic nuclei segmentation in clinical 3T T1-weighted images using high-resolution 7T shape models. In: Webster RJ, Yaniv ZR, editors. Med. Imaging Image-Guided Proced. Robot. Interv. Model vol. 9415. 2015. </w:t>
      </w:r>
      <w:hyperlink r:id="rId100">
        <w:r>
          <w:rPr>
            <w:color w:val="2196D1"/>
            <w:sz w:val="13"/>
          </w:rPr>
          <w:t>https://doi.org/10.1117/12.2081660</w:t>
        </w:r>
      </w:hyperlink>
      <w:r>
        <w:rPr>
          <w:sz w:val="13"/>
        </w:rPr>
        <w:t xml:space="preserve">. p. 94150E. </w:t>
      </w:r>
    </w:p>
    <w:p w14:paraId="489267BD" w14:textId="77777777" w:rsidR="007F15E4" w:rsidRDefault="00000000">
      <w:pPr>
        <w:numPr>
          <w:ilvl w:val="0"/>
          <w:numId w:val="6"/>
        </w:numPr>
        <w:spacing w:after="4" w:line="252" w:lineRule="auto"/>
        <w:ind w:right="0" w:hanging="331"/>
      </w:pPr>
      <w:r>
        <w:rPr>
          <w:sz w:val="13"/>
        </w:rPr>
        <w:t xml:space="preserve">Vassal F, Coste J, Derost P, Mendes V, Gabrillargues J, Nuti C, et al. Direct stereotactic targeting of the ventrointermediate nucleus of the thalamus based on anatomic 1.5T MRI mapping with a white matter attenuated inversion recovery (WAIR) sequence. Brain Stimul. 2012;5:625–33. </w:t>
      </w:r>
      <w:hyperlink r:id="rId101">
        <w:r>
          <w:rPr>
            <w:color w:val="2196D1"/>
            <w:sz w:val="13"/>
          </w:rPr>
          <w:t>https://doi.org/10.1016/j.brs.2011.10.007</w:t>
        </w:r>
      </w:hyperlink>
      <w:r>
        <w:rPr>
          <w:sz w:val="13"/>
        </w:rPr>
        <w:t xml:space="preserve">. </w:t>
      </w:r>
    </w:p>
    <w:p w14:paraId="33A28657" w14:textId="77777777" w:rsidR="007F15E4" w:rsidRDefault="00000000">
      <w:pPr>
        <w:numPr>
          <w:ilvl w:val="0"/>
          <w:numId w:val="6"/>
        </w:numPr>
        <w:spacing w:after="0" w:line="246" w:lineRule="auto"/>
        <w:ind w:right="0" w:hanging="331"/>
      </w:pPr>
      <w:r>
        <w:rPr>
          <w:sz w:val="13"/>
        </w:rPr>
        <w:t xml:space="preserve">Sudhyadhom A, Haq IU, Foote KD, Okun MS, Bova FJ. A high resolution and high contrast MRI for differentiation of subcortical structures for DBS targeting: the fast gray matter acquisition T1 inversion recovery (FGATIR). Neuroimage 2009;47:T44–52. </w:t>
      </w:r>
      <w:hyperlink r:id="rId102">
        <w:r>
          <w:rPr>
            <w:color w:val="2196D1"/>
            <w:sz w:val="13"/>
          </w:rPr>
          <w:t>https://doi.org/10.1016/j.neuroimage.2009.04.018</w:t>
        </w:r>
      </w:hyperlink>
      <w:r>
        <w:rPr>
          <w:sz w:val="13"/>
        </w:rPr>
        <w:t xml:space="preserve">. </w:t>
      </w:r>
    </w:p>
    <w:p w14:paraId="7D0898C9" w14:textId="77777777" w:rsidR="007F15E4" w:rsidRDefault="00000000">
      <w:pPr>
        <w:numPr>
          <w:ilvl w:val="0"/>
          <w:numId w:val="6"/>
        </w:numPr>
        <w:spacing w:after="2" w:line="252" w:lineRule="auto"/>
        <w:ind w:right="0" w:hanging="331"/>
      </w:pPr>
      <w:hyperlink r:id="rId103">
        <w:r>
          <w:rPr>
            <w:color w:val="2196D1"/>
            <w:sz w:val="13"/>
          </w:rPr>
          <w:t>Alvén J. Improving multi-atlas segmentation methods for medical images. Chalmers</w:t>
        </w:r>
      </w:hyperlink>
      <w:r>
        <w:rPr>
          <w:color w:val="2196D1"/>
          <w:sz w:val="13"/>
        </w:rPr>
        <w:t xml:space="preserve"> </w:t>
      </w:r>
      <w:hyperlink r:id="rId104">
        <w:r>
          <w:rPr>
            <w:color w:val="2196D1"/>
            <w:sz w:val="13"/>
          </w:rPr>
          <w:t>University of Technology; 2017</w:t>
        </w:r>
      </w:hyperlink>
      <w:hyperlink r:id="rId105">
        <w:r>
          <w:rPr>
            <w:sz w:val="13"/>
          </w:rPr>
          <w:t xml:space="preserve">. </w:t>
        </w:r>
      </w:hyperlink>
    </w:p>
    <w:p w14:paraId="4DDA4769" w14:textId="77777777" w:rsidR="007F15E4" w:rsidRDefault="00000000">
      <w:pPr>
        <w:numPr>
          <w:ilvl w:val="0"/>
          <w:numId w:val="6"/>
        </w:numPr>
        <w:spacing w:after="4" w:line="252" w:lineRule="auto"/>
        <w:ind w:right="0" w:hanging="331"/>
      </w:pPr>
      <w:r>
        <w:rPr>
          <w:sz w:val="13"/>
        </w:rPr>
        <w:t xml:space="preserve">Zhu H, Shi F, Wang L, Hung S-C, Chen M-H, Wang S, et al. Dilated dense U-net for infant hippocampus subfield segmentation. Front Neuroinform 2019;13:30. </w:t>
      </w:r>
      <w:hyperlink r:id="rId106">
        <w:r>
          <w:rPr>
            <w:color w:val="2196D1"/>
            <w:sz w:val="13"/>
          </w:rPr>
          <w:t xml:space="preserve">https:// </w:t>
        </w:r>
      </w:hyperlink>
      <w:hyperlink r:id="rId107">
        <w:r>
          <w:rPr>
            <w:color w:val="2196D1"/>
            <w:sz w:val="13"/>
          </w:rPr>
          <w:t>doi.org/10.3389/fninf.2019.00030</w:t>
        </w:r>
      </w:hyperlink>
      <w:hyperlink r:id="rId108">
        <w:r>
          <w:rPr>
            <w:sz w:val="13"/>
          </w:rPr>
          <w:t>.</w:t>
        </w:r>
      </w:hyperlink>
      <w:r>
        <w:rPr>
          <w:sz w:val="13"/>
        </w:rPr>
        <w:t xml:space="preserve"> </w:t>
      </w:r>
    </w:p>
    <w:p w14:paraId="49F272AB" w14:textId="77777777" w:rsidR="007F15E4" w:rsidRDefault="00000000">
      <w:pPr>
        <w:numPr>
          <w:ilvl w:val="0"/>
          <w:numId w:val="6"/>
        </w:numPr>
        <w:spacing w:after="4" w:line="252" w:lineRule="auto"/>
        <w:ind w:right="0" w:hanging="331"/>
      </w:pPr>
      <w:r>
        <w:rPr>
          <w:sz w:val="13"/>
        </w:rPr>
        <w:t xml:space="preserve">de Brebisson A, de Brebisson A, Montana G, De Brébisson A, Montana G. Deep neural networks for anatomical brain segmentation. IEEE Comput Soc Conf Comput Vis Pattern Recognit Work 2015. </w:t>
      </w:r>
      <w:hyperlink r:id="rId109">
        <w:r>
          <w:rPr>
            <w:color w:val="2196D1"/>
            <w:sz w:val="13"/>
          </w:rPr>
          <w:t>https://doi.org/10.1109/CVPRW.2015.7301312</w:t>
        </w:r>
      </w:hyperlink>
      <w:hyperlink r:id="rId110">
        <w:r>
          <w:rPr>
            <w:sz w:val="13"/>
          </w:rPr>
          <w:t>.</w:t>
        </w:r>
      </w:hyperlink>
      <w:r>
        <w:rPr>
          <w:sz w:val="13"/>
        </w:rPr>
        <w:t xml:space="preserve"> 2015- Octob:20–8. </w:t>
      </w:r>
    </w:p>
    <w:p w14:paraId="7525D6B2" w14:textId="77777777" w:rsidR="007F15E4" w:rsidRDefault="00000000">
      <w:pPr>
        <w:numPr>
          <w:ilvl w:val="0"/>
          <w:numId w:val="6"/>
        </w:numPr>
        <w:spacing w:after="4" w:line="252" w:lineRule="auto"/>
        <w:ind w:right="0" w:hanging="331"/>
      </w:pPr>
      <w:r>
        <w:rPr>
          <w:sz w:val="13"/>
        </w:rPr>
        <w:t xml:space="preserve">Moeskops P, Viergever MA, Mendrik AM, de Vries LS, Benders MJNL, Isgum I. Automatic segmentation of MR brain images with a convolutional neural network. IEEE Trans Med Imaging 2016;35:1252–61. </w:t>
      </w:r>
      <w:hyperlink r:id="rId111">
        <w:r>
          <w:rPr>
            <w:color w:val="2196D1"/>
            <w:sz w:val="13"/>
          </w:rPr>
          <w:t>https://doi.org/10.1109/TMI.2016.2548501</w:t>
        </w:r>
      </w:hyperlink>
      <w:hyperlink r:id="rId112">
        <w:r>
          <w:rPr>
            <w:sz w:val="13"/>
          </w:rPr>
          <w:t>.</w:t>
        </w:r>
      </w:hyperlink>
      <w:r>
        <w:rPr>
          <w:sz w:val="13"/>
        </w:rPr>
        <w:t xml:space="preserve"> </w:t>
      </w:r>
    </w:p>
    <w:p w14:paraId="47AA5CEE" w14:textId="77777777" w:rsidR="007F15E4" w:rsidRDefault="00000000">
      <w:pPr>
        <w:numPr>
          <w:ilvl w:val="0"/>
          <w:numId w:val="6"/>
        </w:numPr>
        <w:spacing w:after="4" w:line="252" w:lineRule="auto"/>
        <w:ind w:right="0" w:hanging="331"/>
      </w:pPr>
      <w:r>
        <w:rPr>
          <w:sz w:val="13"/>
        </w:rPr>
        <w:t xml:space="preserve">Shaken M, Tsogkas S, Ferrante E, Lippe S, Kadoury S, Paragios N, et al. Sub-cortical brain structure segmentation using F-CNN’s. Symp. Biomed. Imaging 2016:269–72. </w:t>
      </w:r>
      <w:hyperlink r:id="rId113">
        <w:r>
          <w:rPr>
            <w:color w:val="2196D1"/>
            <w:sz w:val="13"/>
          </w:rPr>
          <w:t>https://doi.org/10.1109/ISBI.2016.7493261</w:t>
        </w:r>
      </w:hyperlink>
      <w:hyperlink r:id="rId114">
        <w:r>
          <w:rPr>
            <w:sz w:val="13"/>
          </w:rPr>
          <w:t>.</w:t>
        </w:r>
      </w:hyperlink>
      <w:r>
        <w:rPr>
          <w:sz w:val="13"/>
        </w:rPr>
        <w:t xml:space="preserve"> IEEE Computer Society. </w:t>
      </w:r>
    </w:p>
    <w:p w14:paraId="6DBBF073" w14:textId="77777777" w:rsidR="007F15E4" w:rsidRDefault="00000000">
      <w:pPr>
        <w:numPr>
          <w:ilvl w:val="0"/>
          <w:numId w:val="6"/>
        </w:numPr>
        <w:spacing w:after="4" w:line="252" w:lineRule="auto"/>
        <w:ind w:right="0" w:hanging="331"/>
      </w:pPr>
      <w:r>
        <w:rPr>
          <w:sz w:val="13"/>
        </w:rPr>
        <w:t xml:space="preserve">Milletari F, Ahmadi S-A, Kroll C, Plate A, Rozanski V, Maiostre J, et al. Hough-CNN: deep learning for segmentation of deep brain regions in MRI and ultrasound. Comput. Vis. </w:t>
      </w:r>
    </w:p>
    <w:p w14:paraId="5E044B62" w14:textId="77777777" w:rsidR="007F15E4" w:rsidRDefault="00000000">
      <w:pPr>
        <w:spacing w:after="2" w:line="252" w:lineRule="auto"/>
        <w:ind w:left="326" w:right="0" w:hanging="10"/>
      </w:pPr>
      <w:r>
        <w:rPr>
          <w:sz w:val="13"/>
        </w:rPr>
        <w:t xml:space="preserve">Image Underst 2016;164:92–102. </w:t>
      </w:r>
      <w:hyperlink r:id="rId115">
        <w:r>
          <w:rPr>
            <w:color w:val="2196D1"/>
            <w:sz w:val="13"/>
          </w:rPr>
          <w:t>https://doi.org/10.1016/j.cviu.2017.04.002</w:t>
        </w:r>
      </w:hyperlink>
      <w:hyperlink r:id="rId116">
        <w:r>
          <w:rPr>
            <w:sz w:val="13"/>
          </w:rPr>
          <w:t>.</w:t>
        </w:r>
      </w:hyperlink>
      <w:r>
        <w:rPr>
          <w:sz w:val="13"/>
        </w:rPr>
        <w:t xml:space="preserve"> </w:t>
      </w:r>
    </w:p>
    <w:p w14:paraId="65CCE61C" w14:textId="77777777" w:rsidR="007F15E4" w:rsidRDefault="00000000">
      <w:pPr>
        <w:numPr>
          <w:ilvl w:val="0"/>
          <w:numId w:val="6"/>
        </w:numPr>
        <w:spacing w:after="4" w:line="252" w:lineRule="auto"/>
        <w:ind w:right="0" w:hanging="331"/>
      </w:pPr>
      <w:r>
        <w:rPr>
          <w:sz w:val="13"/>
        </w:rPr>
        <w:t xml:space="preserve">Kushibar K, Valverde S, González-Villà S, Bernal J, Cabezas M, Oliver A, et al. Automated sub-cortical brain structure segmentation combining spatial and deep convolutional features. Med Image Anal 2018;48:177–86. </w:t>
      </w:r>
      <w:hyperlink r:id="rId117">
        <w:r>
          <w:rPr>
            <w:color w:val="2196D1"/>
            <w:sz w:val="13"/>
          </w:rPr>
          <w:t xml:space="preserve">https://doi.org/10.1016/ </w:t>
        </w:r>
      </w:hyperlink>
      <w:hyperlink r:id="rId118">
        <w:r>
          <w:rPr>
            <w:color w:val="2196D1"/>
            <w:sz w:val="13"/>
          </w:rPr>
          <w:t>j.media.2018.06.006</w:t>
        </w:r>
      </w:hyperlink>
      <w:r>
        <w:rPr>
          <w:sz w:val="13"/>
        </w:rPr>
        <w:t xml:space="preserve">. </w:t>
      </w:r>
    </w:p>
    <w:p w14:paraId="00A4B584" w14:textId="77777777" w:rsidR="007F15E4" w:rsidRDefault="00000000">
      <w:pPr>
        <w:numPr>
          <w:ilvl w:val="0"/>
          <w:numId w:val="6"/>
        </w:numPr>
        <w:spacing w:after="0" w:line="246" w:lineRule="auto"/>
        <w:ind w:right="0" w:hanging="331"/>
      </w:pPr>
      <w:r>
        <w:rPr>
          <w:sz w:val="13"/>
        </w:rPr>
        <w:t xml:space="preserve">Roth HR, Lu L, Seff A, Cherry KM, Hoffman J, Wang S, et al. A new 2.5D representation for lymph node detection using random sets of deep convolutional neural network observations. Lect. Notes Comput. Sci. 2014;8673:520–7. </w:t>
      </w:r>
      <w:hyperlink r:id="rId119">
        <w:r>
          <w:rPr>
            <w:color w:val="2196D1"/>
            <w:sz w:val="13"/>
          </w:rPr>
          <w:t>https://</w:t>
        </w:r>
      </w:hyperlink>
      <w:r>
        <w:rPr>
          <w:color w:val="2196D1"/>
          <w:sz w:val="13"/>
        </w:rPr>
        <w:t xml:space="preserve"> </w:t>
      </w:r>
      <w:hyperlink r:id="rId120">
        <w:r>
          <w:rPr>
            <w:color w:val="2196D1"/>
            <w:sz w:val="13"/>
          </w:rPr>
          <w:t>doi.org/10.1007/978-3-319-10404-1_65</w:t>
        </w:r>
      </w:hyperlink>
      <w:r>
        <w:rPr>
          <w:sz w:val="13"/>
        </w:rPr>
        <w:t xml:space="preserve">. LNCS, Springer Verlag. </w:t>
      </w:r>
    </w:p>
    <w:p w14:paraId="49D4274C" w14:textId="77777777" w:rsidR="007F15E4" w:rsidRDefault="00000000">
      <w:pPr>
        <w:numPr>
          <w:ilvl w:val="0"/>
          <w:numId w:val="6"/>
        </w:numPr>
        <w:spacing w:after="4" w:line="252" w:lineRule="auto"/>
        <w:ind w:right="0" w:hanging="331"/>
      </w:pPr>
      <w:r>
        <w:rPr>
          <w:sz w:val="13"/>
        </w:rPr>
        <w:t xml:space="preserve">Prasoon A, Petersen K, Igel C, Lauze F, Dam E, Nielsen M. Deep feature learning for knee cartilage segmentation using a triplanar convolutional neural network. Lect. Notes Comput. Sci. 2013;8150:246–53. </w:t>
      </w:r>
      <w:hyperlink r:id="rId121">
        <w:r>
          <w:rPr>
            <w:color w:val="2196D1"/>
            <w:sz w:val="13"/>
          </w:rPr>
          <w:t>https://doi.org/10.1007/978-3-642-40763-5_31</w:t>
        </w:r>
      </w:hyperlink>
      <w:hyperlink r:id="rId122">
        <w:r>
          <w:rPr>
            <w:sz w:val="13"/>
          </w:rPr>
          <w:t>.</w:t>
        </w:r>
      </w:hyperlink>
      <w:r>
        <w:rPr>
          <w:sz w:val="13"/>
        </w:rPr>
        <w:t xml:space="preserve"> LNCS. </w:t>
      </w:r>
    </w:p>
    <w:p w14:paraId="6AF47E1A" w14:textId="77777777" w:rsidR="007F15E4" w:rsidRDefault="00000000">
      <w:pPr>
        <w:numPr>
          <w:ilvl w:val="0"/>
          <w:numId w:val="6"/>
        </w:numPr>
        <w:spacing w:after="4" w:line="252" w:lineRule="auto"/>
        <w:ind w:right="0" w:hanging="331"/>
      </w:pPr>
      <w:r>
        <w:rPr>
          <w:sz w:val="13"/>
        </w:rPr>
        <w:t xml:space="preserve">Tajbakhsh N, Shin JY, Gurudu SR, Hurst RT, Kendall CB, Gotway MB, et al. </w:t>
      </w:r>
    </w:p>
    <w:p w14:paraId="40969B8A" w14:textId="77777777" w:rsidR="007F15E4" w:rsidRDefault="00000000">
      <w:pPr>
        <w:spacing w:after="4" w:line="252" w:lineRule="auto"/>
        <w:ind w:left="331" w:right="0" w:firstLine="0"/>
      </w:pPr>
      <w:r>
        <w:rPr>
          <w:sz w:val="13"/>
        </w:rPr>
        <w:t xml:space="preserve">Convolutional neural networks for medical image analysis: full training or fine tuning? </w:t>
      </w:r>
    </w:p>
    <w:p w14:paraId="6CD9CCC7" w14:textId="77777777" w:rsidR="007F15E4" w:rsidRDefault="00000000">
      <w:pPr>
        <w:spacing w:after="4" w:line="252" w:lineRule="auto"/>
        <w:ind w:left="331" w:right="0" w:firstLine="0"/>
      </w:pPr>
      <w:r>
        <w:rPr>
          <w:sz w:val="13"/>
        </w:rPr>
        <w:t xml:space="preserve">IEEE Trans Med Imaging 2016;35:1299–312. </w:t>
      </w:r>
      <w:hyperlink r:id="rId123">
        <w:r>
          <w:rPr>
            <w:color w:val="2196D1"/>
            <w:sz w:val="13"/>
          </w:rPr>
          <w:t xml:space="preserve">https://doi.org/10.1109/TMI.2016. </w:t>
        </w:r>
      </w:hyperlink>
      <w:hyperlink r:id="rId124">
        <w:r>
          <w:rPr>
            <w:color w:val="2196D1"/>
            <w:sz w:val="13"/>
          </w:rPr>
          <w:t>2535302</w:t>
        </w:r>
      </w:hyperlink>
      <w:hyperlink r:id="rId125">
        <w:r>
          <w:rPr>
            <w:sz w:val="13"/>
          </w:rPr>
          <w:t>.</w:t>
        </w:r>
      </w:hyperlink>
      <w:r>
        <w:rPr>
          <w:sz w:val="13"/>
        </w:rPr>
        <w:t xml:space="preserve"> </w:t>
      </w:r>
    </w:p>
    <w:p w14:paraId="7A91F1B7" w14:textId="77777777" w:rsidR="007F15E4" w:rsidRDefault="00000000">
      <w:pPr>
        <w:numPr>
          <w:ilvl w:val="0"/>
          <w:numId w:val="6"/>
        </w:numPr>
        <w:spacing w:after="0" w:line="246" w:lineRule="auto"/>
        <w:ind w:right="0" w:hanging="331"/>
      </w:pPr>
      <w:r>
        <w:rPr>
          <w:sz w:val="13"/>
        </w:rPr>
        <w:t xml:space="preserve">Ronneberger O, Fischer P, Brox T. U-Net: convolutional networks for biomedical image segmentation. MICCAI 2015;9351:234–41. </w:t>
      </w:r>
      <w:hyperlink r:id="rId126">
        <w:r>
          <w:rPr>
            <w:color w:val="2196D1"/>
            <w:sz w:val="13"/>
          </w:rPr>
          <w:t xml:space="preserve">https://doi.org/10.1007/978-3- </w:t>
        </w:r>
      </w:hyperlink>
      <w:hyperlink r:id="rId127">
        <w:r>
          <w:rPr>
            <w:color w:val="2196D1"/>
            <w:sz w:val="13"/>
          </w:rPr>
          <w:t>319-24574-4_28</w:t>
        </w:r>
      </w:hyperlink>
      <w:r>
        <w:rPr>
          <w:sz w:val="13"/>
        </w:rPr>
        <w:t xml:space="preserve">. Springer. </w:t>
      </w:r>
    </w:p>
    <w:p w14:paraId="4BF2EA66" w14:textId="77777777" w:rsidR="007F15E4" w:rsidRDefault="00000000">
      <w:pPr>
        <w:numPr>
          <w:ilvl w:val="0"/>
          <w:numId w:val="6"/>
        </w:numPr>
        <w:spacing w:after="4" w:line="252" w:lineRule="auto"/>
        <w:ind w:right="0" w:hanging="331"/>
      </w:pPr>
      <w:r>
        <w:rPr>
          <w:sz w:val="13"/>
        </w:rPr>
        <w:t xml:space="preserve">Ioffe S, Szegedy Christian. Batch normalization: accelerating deep network training by reducing. J Mol Struct 2015;1134:63–6. </w:t>
      </w:r>
      <w:hyperlink r:id="rId128">
        <w:r>
          <w:rPr>
            <w:color w:val="2196D1"/>
            <w:sz w:val="13"/>
          </w:rPr>
          <w:t xml:space="preserve">https://doi.org/10.1016/j.molstruc. </w:t>
        </w:r>
      </w:hyperlink>
      <w:hyperlink r:id="rId129">
        <w:r>
          <w:rPr>
            <w:color w:val="2196D1"/>
            <w:sz w:val="13"/>
          </w:rPr>
          <w:t>2016.12.061</w:t>
        </w:r>
      </w:hyperlink>
      <w:hyperlink r:id="rId130">
        <w:r>
          <w:rPr>
            <w:sz w:val="13"/>
          </w:rPr>
          <w:t>.</w:t>
        </w:r>
      </w:hyperlink>
      <w:r>
        <w:rPr>
          <w:sz w:val="13"/>
        </w:rPr>
        <w:t xml:space="preserve"> </w:t>
      </w:r>
    </w:p>
    <w:p w14:paraId="41171AB4" w14:textId="77777777" w:rsidR="007F15E4" w:rsidRDefault="00000000">
      <w:pPr>
        <w:numPr>
          <w:ilvl w:val="0"/>
          <w:numId w:val="6"/>
        </w:numPr>
        <w:spacing w:after="2" w:line="252" w:lineRule="auto"/>
        <w:ind w:right="0" w:hanging="331"/>
      </w:pPr>
      <w:hyperlink r:id="rId131">
        <w:r>
          <w:rPr>
            <w:color w:val="2196D1"/>
            <w:sz w:val="13"/>
          </w:rPr>
          <w:t xml:space="preserve">Srivastava N, Hinton G, Krizhevsky A, Salakhutdinov R, Sutskever I, Salakhutdinov </w:t>
        </w:r>
      </w:hyperlink>
      <w:hyperlink r:id="rId132">
        <w:r>
          <w:rPr>
            <w:color w:val="2196D1"/>
            <w:sz w:val="13"/>
          </w:rPr>
          <w:t>R. Dropout: a simple way to prevent neural networks from overfitting. J. Mach.</w:t>
        </w:r>
      </w:hyperlink>
      <w:r>
        <w:rPr>
          <w:color w:val="2196D1"/>
          <w:sz w:val="13"/>
        </w:rPr>
        <w:t xml:space="preserve"> </w:t>
      </w:r>
      <w:hyperlink r:id="rId133">
        <w:r>
          <w:rPr>
            <w:color w:val="2196D1"/>
            <w:sz w:val="13"/>
          </w:rPr>
          <w:t>Learn. Res. 2014;15:1929–58</w:t>
        </w:r>
      </w:hyperlink>
      <w:hyperlink r:id="rId134">
        <w:r>
          <w:rPr>
            <w:sz w:val="13"/>
          </w:rPr>
          <w:t>.</w:t>
        </w:r>
      </w:hyperlink>
      <w:r>
        <w:rPr>
          <w:sz w:val="13"/>
        </w:rPr>
        <w:t xml:space="preserve"> </w:t>
      </w:r>
    </w:p>
    <w:p w14:paraId="2E684874" w14:textId="77777777" w:rsidR="007F15E4" w:rsidRDefault="00000000">
      <w:pPr>
        <w:numPr>
          <w:ilvl w:val="0"/>
          <w:numId w:val="6"/>
        </w:numPr>
        <w:spacing w:after="0" w:line="246" w:lineRule="auto"/>
        <w:ind w:right="0" w:hanging="331"/>
      </w:pPr>
      <w:r>
        <w:rPr>
          <w:sz w:val="13"/>
        </w:rPr>
        <w:t xml:space="preserve">He K, Zhang X, Ren S, Sun J. Deep residual learning for image recognition. Proc. IEEE Comput. Soc. Conf. Comput. Vis. Pattern Recognit. 2016:770–8. </w:t>
      </w:r>
      <w:hyperlink r:id="rId135">
        <w:r>
          <w:rPr>
            <w:color w:val="2196D1"/>
            <w:sz w:val="13"/>
          </w:rPr>
          <w:t xml:space="preserve">https://doi. </w:t>
        </w:r>
      </w:hyperlink>
      <w:hyperlink r:id="rId136">
        <w:r>
          <w:rPr>
            <w:color w:val="2196D1"/>
            <w:sz w:val="13"/>
          </w:rPr>
          <w:t>org/10.1109/CVPR.2016.90</w:t>
        </w:r>
      </w:hyperlink>
      <w:r>
        <w:rPr>
          <w:sz w:val="13"/>
        </w:rPr>
        <w:t xml:space="preserve">. 2016- Decem, IEEE Computer Society. </w:t>
      </w:r>
    </w:p>
    <w:p w14:paraId="71B0548B" w14:textId="77777777" w:rsidR="007F15E4" w:rsidRDefault="00000000">
      <w:pPr>
        <w:numPr>
          <w:ilvl w:val="0"/>
          <w:numId w:val="6"/>
        </w:numPr>
        <w:spacing w:after="2" w:line="252" w:lineRule="auto"/>
        <w:ind w:right="0" w:hanging="331"/>
      </w:pPr>
      <w:hyperlink r:id="rId137">
        <w:r>
          <w:rPr>
            <w:color w:val="2196D1"/>
            <w:sz w:val="13"/>
          </w:rPr>
          <w:t xml:space="preserve">Maas AL, Hannun AY, Ng AY. Rectifier nonlinearities improve neural network </w:t>
        </w:r>
      </w:hyperlink>
      <w:hyperlink r:id="rId138">
        <w:r>
          <w:rPr>
            <w:color w:val="2196D1"/>
            <w:sz w:val="13"/>
          </w:rPr>
          <w:t>acoustic models. Int. Conf. Mach. Learn. 2013;30. p. 3</w:t>
        </w:r>
      </w:hyperlink>
      <w:hyperlink r:id="rId139">
        <w:r>
          <w:rPr>
            <w:sz w:val="13"/>
          </w:rPr>
          <w:t xml:space="preserve">. </w:t>
        </w:r>
      </w:hyperlink>
    </w:p>
    <w:p w14:paraId="14A84080" w14:textId="77777777" w:rsidR="007F15E4" w:rsidRDefault="00000000">
      <w:pPr>
        <w:numPr>
          <w:ilvl w:val="0"/>
          <w:numId w:val="6"/>
        </w:numPr>
        <w:spacing w:after="4" w:line="252" w:lineRule="auto"/>
        <w:ind w:right="0" w:hanging="331"/>
      </w:pPr>
      <w:r>
        <w:rPr>
          <w:sz w:val="13"/>
        </w:rPr>
        <w:t xml:space="preserve">Jia H, Xia Y, Cai W, Fulham M, Feng DD. Prostate segmentation in MR images using ensemble deep convolutional neural networks. Int. Symp. Biomed. Imaging 2017:762–5. </w:t>
      </w:r>
      <w:hyperlink r:id="rId140">
        <w:r>
          <w:rPr>
            <w:color w:val="2196D1"/>
            <w:sz w:val="13"/>
          </w:rPr>
          <w:t>https://doi.org/10.1109/ISBI.2017.7950630</w:t>
        </w:r>
      </w:hyperlink>
      <w:hyperlink r:id="rId141">
        <w:r>
          <w:rPr>
            <w:sz w:val="13"/>
          </w:rPr>
          <w:t>.</w:t>
        </w:r>
      </w:hyperlink>
      <w:r>
        <w:rPr>
          <w:sz w:val="13"/>
        </w:rPr>
        <w:t xml:space="preserve"> </w:t>
      </w:r>
    </w:p>
    <w:p w14:paraId="15BF2679" w14:textId="77777777" w:rsidR="007F15E4" w:rsidRDefault="00000000">
      <w:pPr>
        <w:numPr>
          <w:ilvl w:val="0"/>
          <w:numId w:val="6"/>
        </w:numPr>
        <w:spacing w:after="0" w:line="246" w:lineRule="auto"/>
        <w:ind w:right="0" w:hanging="331"/>
      </w:pPr>
      <w:r>
        <w:rPr>
          <w:sz w:val="13"/>
        </w:rPr>
        <w:t xml:space="preserve">Novikov AA, Lenis D, Major D, Hladuvka J, Wimmer M, Buhler K, et al. Fully convolutional architectures for multiclass segmentation in chest radiographs. IEEE Trans Med Imaging 2018;37:1865–76. </w:t>
      </w:r>
      <w:hyperlink r:id="rId142">
        <w:r>
          <w:rPr>
            <w:color w:val="2196D1"/>
            <w:sz w:val="13"/>
          </w:rPr>
          <w:t>https://doi.org/10.1109/TMI.2018.2806086</w:t>
        </w:r>
      </w:hyperlink>
      <w:hyperlink r:id="rId143">
        <w:r>
          <w:rPr>
            <w:sz w:val="13"/>
          </w:rPr>
          <w:t>.</w:t>
        </w:r>
      </w:hyperlink>
      <w:r>
        <w:rPr>
          <w:sz w:val="13"/>
        </w:rPr>
        <w:t xml:space="preserve"> </w:t>
      </w:r>
    </w:p>
    <w:p w14:paraId="6133BDBB" w14:textId="77777777" w:rsidR="007F15E4" w:rsidRDefault="00000000">
      <w:pPr>
        <w:numPr>
          <w:ilvl w:val="0"/>
          <w:numId w:val="6"/>
        </w:numPr>
        <w:spacing w:after="0" w:line="246" w:lineRule="auto"/>
        <w:ind w:right="0" w:hanging="331"/>
      </w:pPr>
      <w:r>
        <w:rPr>
          <w:sz w:val="13"/>
        </w:rPr>
        <w:t xml:space="preserve">Zahr NM, Sullivan EV, Pohl KM, Pfefferbaum A, Saranathan M. Sensitivity of ventrolateral posterior thalamic nucleus to back pain in alcoholism and CD4 nadir in HIV. Hum Brain Mapp 2020. </w:t>
      </w:r>
      <w:hyperlink r:id="rId144">
        <w:r>
          <w:rPr>
            <w:color w:val="2196D1"/>
            <w:sz w:val="13"/>
          </w:rPr>
          <w:t>https://doi.org/10.1002/hbm.24880</w:t>
        </w:r>
      </w:hyperlink>
      <w:hyperlink r:id="rId145">
        <w:r>
          <w:rPr>
            <w:sz w:val="13"/>
          </w:rPr>
          <w:t>.</w:t>
        </w:r>
      </w:hyperlink>
      <w:r>
        <w:rPr>
          <w:sz w:val="13"/>
        </w:rPr>
        <w:t xml:space="preserve"> </w:t>
      </w:r>
    </w:p>
    <w:p w14:paraId="19029D9B" w14:textId="77777777" w:rsidR="007F15E4" w:rsidRDefault="00000000">
      <w:pPr>
        <w:numPr>
          <w:ilvl w:val="0"/>
          <w:numId w:val="6"/>
        </w:numPr>
        <w:spacing w:after="4" w:line="252" w:lineRule="auto"/>
        <w:ind w:right="0" w:hanging="331"/>
      </w:pPr>
      <w:r>
        <w:rPr>
          <w:sz w:val="13"/>
        </w:rPr>
        <w:t xml:space="preserve">Niemann K, Mennicken VR, Jeanmonod D, Morel A. The morel stereotactic atlas of the human thalamus: atlas-to-MR registration of internally consistent canonical model. Neuroimage 2000;12:601–16. </w:t>
      </w:r>
      <w:hyperlink r:id="rId146">
        <w:r>
          <w:rPr>
            <w:color w:val="2196D1"/>
            <w:sz w:val="13"/>
          </w:rPr>
          <w:t>https://doi.org/10.1006/nimg.2000.0650</w:t>
        </w:r>
      </w:hyperlink>
      <w:hyperlink r:id="rId147">
        <w:r>
          <w:rPr>
            <w:sz w:val="13"/>
          </w:rPr>
          <w:t>.</w:t>
        </w:r>
      </w:hyperlink>
      <w:r>
        <w:rPr>
          <w:sz w:val="13"/>
        </w:rPr>
        <w:t xml:space="preserve"> </w:t>
      </w:r>
    </w:p>
    <w:p w14:paraId="146501A7" w14:textId="77777777" w:rsidR="007F15E4" w:rsidRDefault="00000000">
      <w:pPr>
        <w:numPr>
          <w:ilvl w:val="0"/>
          <w:numId w:val="6"/>
        </w:numPr>
        <w:spacing w:after="4" w:line="252" w:lineRule="auto"/>
        <w:ind w:right="0" w:hanging="331"/>
      </w:pPr>
      <w:r>
        <w:rPr>
          <w:sz w:val="13"/>
        </w:rPr>
        <w:t xml:space="preserve">Chollet F. Keras: The Python deep learning API. </w:t>
      </w:r>
      <w:hyperlink r:id="rId148">
        <w:r>
          <w:rPr>
            <w:color w:val="2196D1"/>
            <w:sz w:val="13"/>
          </w:rPr>
          <w:t>https://keras.io/</w:t>
        </w:r>
      </w:hyperlink>
      <w:r>
        <w:rPr>
          <w:sz w:val="13"/>
        </w:rPr>
        <w:t xml:space="preserve">; 2017. </w:t>
      </w:r>
    </w:p>
    <w:p w14:paraId="01FD1BF1" w14:textId="77777777" w:rsidR="007F15E4" w:rsidRDefault="00000000">
      <w:pPr>
        <w:numPr>
          <w:ilvl w:val="0"/>
          <w:numId w:val="6"/>
        </w:numPr>
        <w:spacing w:after="4" w:line="252" w:lineRule="auto"/>
        <w:ind w:right="0" w:hanging="331"/>
      </w:pPr>
      <w:r>
        <w:rPr>
          <w:sz w:val="13"/>
        </w:rPr>
        <w:t xml:space="preserve">Kingma DP, Ba JL, Diederik K, Ba JL. Adam: a method for stochastic optimization. Int. Conf. Learn Represent. 2014;1631:58–62. </w:t>
      </w:r>
      <w:hyperlink r:id="rId149">
        <w:r>
          <w:rPr>
            <w:color w:val="2196D1"/>
            <w:sz w:val="13"/>
          </w:rPr>
          <w:t>https://doi.org/10.1063/1.4902458</w:t>
        </w:r>
      </w:hyperlink>
      <w:r>
        <w:rPr>
          <w:sz w:val="13"/>
        </w:rPr>
        <w:t xml:space="preserve">. </w:t>
      </w:r>
    </w:p>
    <w:p w14:paraId="6625AFD6" w14:textId="77777777" w:rsidR="007F15E4" w:rsidRDefault="00000000">
      <w:pPr>
        <w:numPr>
          <w:ilvl w:val="0"/>
          <w:numId w:val="6"/>
        </w:numPr>
        <w:spacing w:after="4" w:line="252" w:lineRule="auto"/>
        <w:ind w:right="0" w:hanging="331"/>
      </w:pPr>
      <w:r>
        <w:rPr>
          <w:sz w:val="13"/>
        </w:rPr>
        <w:t xml:space="preserve">Dice LR. Measures of the amount of ecologic association between species. Ecology 1945;26:297–302. </w:t>
      </w:r>
      <w:hyperlink r:id="rId150">
        <w:r>
          <w:rPr>
            <w:color w:val="2196D1"/>
            <w:sz w:val="13"/>
          </w:rPr>
          <w:t>https://doi.org/10.2307/1932409</w:t>
        </w:r>
      </w:hyperlink>
      <w:hyperlink r:id="rId151">
        <w:r>
          <w:rPr>
            <w:sz w:val="13"/>
          </w:rPr>
          <w:t>.</w:t>
        </w:r>
      </w:hyperlink>
      <w:r>
        <w:rPr>
          <w:sz w:val="13"/>
        </w:rPr>
        <w:t xml:space="preserve"> </w:t>
      </w:r>
    </w:p>
    <w:p w14:paraId="4ED782EE" w14:textId="77777777" w:rsidR="007F15E4" w:rsidRDefault="00000000">
      <w:pPr>
        <w:numPr>
          <w:ilvl w:val="0"/>
          <w:numId w:val="6"/>
        </w:numPr>
        <w:spacing w:after="0" w:line="246" w:lineRule="auto"/>
        <w:ind w:right="0" w:hanging="331"/>
      </w:pPr>
      <w:r>
        <w:rPr>
          <w:sz w:val="13"/>
        </w:rPr>
        <w:t xml:space="preserve">Hoult DI, Lauterbur PC. The sensitivity of the zeugmatographic experiment involving human samples. J Magn Reson 1979;34:425–33. </w:t>
      </w:r>
      <w:hyperlink r:id="rId152">
        <w:r>
          <w:rPr>
            <w:color w:val="2196D1"/>
            <w:sz w:val="13"/>
          </w:rPr>
          <w:t>https://doi.org/10.1016/</w:t>
        </w:r>
      </w:hyperlink>
      <w:r>
        <w:rPr>
          <w:color w:val="2196D1"/>
          <w:sz w:val="13"/>
        </w:rPr>
        <w:t xml:space="preserve"> </w:t>
      </w:r>
      <w:hyperlink r:id="rId153">
        <w:r>
          <w:rPr>
            <w:color w:val="2196D1"/>
            <w:sz w:val="13"/>
          </w:rPr>
          <w:t>0022-2364(79)90019-2</w:t>
        </w:r>
      </w:hyperlink>
      <w:hyperlink r:id="rId154">
        <w:r>
          <w:rPr>
            <w:sz w:val="13"/>
          </w:rPr>
          <w:t>.</w:t>
        </w:r>
      </w:hyperlink>
      <w:r>
        <w:rPr>
          <w:sz w:val="13"/>
        </w:rPr>
        <w:t xml:space="preserve"> </w:t>
      </w:r>
    </w:p>
    <w:p w14:paraId="3CC6BB4E" w14:textId="77777777" w:rsidR="007F15E4" w:rsidRDefault="00000000">
      <w:pPr>
        <w:numPr>
          <w:ilvl w:val="0"/>
          <w:numId w:val="6"/>
        </w:numPr>
        <w:spacing w:after="4" w:line="252" w:lineRule="auto"/>
        <w:ind w:right="0" w:hanging="331"/>
      </w:pPr>
      <w:r>
        <w:rPr>
          <w:sz w:val="13"/>
        </w:rPr>
        <w:t xml:space="preserve">Edelstein WA, Glover GH, Hardy CJ, Redington RW. The intrinsic signal-to-noise ratio in NMR imaging. Magn Reson Med 1986;3:604–18. </w:t>
      </w:r>
      <w:hyperlink r:id="rId155">
        <w:r>
          <w:rPr>
            <w:color w:val="2196D1"/>
            <w:sz w:val="13"/>
          </w:rPr>
          <w:t xml:space="preserve">https://doi.org/10.1002/ </w:t>
        </w:r>
      </w:hyperlink>
      <w:hyperlink r:id="rId156">
        <w:r>
          <w:rPr>
            <w:color w:val="2196D1"/>
            <w:sz w:val="13"/>
          </w:rPr>
          <w:t>mrm.1910030413</w:t>
        </w:r>
      </w:hyperlink>
      <w:hyperlink r:id="rId157">
        <w:r>
          <w:rPr>
            <w:sz w:val="13"/>
          </w:rPr>
          <w:t>.</w:t>
        </w:r>
      </w:hyperlink>
      <w:r>
        <w:rPr>
          <w:sz w:val="13"/>
        </w:rPr>
        <w:t xml:space="preserve"> </w:t>
      </w:r>
    </w:p>
    <w:p w14:paraId="2F0C66D2" w14:textId="77777777" w:rsidR="007F15E4" w:rsidRDefault="00000000">
      <w:pPr>
        <w:numPr>
          <w:ilvl w:val="0"/>
          <w:numId w:val="6"/>
        </w:numPr>
        <w:spacing w:after="4" w:line="252" w:lineRule="auto"/>
        <w:ind w:right="0" w:hanging="331"/>
      </w:pPr>
      <w:r>
        <w:rPr>
          <w:sz w:val="13"/>
        </w:rPr>
        <w:t xml:space="preserve">Planche V, Su JH, Mournet S, Saranathan M, Dousset V, Han M, et al. White-matter- nulled MPRAGE at 7T reveals thalamic lesions and atrophy of specific thalamic nuclei in multiple sclerosis. Mult Scler J 2019. </w:t>
      </w:r>
      <w:hyperlink r:id="rId158">
        <w:r>
          <w:rPr>
            <w:color w:val="2196D1"/>
            <w:sz w:val="13"/>
          </w:rPr>
          <w:t>https://doi.org/10.1177/</w:t>
        </w:r>
      </w:hyperlink>
      <w:r>
        <w:rPr>
          <w:color w:val="2196D1"/>
          <w:sz w:val="13"/>
        </w:rPr>
        <w:t xml:space="preserve"> </w:t>
      </w:r>
      <w:hyperlink r:id="rId159">
        <w:r>
          <w:rPr>
            <w:color w:val="2196D1"/>
            <w:sz w:val="13"/>
          </w:rPr>
          <w:t>1352458519828297</w:t>
        </w:r>
      </w:hyperlink>
      <w:r>
        <w:rPr>
          <w:sz w:val="13"/>
        </w:rPr>
        <w:t xml:space="preserve">. 135245851982829. </w:t>
      </w:r>
    </w:p>
    <w:p w14:paraId="09D144B5" w14:textId="77777777" w:rsidR="007F15E4" w:rsidRDefault="00000000">
      <w:pPr>
        <w:numPr>
          <w:ilvl w:val="0"/>
          <w:numId w:val="6"/>
        </w:numPr>
        <w:spacing w:after="0" w:line="246" w:lineRule="auto"/>
        <w:ind w:right="0" w:hanging="331"/>
      </w:pPr>
      <w:r>
        <w:rPr>
          <w:sz w:val="13"/>
        </w:rPr>
        <w:t xml:space="preserve">Elias WJ, Huss D, Voss T, Loomba J, Khaled M, Zadicario E, et al. A pilot study of focused ultrasound thalamotomy for essential tremor. N Engl J Med 2013;369:640–8. </w:t>
      </w:r>
      <w:hyperlink r:id="rId160">
        <w:r>
          <w:rPr>
            <w:color w:val="2196D1"/>
            <w:sz w:val="13"/>
          </w:rPr>
          <w:t>https://doi.org/10.1056/NEJMoa1300962</w:t>
        </w:r>
      </w:hyperlink>
      <w:r>
        <w:rPr>
          <w:sz w:val="13"/>
        </w:rPr>
        <w:t xml:space="preserve">. </w:t>
      </w:r>
    </w:p>
    <w:p w14:paraId="3C4592FE" w14:textId="77777777" w:rsidR="007F15E4" w:rsidRDefault="00000000">
      <w:pPr>
        <w:numPr>
          <w:ilvl w:val="0"/>
          <w:numId w:val="6"/>
        </w:numPr>
        <w:spacing w:after="2" w:line="252" w:lineRule="auto"/>
        <w:ind w:right="0" w:hanging="331"/>
      </w:pPr>
      <w:hyperlink r:id="rId161">
        <w:r>
          <w:rPr>
            <w:color w:val="2196D1"/>
            <w:sz w:val="13"/>
          </w:rPr>
          <w:t xml:space="preserve">Saranathan M, Tourdias T, Bayram E, Ghanouni P, Rutt BK. Optimization of white- </w:t>
        </w:r>
      </w:hyperlink>
      <w:hyperlink r:id="rId162">
        <w:r>
          <w:rPr>
            <w:color w:val="2196D1"/>
            <w:sz w:val="13"/>
          </w:rPr>
          <w:t>matter-nulled magnetization prepared rapid gradient echo ({MP-RAGE}) imaging.</w:t>
        </w:r>
      </w:hyperlink>
      <w:r>
        <w:rPr>
          <w:color w:val="2196D1"/>
          <w:sz w:val="13"/>
        </w:rPr>
        <w:t xml:space="preserve"> </w:t>
      </w:r>
      <w:hyperlink r:id="rId163">
        <w:r>
          <w:rPr>
            <w:color w:val="2196D1"/>
            <w:sz w:val="13"/>
          </w:rPr>
          <w:t>Magn Reson Med 2015;73:1786–94</w:t>
        </w:r>
      </w:hyperlink>
      <w:hyperlink r:id="rId164">
        <w:r>
          <w:rPr>
            <w:sz w:val="13"/>
          </w:rPr>
          <w:t>.</w:t>
        </w:r>
      </w:hyperlink>
      <w:r>
        <w:rPr>
          <w:sz w:val="13"/>
        </w:rPr>
        <w:t xml:space="preserve"> </w:t>
      </w:r>
    </w:p>
    <w:p w14:paraId="5424FFCD" w14:textId="77777777" w:rsidR="007F15E4" w:rsidRDefault="00000000">
      <w:pPr>
        <w:numPr>
          <w:ilvl w:val="0"/>
          <w:numId w:val="6"/>
        </w:numPr>
        <w:spacing w:after="4" w:line="252" w:lineRule="auto"/>
        <w:ind w:right="0" w:hanging="331"/>
      </w:pPr>
      <w:r>
        <w:rPr>
          <w:sz w:val="13"/>
        </w:rPr>
        <w:t xml:space="preserve">Liu Y, D’Haese PF, Newton AT, Dawant BM. Generation of human thalamus atlases from 7 T data and application to intrathalamic nuclei segmentation in clinical 3 T T1-weighted images. Magn Reson Imaging 2020;65:114–28. </w:t>
      </w:r>
      <w:hyperlink r:id="rId165">
        <w:r>
          <w:rPr>
            <w:color w:val="2196D1"/>
            <w:sz w:val="13"/>
          </w:rPr>
          <w:t xml:space="preserve">https://doi.org/10. </w:t>
        </w:r>
      </w:hyperlink>
    </w:p>
    <w:p w14:paraId="2A763A09" w14:textId="77777777" w:rsidR="007F15E4" w:rsidRDefault="00000000">
      <w:pPr>
        <w:spacing w:after="2" w:line="252" w:lineRule="auto"/>
        <w:ind w:left="326" w:right="0" w:hanging="10"/>
      </w:pPr>
      <w:hyperlink r:id="rId166">
        <w:r>
          <w:rPr>
            <w:color w:val="2196D1"/>
            <w:sz w:val="13"/>
          </w:rPr>
          <w:t>1016/j.mri.2019.09.004</w:t>
        </w:r>
      </w:hyperlink>
      <w:hyperlink r:id="rId167">
        <w:r>
          <w:rPr>
            <w:sz w:val="13"/>
          </w:rPr>
          <w:t>.</w:t>
        </w:r>
      </w:hyperlink>
      <w:r>
        <w:rPr>
          <w:sz w:val="13"/>
        </w:rPr>
        <w:t xml:space="preserve"> </w:t>
      </w:r>
    </w:p>
    <w:p w14:paraId="149D2797" w14:textId="77777777" w:rsidR="007F15E4" w:rsidRDefault="00000000">
      <w:pPr>
        <w:numPr>
          <w:ilvl w:val="0"/>
          <w:numId w:val="6"/>
        </w:numPr>
        <w:spacing w:after="4" w:line="252" w:lineRule="auto"/>
        <w:ind w:right="0" w:hanging="331"/>
      </w:pPr>
      <w:r>
        <w:rPr>
          <w:sz w:val="13"/>
        </w:rPr>
        <w:t xml:space="preserve">Crum WR, Camara O, Hill DLGG. Generalized overlap measures for evaluation and validation in medical image analysis. IEEE Trans Med Imaging 2006;25:1451–61. </w:t>
      </w:r>
      <w:hyperlink r:id="rId168">
        <w:r>
          <w:rPr>
            <w:color w:val="2196D1"/>
            <w:sz w:val="13"/>
          </w:rPr>
          <w:t>https://doi.org/10.1109/TMI.2006.880587</w:t>
        </w:r>
      </w:hyperlink>
      <w:hyperlink r:id="rId169">
        <w:r>
          <w:rPr>
            <w:sz w:val="13"/>
          </w:rPr>
          <w:t>.</w:t>
        </w:r>
      </w:hyperlink>
      <w:r>
        <w:rPr>
          <w:sz w:val="13"/>
        </w:rPr>
        <w:t xml:space="preserve"> </w:t>
      </w:r>
    </w:p>
    <w:p w14:paraId="6C0487CC" w14:textId="77777777" w:rsidR="007F15E4" w:rsidRDefault="00000000">
      <w:pPr>
        <w:numPr>
          <w:ilvl w:val="0"/>
          <w:numId w:val="6"/>
        </w:numPr>
        <w:spacing w:after="4" w:line="252" w:lineRule="auto"/>
        <w:ind w:right="0" w:hanging="331"/>
      </w:pPr>
      <w:r>
        <w:rPr>
          <w:sz w:val="13"/>
        </w:rPr>
        <w:t xml:space="preserve">Drozdzal M, Vorontsov E, Chartrand G, Kadoury S, Pal C. The importance of skip connections in biomedical image segmentation. Lect. Notes Comput. Sci. </w:t>
      </w:r>
    </w:p>
    <w:p w14:paraId="04DA82F1" w14:textId="77777777" w:rsidR="007F15E4" w:rsidRDefault="00000000">
      <w:pPr>
        <w:spacing w:after="2" w:line="252" w:lineRule="auto"/>
        <w:ind w:left="326" w:right="0" w:hanging="10"/>
      </w:pPr>
      <w:r>
        <w:rPr>
          <w:sz w:val="13"/>
        </w:rPr>
        <w:t xml:space="preserve">2016:179–87. </w:t>
      </w:r>
      <w:hyperlink r:id="rId170">
        <w:r>
          <w:rPr>
            <w:color w:val="2196D1"/>
            <w:sz w:val="13"/>
          </w:rPr>
          <w:t>https://doi.org/10.1007/978-3-319-46976-8_19</w:t>
        </w:r>
      </w:hyperlink>
      <w:r>
        <w:rPr>
          <w:sz w:val="13"/>
        </w:rPr>
        <w:t xml:space="preserve">. 10008 LNCS.  </w:t>
      </w:r>
    </w:p>
    <w:sectPr w:rsidR="007F15E4">
      <w:type w:val="continuous"/>
      <w:pgSz w:w="11906" w:h="15874"/>
      <w:pgMar w:top="1150" w:right="752" w:bottom="925" w:left="752" w:header="720" w:footer="720" w:gutter="0"/>
      <w:cols w:num="2" w:space="3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1EC82" w14:textId="77777777" w:rsidR="00E21D09" w:rsidRDefault="00E21D09">
      <w:pPr>
        <w:spacing w:after="0" w:line="240" w:lineRule="auto"/>
      </w:pPr>
      <w:r>
        <w:separator/>
      </w:r>
    </w:p>
  </w:endnote>
  <w:endnote w:type="continuationSeparator" w:id="0">
    <w:p w14:paraId="22484691" w14:textId="77777777" w:rsidR="00E21D09" w:rsidRDefault="00E21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nivers">
    <w:panose1 w:val="020B0503020202020204"/>
    <w:charset w:val="00"/>
    <w:family w:val="swiss"/>
    <w:pitch w:val="variable"/>
    <w:sig w:usb0="80000287" w:usb1="00000000" w:usb2="00000000" w:usb3="00000000" w:csb0="0000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D5B47" w14:textId="77777777" w:rsidR="007F15E4" w:rsidRDefault="00000000">
    <w:pPr>
      <w:spacing w:after="0" w:line="259" w:lineRule="auto"/>
      <w:ind w:left="2015" w:right="0" w:firstLine="0"/>
      <w:jc w:val="center"/>
    </w:pPr>
    <w:r>
      <w:fldChar w:fldCharType="begin"/>
    </w:r>
    <w:r>
      <w:instrText xml:space="preserve"> PAGE   \* MERGEFORMAT </w:instrText>
    </w:r>
    <w:r>
      <w:fldChar w:fldCharType="separate"/>
    </w:r>
    <w:r>
      <w:rPr>
        <w:rFonts w:ascii="Times New Roman" w:eastAsia="Times New Roman" w:hAnsi="Times New Roman"/>
        <w:sz w:val="13"/>
      </w:rPr>
      <w:t>46</w:t>
    </w:r>
    <w:r>
      <w:rPr>
        <w:rFonts w:ascii="Times New Roman" w:eastAsia="Times New Roman" w:hAnsi="Times New Roman"/>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7C1C5" w14:textId="77777777" w:rsidR="007F15E4" w:rsidRDefault="00000000">
    <w:pPr>
      <w:spacing w:after="0" w:line="259" w:lineRule="auto"/>
      <w:ind w:left="2015" w:right="0" w:firstLine="0"/>
      <w:jc w:val="center"/>
    </w:pPr>
    <w:r>
      <w:fldChar w:fldCharType="begin"/>
    </w:r>
    <w:r>
      <w:instrText xml:space="preserve"> PAGE   \* MERGEFORMAT </w:instrText>
    </w:r>
    <w:r>
      <w:fldChar w:fldCharType="separate"/>
    </w:r>
    <w:r>
      <w:rPr>
        <w:rFonts w:ascii="Times New Roman" w:eastAsia="Times New Roman" w:hAnsi="Times New Roman"/>
        <w:sz w:val="13"/>
      </w:rPr>
      <w:t>46</w:t>
    </w:r>
    <w:r>
      <w:rPr>
        <w:rFonts w:ascii="Times New Roman" w:eastAsia="Times New Roman" w:hAnsi="Times New Roman"/>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BE83" w14:textId="77777777" w:rsidR="007F15E4" w:rsidRDefault="007F15E4">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C44BA" w14:textId="77777777" w:rsidR="00E21D09" w:rsidRDefault="00E21D09">
      <w:pPr>
        <w:spacing w:after="0" w:line="240" w:lineRule="auto"/>
      </w:pPr>
      <w:r>
        <w:separator/>
      </w:r>
    </w:p>
  </w:footnote>
  <w:footnote w:type="continuationSeparator" w:id="0">
    <w:p w14:paraId="3BD9F605" w14:textId="77777777" w:rsidR="00E21D09" w:rsidRDefault="00E21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95FA8" w14:textId="77777777" w:rsidR="007F15E4" w:rsidRDefault="00000000">
    <w:pPr>
      <w:tabs>
        <w:tab w:val="right" w:pos="10401"/>
      </w:tabs>
      <w:spacing w:after="0" w:line="259" w:lineRule="auto"/>
      <w:ind w:right="-2014" w:firstLine="0"/>
      <w:jc w:val="left"/>
    </w:pPr>
    <w:r>
      <w:rPr>
        <w:rFonts w:cs="Calibri"/>
        <w:i/>
        <w:sz w:val="13"/>
      </w:rPr>
      <w:t xml:space="preserve">M.S. Majdi, et al.   </w:t>
    </w:r>
    <w:r>
      <w:rPr>
        <w:rFonts w:cs="Calibri"/>
        <w:i/>
        <w:sz w:val="13"/>
      </w:rPr>
      <w:tab/>
    </w:r>
    <w:r>
      <w:rPr>
        <w:rFonts w:ascii="Times New Roman" w:eastAsia="Times New Roman" w:hAnsi="Times New Roman"/>
        <w:i/>
        <w:sz w:val="13"/>
      </w:rPr>
      <w:t>Magnetic Resonance Imaging 73 (2020) 45–54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493E" w14:textId="77777777" w:rsidR="007F15E4" w:rsidRDefault="00000000">
    <w:pPr>
      <w:tabs>
        <w:tab w:val="right" w:pos="10401"/>
      </w:tabs>
      <w:spacing w:after="0" w:line="259" w:lineRule="auto"/>
      <w:ind w:right="-2014" w:firstLine="0"/>
      <w:jc w:val="left"/>
    </w:pPr>
    <w:r>
      <w:rPr>
        <w:rFonts w:cs="Calibri"/>
        <w:i/>
        <w:sz w:val="13"/>
      </w:rPr>
      <w:t xml:space="preserve">M.S. Majdi, et al.   </w:t>
    </w:r>
    <w:r>
      <w:rPr>
        <w:rFonts w:cs="Calibri"/>
        <w:i/>
        <w:sz w:val="13"/>
      </w:rPr>
      <w:tab/>
    </w:r>
    <w:r>
      <w:rPr>
        <w:rFonts w:ascii="Times New Roman" w:eastAsia="Times New Roman" w:hAnsi="Times New Roman"/>
        <w:i/>
        <w:sz w:val="13"/>
      </w:rPr>
      <w:t>Magnetic Resonance Imaging 73 (2020) 45–54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FD81C" w14:textId="77777777" w:rsidR="007F15E4" w:rsidRDefault="007F15E4">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2B3A"/>
    <w:multiLevelType w:val="hybridMultilevel"/>
    <w:tmpl w:val="F2DC76EA"/>
    <w:lvl w:ilvl="0" w:tplc="4B42714E">
      <w:start w:val="9"/>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42A8B4EA">
      <w:start w:val="1"/>
      <w:numFmt w:val="lowerLetter"/>
      <w:lvlText w:val="%2"/>
      <w:lvlJc w:val="left"/>
      <w:pPr>
        <w:ind w:left="1085"/>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E8244954">
      <w:start w:val="1"/>
      <w:numFmt w:val="lowerRoman"/>
      <w:lvlText w:val="%3"/>
      <w:lvlJc w:val="left"/>
      <w:pPr>
        <w:ind w:left="1805"/>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6BAAC972">
      <w:start w:val="1"/>
      <w:numFmt w:val="decimal"/>
      <w:lvlText w:val="%4"/>
      <w:lvlJc w:val="left"/>
      <w:pPr>
        <w:ind w:left="2525"/>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8FECB2C2">
      <w:start w:val="1"/>
      <w:numFmt w:val="lowerLetter"/>
      <w:lvlText w:val="%5"/>
      <w:lvlJc w:val="left"/>
      <w:pPr>
        <w:ind w:left="3245"/>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4E64A554">
      <w:start w:val="1"/>
      <w:numFmt w:val="lowerRoman"/>
      <w:lvlText w:val="%6"/>
      <w:lvlJc w:val="left"/>
      <w:pPr>
        <w:ind w:left="3965"/>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35BCCFD0">
      <w:start w:val="1"/>
      <w:numFmt w:val="decimal"/>
      <w:lvlText w:val="%7"/>
      <w:lvlJc w:val="left"/>
      <w:pPr>
        <w:ind w:left="4685"/>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15FCB14E">
      <w:start w:val="1"/>
      <w:numFmt w:val="lowerLetter"/>
      <w:lvlText w:val="%8"/>
      <w:lvlJc w:val="left"/>
      <w:pPr>
        <w:ind w:left="5405"/>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6958BC12">
      <w:start w:val="1"/>
      <w:numFmt w:val="lowerRoman"/>
      <w:lvlText w:val="%9"/>
      <w:lvlJc w:val="left"/>
      <w:pPr>
        <w:ind w:left="6125"/>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1" w15:restartNumberingAfterBreak="0">
    <w:nsid w:val="1638050F"/>
    <w:multiLevelType w:val="hybridMultilevel"/>
    <w:tmpl w:val="665AE65C"/>
    <w:lvl w:ilvl="0" w:tplc="D5666920">
      <w:start w:val="3"/>
      <w:numFmt w:val="lowerRoman"/>
      <w:lvlText w:val="(%1)"/>
      <w:lvlJc w:val="left"/>
      <w:pPr>
        <w:ind w:left="311"/>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69DA4F66">
      <w:start w:val="1"/>
      <w:numFmt w:val="lowerLetter"/>
      <w:lvlText w:val="%2"/>
      <w:lvlJc w:val="left"/>
      <w:pPr>
        <w:ind w:left="1086"/>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72B86E30">
      <w:start w:val="1"/>
      <w:numFmt w:val="lowerRoman"/>
      <w:lvlText w:val="%3"/>
      <w:lvlJc w:val="left"/>
      <w:pPr>
        <w:ind w:left="1806"/>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AC8AB5A0">
      <w:start w:val="1"/>
      <w:numFmt w:val="decimal"/>
      <w:lvlText w:val="%4"/>
      <w:lvlJc w:val="left"/>
      <w:pPr>
        <w:ind w:left="2526"/>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684EFF64">
      <w:start w:val="1"/>
      <w:numFmt w:val="lowerLetter"/>
      <w:lvlText w:val="%5"/>
      <w:lvlJc w:val="left"/>
      <w:pPr>
        <w:ind w:left="3246"/>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25AE0A68">
      <w:start w:val="1"/>
      <w:numFmt w:val="lowerRoman"/>
      <w:lvlText w:val="%6"/>
      <w:lvlJc w:val="left"/>
      <w:pPr>
        <w:ind w:left="3966"/>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BB92763C">
      <w:start w:val="1"/>
      <w:numFmt w:val="decimal"/>
      <w:lvlText w:val="%7"/>
      <w:lvlJc w:val="left"/>
      <w:pPr>
        <w:ind w:left="4686"/>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58621322">
      <w:start w:val="1"/>
      <w:numFmt w:val="lowerLetter"/>
      <w:lvlText w:val="%8"/>
      <w:lvlJc w:val="left"/>
      <w:pPr>
        <w:ind w:left="5406"/>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50C63852">
      <w:start w:val="1"/>
      <w:numFmt w:val="lowerRoman"/>
      <w:lvlText w:val="%9"/>
      <w:lvlJc w:val="left"/>
      <w:pPr>
        <w:ind w:left="6126"/>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2" w15:restartNumberingAfterBreak="0">
    <w:nsid w:val="16DB741B"/>
    <w:multiLevelType w:val="hybridMultilevel"/>
    <w:tmpl w:val="E6BC783C"/>
    <w:lvl w:ilvl="0" w:tplc="178A67F8">
      <w:start w:val="21"/>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F9F862D0">
      <w:start w:val="1"/>
      <w:numFmt w:val="lowerLetter"/>
      <w:lvlText w:val="%2"/>
      <w:lvlJc w:val="left"/>
      <w:pPr>
        <w:ind w:left="10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2D00C978">
      <w:start w:val="1"/>
      <w:numFmt w:val="lowerRoman"/>
      <w:lvlText w:val="%3"/>
      <w:lvlJc w:val="left"/>
      <w:pPr>
        <w:ind w:left="18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8E1AF38E">
      <w:start w:val="1"/>
      <w:numFmt w:val="decimal"/>
      <w:lvlText w:val="%4"/>
      <w:lvlJc w:val="left"/>
      <w:pPr>
        <w:ind w:left="25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59B04738">
      <w:start w:val="1"/>
      <w:numFmt w:val="lowerLetter"/>
      <w:lvlText w:val="%5"/>
      <w:lvlJc w:val="left"/>
      <w:pPr>
        <w:ind w:left="324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80D05314">
      <w:start w:val="1"/>
      <w:numFmt w:val="lowerRoman"/>
      <w:lvlText w:val="%6"/>
      <w:lvlJc w:val="left"/>
      <w:pPr>
        <w:ind w:left="396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AAFE474A">
      <w:start w:val="1"/>
      <w:numFmt w:val="decimal"/>
      <w:lvlText w:val="%7"/>
      <w:lvlJc w:val="left"/>
      <w:pPr>
        <w:ind w:left="46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4A483220">
      <w:start w:val="1"/>
      <w:numFmt w:val="lowerLetter"/>
      <w:lvlText w:val="%8"/>
      <w:lvlJc w:val="left"/>
      <w:pPr>
        <w:ind w:left="54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50CE58FE">
      <w:start w:val="1"/>
      <w:numFmt w:val="lowerRoman"/>
      <w:lvlText w:val="%9"/>
      <w:lvlJc w:val="left"/>
      <w:pPr>
        <w:ind w:left="61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3" w15:restartNumberingAfterBreak="0">
    <w:nsid w:val="3B847F9C"/>
    <w:multiLevelType w:val="hybridMultilevel"/>
    <w:tmpl w:val="D126383E"/>
    <w:lvl w:ilvl="0" w:tplc="F26CC290">
      <w:start w:val="1"/>
      <w:numFmt w:val="decimal"/>
      <w:lvlText w:val="[%1]"/>
      <w:lvlJc w:val="left"/>
      <w:pPr>
        <w:ind w:left="26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8A2AD08C">
      <w:start w:val="1"/>
      <w:numFmt w:val="lowerLetter"/>
      <w:lvlText w:val="%2"/>
      <w:lvlJc w:val="left"/>
      <w:pPr>
        <w:ind w:left="114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4050BD46">
      <w:start w:val="1"/>
      <w:numFmt w:val="lowerRoman"/>
      <w:lvlText w:val="%3"/>
      <w:lvlJc w:val="left"/>
      <w:pPr>
        <w:ind w:left="186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A8F09372">
      <w:start w:val="1"/>
      <w:numFmt w:val="decimal"/>
      <w:lvlText w:val="%4"/>
      <w:lvlJc w:val="left"/>
      <w:pPr>
        <w:ind w:left="25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26665B62">
      <w:start w:val="1"/>
      <w:numFmt w:val="lowerLetter"/>
      <w:lvlText w:val="%5"/>
      <w:lvlJc w:val="left"/>
      <w:pPr>
        <w:ind w:left="33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23105EFE">
      <w:start w:val="1"/>
      <w:numFmt w:val="lowerRoman"/>
      <w:lvlText w:val="%6"/>
      <w:lvlJc w:val="left"/>
      <w:pPr>
        <w:ind w:left="40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BBC4C2AE">
      <w:start w:val="1"/>
      <w:numFmt w:val="decimal"/>
      <w:lvlText w:val="%7"/>
      <w:lvlJc w:val="left"/>
      <w:pPr>
        <w:ind w:left="474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1B2CBCE6">
      <w:start w:val="1"/>
      <w:numFmt w:val="lowerLetter"/>
      <w:lvlText w:val="%8"/>
      <w:lvlJc w:val="left"/>
      <w:pPr>
        <w:ind w:left="546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74B22A98">
      <w:start w:val="1"/>
      <w:numFmt w:val="lowerRoman"/>
      <w:lvlText w:val="%9"/>
      <w:lvlJc w:val="left"/>
      <w:pPr>
        <w:ind w:left="61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4" w15:restartNumberingAfterBreak="0">
    <w:nsid w:val="448C6FA1"/>
    <w:multiLevelType w:val="hybridMultilevel"/>
    <w:tmpl w:val="8E90A18E"/>
    <w:lvl w:ilvl="0" w:tplc="44B8D136">
      <w:start w:val="24"/>
      <w:numFmt w:val="decimal"/>
      <w:lvlText w:val="[%1]"/>
      <w:lvlJc w:val="left"/>
      <w:pPr>
        <w:ind w:left="331"/>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1" w:tplc="9F422AFE">
      <w:start w:val="1"/>
      <w:numFmt w:val="lowerLetter"/>
      <w:lvlText w:val="%2"/>
      <w:lvlJc w:val="left"/>
      <w:pPr>
        <w:ind w:left="10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2" w:tplc="CD84F9F0">
      <w:start w:val="1"/>
      <w:numFmt w:val="lowerRoman"/>
      <w:lvlText w:val="%3"/>
      <w:lvlJc w:val="left"/>
      <w:pPr>
        <w:ind w:left="18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3" w:tplc="0108F67C">
      <w:start w:val="1"/>
      <w:numFmt w:val="decimal"/>
      <w:lvlText w:val="%4"/>
      <w:lvlJc w:val="left"/>
      <w:pPr>
        <w:ind w:left="25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4" w:tplc="AF8E7386">
      <w:start w:val="1"/>
      <w:numFmt w:val="lowerLetter"/>
      <w:lvlText w:val="%5"/>
      <w:lvlJc w:val="left"/>
      <w:pPr>
        <w:ind w:left="324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5" w:tplc="3AE86260">
      <w:start w:val="1"/>
      <w:numFmt w:val="lowerRoman"/>
      <w:lvlText w:val="%6"/>
      <w:lvlJc w:val="left"/>
      <w:pPr>
        <w:ind w:left="396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6" w:tplc="65EA5322">
      <w:start w:val="1"/>
      <w:numFmt w:val="decimal"/>
      <w:lvlText w:val="%7"/>
      <w:lvlJc w:val="left"/>
      <w:pPr>
        <w:ind w:left="468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7" w:tplc="9808DB94">
      <w:start w:val="1"/>
      <w:numFmt w:val="lowerLetter"/>
      <w:lvlText w:val="%8"/>
      <w:lvlJc w:val="left"/>
      <w:pPr>
        <w:ind w:left="540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lvl w:ilvl="8" w:tplc="4C3C21A4">
      <w:start w:val="1"/>
      <w:numFmt w:val="lowerRoman"/>
      <w:lvlText w:val="%9"/>
      <w:lvlJc w:val="left"/>
      <w:pPr>
        <w:ind w:left="6120"/>
      </w:pPr>
      <w:rPr>
        <w:rFonts w:ascii="Calibri" w:eastAsia="Calibri" w:hAnsi="Calibri" w:cs="Calibri"/>
        <w:b w:val="0"/>
        <w:i w:val="0"/>
        <w:strike w:val="0"/>
        <w:dstrike w:val="0"/>
        <w:color w:val="000000"/>
        <w:sz w:val="13"/>
        <w:szCs w:val="13"/>
        <w:u w:val="none" w:color="000000"/>
        <w:bdr w:val="none" w:sz="0" w:space="0" w:color="auto"/>
        <w:shd w:val="clear" w:color="auto" w:fill="auto"/>
        <w:vertAlign w:val="baseline"/>
      </w:rPr>
    </w:lvl>
  </w:abstractNum>
  <w:abstractNum w:abstractNumId="5" w15:restartNumberingAfterBreak="0">
    <w:nsid w:val="76C70221"/>
    <w:multiLevelType w:val="hybridMultilevel"/>
    <w:tmpl w:val="D6669586"/>
    <w:lvl w:ilvl="0" w:tplc="ABF09176">
      <w:start w:val="1"/>
      <w:numFmt w:val="bullet"/>
      <w:lvlText w:val="*"/>
      <w:lvlJc w:val="left"/>
      <w:pPr>
        <w:ind w:left="1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ECBC7D06">
      <w:start w:val="1"/>
      <w:numFmt w:val="bullet"/>
      <w:lvlText w:val="o"/>
      <w:lvlJc w:val="left"/>
      <w:pPr>
        <w:ind w:left="108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B4E2F7AC">
      <w:start w:val="1"/>
      <w:numFmt w:val="bullet"/>
      <w:lvlText w:val="▪"/>
      <w:lvlJc w:val="left"/>
      <w:pPr>
        <w:ind w:left="180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3E4AEF36">
      <w:start w:val="1"/>
      <w:numFmt w:val="bullet"/>
      <w:lvlText w:val="•"/>
      <w:lvlJc w:val="left"/>
      <w:pPr>
        <w:ind w:left="25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9CC01EE2">
      <w:start w:val="1"/>
      <w:numFmt w:val="bullet"/>
      <w:lvlText w:val="o"/>
      <w:lvlJc w:val="left"/>
      <w:pPr>
        <w:ind w:left="324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198C50F0">
      <w:start w:val="1"/>
      <w:numFmt w:val="bullet"/>
      <w:lvlText w:val="▪"/>
      <w:lvlJc w:val="left"/>
      <w:pPr>
        <w:ind w:left="396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7A7A40A6">
      <w:start w:val="1"/>
      <w:numFmt w:val="bullet"/>
      <w:lvlText w:val="•"/>
      <w:lvlJc w:val="left"/>
      <w:pPr>
        <w:ind w:left="468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A0A8D15C">
      <w:start w:val="1"/>
      <w:numFmt w:val="bullet"/>
      <w:lvlText w:val="o"/>
      <w:lvlJc w:val="left"/>
      <w:pPr>
        <w:ind w:left="540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68B0B872">
      <w:start w:val="1"/>
      <w:numFmt w:val="bullet"/>
      <w:lvlText w:val="▪"/>
      <w:lvlJc w:val="left"/>
      <w:pPr>
        <w:ind w:left="6120"/>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num w:numId="1" w16cid:durableId="1908035482">
    <w:abstractNumId w:val="1"/>
  </w:num>
  <w:num w:numId="2" w16cid:durableId="671372659">
    <w:abstractNumId w:val="5"/>
  </w:num>
  <w:num w:numId="3" w16cid:durableId="55975054">
    <w:abstractNumId w:val="3"/>
  </w:num>
  <w:num w:numId="4" w16cid:durableId="743381075">
    <w:abstractNumId w:val="0"/>
  </w:num>
  <w:num w:numId="5" w16cid:durableId="1297416851">
    <w:abstractNumId w:val="2"/>
  </w:num>
  <w:num w:numId="6" w16cid:durableId="6203815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5E4"/>
    <w:rsid w:val="00523577"/>
    <w:rsid w:val="007F15E4"/>
    <w:rsid w:val="00E21D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6BFF3F4"/>
  <w15:docId w15:val="{60F91DF0-FFA3-344D-846B-CD9D63610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1" w:lineRule="auto"/>
      <w:ind w:right="39" w:firstLine="239"/>
      <w:jc w:val="both"/>
    </w:pPr>
    <w:rPr>
      <w:rFonts w:ascii="Calibri" w:eastAsia="Calibri" w:hAnsi="Calibri" w:cs="Times New Roman"/>
      <w:color w:val="000000"/>
      <w:sz w:val="15"/>
      <w:lang w:val="en" w:eastAsia="en"/>
    </w:rPr>
  </w:style>
  <w:style w:type="paragraph" w:styleId="Heading1">
    <w:name w:val="heading 1"/>
    <w:next w:val="Normal"/>
    <w:link w:val="Heading1Char"/>
    <w:uiPriority w:val="9"/>
    <w:qFormat/>
    <w:pPr>
      <w:keepNext/>
      <w:keepLines/>
      <w:spacing w:after="198" w:line="259" w:lineRule="auto"/>
      <w:ind w:left="10" w:hanging="10"/>
      <w:outlineLvl w:val="0"/>
    </w:pPr>
    <w:rPr>
      <w:rFonts w:ascii="Calibri" w:eastAsia="Calibri" w:hAnsi="Calibri" w:cs="Calibri"/>
      <w:b/>
      <w:color w:val="000000"/>
      <w:sz w:val="16"/>
    </w:rPr>
  </w:style>
  <w:style w:type="paragraph" w:styleId="Heading2">
    <w:name w:val="heading 2"/>
    <w:next w:val="Normal"/>
    <w:link w:val="Heading2Char"/>
    <w:uiPriority w:val="9"/>
    <w:unhideWhenUsed/>
    <w:qFormat/>
    <w:pPr>
      <w:keepNext/>
      <w:keepLines/>
      <w:spacing w:after="198" w:line="259" w:lineRule="auto"/>
      <w:ind w:left="10" w:hanging="10"/>
      <w:outlineLvl w:val="1"/>
    </w:pPr>
    <w:rPr>
      <w:rFonts w:ascii="Calibri" w:eastAsia="Calibri" w:hAnsi="Calibri" w:cs="Calibri"/>
      <w:i/>
      <w:color w:val="000000"/>
      <w:sz w:val="16"/>
    </w:rPr>
  </w:style>
  <w:style w:type="paragraph" w:styleId="Heading3">
    <w:name w:val="heading 3"/>
    <w:next w:val="Normal"/>
    <w:link w:val="Heading3Char"/>
    <w:uiPriority w:val="9"/>
    <w:unhideWhenUsed/>
    <w:qFormat/>
    <w:pPr>
      <w:keepNext/>
      <w:keepLines/>
      <w:spacing w:after="198" w:line="259" w:lineRule="auto"/>
      <w:ind w:left="10" w:hanging="10"/>
      <w:outlineLvl w:val="2"/>
    </w:pPr>
    <w:rPr>
      <w:rFonts w:ascii="Calibri" w:eastAsia="Calibri" w:hAnsi="Calibri" w:cs="Calibri"/>
      <w:i/>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16"/>
    </w:rPr>
  </w:style>
  <w:style w:type="character" w:customStyle="1" w:styleId="Heading1Char">
    <w:name w:val="Heading 1 Char"/>
    <w:link w:val="Heading1"/>
    <w:rPr>
      <w:rFonts w:ascii="Calibri" w:eastAsia="Calibri" w:hAnsi="Calibri" w:cs="Calibri"/>
      <w:b/>
      <w:color w:val="000000"/>
      <w:sz w:val="16"/>
    </w:rPr>
  </w:style>
  <w:style w:type="character" w:customStyle="1" w:styleId="Heading3Char">
    <w:name w:val="Heading 3 Char"/>
    <w:link w:val="Heading3"/>
    <w:rPr>
      <w:rFonts w:ascii="Calibri" w:eastAsia="Calibri" w:hAnsi="Calibri" w:cs="Calibri"/>
      <w:i/>
      <w:color w:val="000000"/>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i.org/10.1016/j.media.2018.06.006" TargetMode="External"/><Relationship Id="rId21" Type="http://schemas.openxmlformats.org/officeDocument/2006/relationships/header" Target="header3.xml"/><Relationship Id="rId42" Type="http://schemas.openxmlformats.org/officeDocument/2006/relationships/hyperlink" Target="http://refhub.elsevier.com/S0730-725X(20)30311-8/rf0020" TargetMode="External"/><Relationship Id="rId63" Type="http://schemas.openxmlformats.org/officeDocument/2006/relationships/hyperlink" Target="https://doi.org/10.3174/ajnr.A3140" TargetMode="External"/><Relationship Id="rId84" Type="http://schemas.openxmlformats.org/officeDocument/2006/relationships/hyperlink" Target="https://doi.org/10.1016/j.neuroimage.2019.03.021" TargetMode="External"/><Relationship Id="rId138" Type="http://schemas.openxmlformats.org/officeDocument/2006/relationships/hyperlink" Target="http://refhub.elsevier.com/S0730-725X(20)30311-8/rf0270" TargetMode="External"/><Relationship Id="rId159" Type="http://schemas.openxmlformats.org/officeDocument/2006/relationships/hyperlink" Target="https://doi.org/10.1177/1352458519828297" TargetMode="External"/><Relationship Id="rId170" Type="http://schemas.openxmlformats.org/officeDocument/2006/relationships/hyperlink" Target="https://doi.org/10.1007/978-3-319-46976-8_19" TargetMode="External"/><Relationship Id="rId107" Type="http://schemas.openxmlformats.org/officeDocument/2006/relationships/hyperlink" Target="https://doi.org/10.3389/fninf.2019.00030" TargetMode="External"/><Relationship Id="rId11" Type="http://schemas.openxmlformats.org/officeDocument/2006/relationships/image" Target="media/image2.jpg"/><Relationship Id="rId32" Type="http://schemas.openxmlformats.org/officeDocument/2006/relationships/hyperlink" Target="https://doi.org/10.1111/j.1460-9568.2010.07251.x" TargetMode="External"/><Relationship Id="rId53" Type="http://schemas.openxmlformats.org/officeDocument/2006/relationships/hyperlink" Target="https://doi.org/10.3171/jns.1996.84.2.0203" TargetMode="External"/><Relationship Id="rId74" Type="http://schemas.openxmlformats.org/officeDocument/2006/relationships/hyperlink" Target="https://doi.org/10.1038/nn1075" TargetMode="External"/><Relationship Id="rId128" Type="http://schemas.openxmlformats.org/officeDocument/2006/relationships/hyperlink" Target="https://doi.org/10.1016/j.molstruc.2016.12.061" TargetMode="External"/><Relationship Id="rId149" Type="http://schemas.openxmlformats.org/officeDocument/2006/relationships/hyperlink" Target="https://doi.org/10.1063/1.4902458" TargetMode="External"/><Relationship Id="rId5" Type="http://schemas.openxmlformats.org/officeDocument/2006/relationships/footnotes" Target="footnotes.xml"/><Relationship Id="rId95" Type="http://schemas.openxmlformats.org/officeDocument/2006/relationships/hyperlink" Target="https://doi.org/10.1109/ISBI.2013.6556609" TargetMode="External"/><Relationship Id="rId160" Type="http://schemas.openxmlformats.org/officeDocument/2006/relationships/hyperlink" Target="https://doi.org/10.1056/NEJMoa1300962" TargetMode="External"/><Relationship Id="rId22" Type="http://schemas.openxmlformats.org/officeDocument/2006/relationships/footer" Target="footer3.xml"/><Relationship Id="rId43" Type="http://schemas.openxmlformats.org/officeDocument/2006/relationships/hyperlink" Target="https://doi.org/10.1109/ISBI.2017.7950499" TargetMode="External"/><Relationship Id="rId64" Type="http://schemas.openxmlformats.org/officeDocument/2006/relationships/hyperlink" Target="https://doi.org/10.1016/j.neuroimage.2013.08.069" TargetMode="External"/><Relationship Id="rId118" Type="http://schemas.openxmlformats.org/officeDocument/2006/relationships/hyperlink" Target="https://doi.org/10.1016/j.media.2018.06.006" TargetMode="External"/><Relationship Id="rId139" Type="http://schemas.openxmlformats.org/officeDocument/2006/relationships/hyperlink" Target="http://refhub.elsevier.com/S0730-725X(20)30311-8/rf0270" TargetMode="External"/><Relationship Id="rId85" Type="http://schemas.openxmlformats.org/officeDocument/2006/relationships/hyperlink" Target="https://doi.org/10.1016/j.neuroimage.2019.03.021" TargetMode="External"/><Relationship Id="rId150" Type="http://schemas.openxmlformats.org/officeDocument/2006/relationships/hyperlink" Target="https://doi.org/10.2307/1932409" TargetMode="External"/><Relationship Id="rId171" Type="http://schemas.openxmlformats.org/officeDocument/2006/relationships/fontTable" Target="fontTable.xml"/><Relationship Id="rId12" Type="http://schemas.openxmlformats.org/officeDocument/2006/relationships/image" Target="media/image0.jpg"/><Relationship Id="rId33" Type="http://schemas.openxmlformats.org/officeDocument/2006/relationships/hyperlink" Target="https://doi.org/10.1111/j.1460-9568.2010.07251.x" TargetMode="External"/><Relationship Id="rId108" Type="http://schemas.openxmlformats.org/officeDocument/2006/relationships/hyperlink" Target="https://doi.org/10.3389/fninf.2019.00030" TargetMode="External"/><Relationship Id="rId129" Type="http://schemas.openxmlformats.org/officeDocument/2006/relationships/hyperlink" Target="https://doi.org/10.1016/j.molstruc.2016.12.061" TargetMode="External"/><Relationship Id="rId54" Type="http://schemas.openxmlformats.org/officeDocument/2006/relationships/hyperlink" Target="https://doi.org/10.3171/jns.1996.84.2.0203" TargetMode="External"/><Relationship Id="rId75" Type="http://schemas.openxmlformats.org/officeDocument/2006/relationships/hyperlink" Target="https://doi.org/10.1016/S1053-8119(03)00044-2" TargetMode="External"/><Relationship Id="rId96" Type="http://schemas.openxmlformats.org/officeDocument/2006/relationships/hyperlink" Target="https://doi.org/10.1109/ISBI.2013.6556609" TargetMode="External"/><Relationship Id="rId140" Type="http://schemas.openxmlformats.org/officeDocument/2006/relationships/hyperlink" Target="https://doi.org/10.1109/ISBI.2017.7950630" TargetMode="External"/><Relationship Id="rId161" Type="http://schemas.openxmlformats.org/officeDocument/2006/relationships/hyperlink" Target="http://refhub.elsevier.com/S0730-725X(20)30311-8/rf0330"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16/j.mri.2020.08.005" TargetMode="External"/><Relationship Id="rId28" Type="http://schemas.openxmlformats.org/officeDocument/2006/relationships/image" Target="media/image7.jpg"/><Relationship Id="rId49" Type="http://schemas.openxmlformats.org/officeDocument/2006/relationships/hyperlink" Target="https://doi.org/10.1007/978-3-7091-9297-9_8" TargetMode="External"/><Relationship Id="rId114" Type="http://schemas.openxmlformats.org/officeDocument/2006/relationships/hyperlink" Target="https://doi.org/10.1109/ISBI.2016.7493261" TargetMode="External"/><Relationship Id="rId119" Type="http://schemas.openxmlformats.org/officeDocument/2006/relationships/hyperlink" Target="https://doi.org/10.1007/978-3-319-10404-1_65" TargetMode="External"/><Relationship Id="hyperlink186" Type="http://schemas.openxmlformats.org/officeDocument/2006/relationships/hyperlink" Target="https://www.elsevier.com/locate/mri" TargetMode="External"/><Relationship Id="rId44" Type="http://schemas.openxmlformats.org/officeDocument/2006/relationships/hyperlink" Target="https://doi.org/10.1016/j.biopsych.2017.11.008" TargetMode="External"/><Relationship Id="rId60" Type="http://schemas.openxmlformats.org/officeDocument/2006/relationships/hyperlink" Target="https://doi.org/10.1016/j.neuroimage.2009.10.042" TargetMode="External"/><Relationship Id="rId65" Type="http://schemas.openxmlformats.org/officeDocument/2006/relationships/hyperlink" Target="https://doi.org/10.1016/S0896-6273(02)00569-X" TargetMode="External"/><Relationship Id="rId81" Type="http://schemas.openxmlformats.org/officeDocument/2006/relationships/hyperlink" Target="https://doi.org/10.1007/s00429-016-1336-4" TargetMode="External"/><Relationship Id="rId86" Type="http://schemas.openxmlformats.org/officeDocument/2006/relationships/hyperlink" Target="https://doi.org/10.1016/j.neuroimage.2019.03.021" TargetMode="External"/><Relationship Id="rId130" Type="http://schemas.openxmlformats.org/officeDocument/2006/relationships/hyperlink" Target="https://doi.org/10.1016/j.molstruc.2016.12.061" TargetMode="External"/><Relationship Id="rId135" Type="http://schemas.openxmlformats.org/officeDocument/2006/relationships/hyperlink" Target="https://doi.org/10.1109/CVPR.2016.90" TargetMode="External"/><Relationship Id="rId151" Type="http://schemas.openxmlformats.org/officeDocument/2006/relationships/hyperlink" Target="https://doi.org/10.2307/1932409" TargetMode="External"/><Relationship Id="rId156" Type="http://schemas.openxmlformats.org/officeDocument/2006/relationships/hyperlink" Target="https://doi.org/10.1002/mrm.1910030413" TargetMode="External"/><Relationship Id="rId172" Type="http://schemas.openxmlformats.org/officeDocument/2006/relationships/theme" Target="theme/theme1.xml"/><Relationship Id="rId13" Type="http://schemas.openxmlformats.org/officeDocument/2006/relationships/image" Target="media/image10.jpg"/><Relationship Id="rId18" Type="http://schemas.openxmlformats.org/officeDocument/2006/relationships/header" Target="header2.xml"/><Relationship Id="rId39" Type="http://schemas.openxmlformats.org/officeDocument/2006/relationships/hyperlink" Target="http://refhub.elsevier.com/S0730-725X(20)30311-8/rf0020" TargetMode="External"/><Relationship Id="rId109" Type="http://schemas.openxmlformats.org/officeDocument/2006/relationships/hyperlink" Target="https://doi.org/10.1109/CVPRW.2015.7301312" TargetMode="External"/><Relationship Id="rId34" Type="http://schemas.openxmlformats.org/officeDocument/2006/relationships/hyperlink" Target="https://doi.org/10.1111/j.1460-9568.2010.07251.x" TargetMode="External"/><Relationship Id="rId50" Type="http://schemas.openxmlformats.org/officeDocument/2006/relationships/hyperlink" Target="https://doi.org/10.1212/WNL.0b013e31827b910b" TargetMode="External"/><Relationship Id="rId55" Type="http://schemas.openxmlformats.org/officeDocument/2006/relationships/hyperlink" Target="https://doi.org/10.3171/jns.1996.84.2.0203" TargetMode="External"/><Relationship Id="rId76" Type="http://schemas.openxmlformats.org/officeDocument/2006/relationships/hyperlink" Target="https://doi.org/10.1016/S1053-8119(03)00044-2" TargetMode="External"/><Relationship Id="rId97" Type="http://schemas.openxmlformats.org/officeDocument/2006/relationships/hyperlink" Target="https://doi.org/10.1109/ISBI.2013.6556609" TargetMode="External"/><Relationship Id="rId104" Type="http://schemas.openxmlformats.org/officeDocument/2006/relationships/hyperlink" Target="http://refhub.elsevier.com/S0730-725X(20)30311-8/rf0200" TargetMode="External"/><Relationship Id="rId120" Type="http://schemas.openxmlformats.org/officeDocument/2006/relationships/hyperlink" Target="https://doi.org/10.1007/978-3-319-10404-1_65" TargetMode="External"/><Relationship Id="rId125" Type="http://schemas.openxmlformats.org/officeDocument/2006/relationships/hyperlink" Target="https://doi.org/10.1109/TMI.2016.2535302" TargetMode="External"/><Relationship Id="rId141" Type="http://schemas.openxmlformats.org/officeDocument/2006/relationships/hyperlink" Target="https://doi.org/10.1109/ISBI.2017.7950630" TargetMode="External"/><Relationship Id="rId146" Type="http://schemas.openxmlformats.org/officeDocument/2006/relationships/hyperlink" Target="https://doi.org/10.1006/nimg.2000.0650" TargetMode="External"/><Relationship Id="rId167" Type="http://schemas.openxmlformats.org/officeDocument/2006/relationships/hyperlink" Target="https://doi.org/10.1016/j.mri.2019.09.004" TargetMode="External"/><Relationship Id="rId7" Type="http://schemas.openxmlformats.org/officeDocument/2006/relationships/hyperlink" Target="https://doi.org/10.1016/j.mri.2020.08.005" TargetMode="External"/><Relationship Id="rId71" Type="http://schemas.openxmlformats.org/officeDocument/2006/relationships/hyperlink" Target="https://doi.org/10.1016/j.neuroimage.2018.08.012" TargetMode="External"/><Relationship Id="rId92" Type="http://schemas.openxmlformats.org/officeDocument/2006/relationships/hyperlink" Target="https://doi.org/10.1016/j.neuroimage.2017.06.047" TargetMode="External"/><Relationship Id="rId162" Type="http://schemas.openxmlformats.org/officeDocument/2006/relationships/hyperlink" Target="http://refhub.elsevier.com/S0730-725X(20)30311-8/rf0330" TargetMode="External"/><Relationship Id="rId2" Type="http://schemas.openxmlformats.org/officeDocument/2006/relationships/styles" Target="styles.xml"/><Relationship Id="rId29" Type="http://schemas.openxmlformats.org/officeDocument/2006/relationships/image" Target="media/image8.jpg"/><Relationship Id="rId24" Type="http://schemas.openxmlformats.org/officeDocument/2006/relationships/image" Target="media/image4.jpg"/><Relationship Id="rId40" Type="http://schemas.openxmlformats.org/officeDocument/2006/relationships/hyperlink" Target="http://refhub.elsevier.com/S0730-725X(20)30311-8/rf0020" TargetMode="External"/><Relationship Id="rId45" Type="http://schemas.openxmlformats.org/officeDocument/2006/relationships/hyperlink" Target="https://doi.org/10.1016/j.biopsych.2017.11.008" TargetMode="External"/><Relationship Id="rId66" Type="http://schemas.openxmlformats.org/officeDocument/2006/relationships/hyperlink" Target="http://refhub.elsevier.com/S0730-725X(20)30311-8/rf0100" TargetMode="External"/><Relationship Id="rId87" Type="http://schemas.openxmlformats.org/officeDocument/2006/relationships/hyperlink" Target="https://doi.org/10.1002/mrm.20198" TargetMode="External"/><Relationship Id="rId110" Type="http://schemas.openxmlformats.org/officeDocument/2006/relationships/hyperlink" Target="https://doi.org/10.1109/CVPRW.2015.7301312" TargetMode="External"/><Relationship Id="rId115" Type="http://schemas.openxmlformats.org/officeDocument/2006/relationships/hyperlink" Target="https://doi.org/10.1016/j.cviu.2017.04.002" TargetMode="External"/><Relationship Id="rId131" Type="http://schemas.openxmlformats.org/officeDocument/2006/relationships/hyperlink" Target="http://refhub.elsevier.com/S0730-725X(20)30311-8/rf0260" TargetMode="External"/><Relationship Id="rId136" Type="http://schemas.openxmlformats.org/officeDocument/2006/relationships/hyperlink" Target="https://doi.org/10.1109/CVPR.2016.90" TargetMode="External"/><Relationship Id="rId157" Type="http://schemas.openxmlformats.org/officeDocument/2006/relationships/hyperlink" Target="https://doi.org/10.1002/mrm.1910030413" TargetMode="External"/><Relationship Id="rId61" Type="http://schemas.openxmlformats.org/officeDocument/2006/relationships/hyperlink" Target="https://doi.org/10.1016/j.neuroimage.2009.10.042" TargetMode="External"/><Relationship Id="rId82" Type="http://schemas.openxmlformats.org/officeDocument/2006/relationships/hyperlink" Target="https://doi.org/10.1007/s00429-016-1336-4" TargetMode="External"/><Relationship Id="rId152" Type="http://schemas.openxmlformats.org/officeDocument/2006/relationships/hyperlink" Target="https://doi.org/10.1016/0022-2364(79)90019-2" TargetMode="External"/><Relationship Id="rId19" Type="http://schemas.openxmlformats.org/officeDocument/2006/relationships/footer" Target="footer1.xml"/><Relationship Id="rId14" Type="http://schemas.openxmlformats.org/officeDocument/2006/relationships/image" Target="media/image3.jpg"/><Relationship Id="rId30" Type="http://schemas.openxmlformats.org/officeDocument/2006/relationships/image" Target="media/image9.jpg"/><Relationship Id="rId35" Type="http://schemas.openxmlformats.org/officeDocument/2006/relationships/hyperlink" Target="https://doi.org/10.1152/physrev.1988.68.3.649" TargetMode="External"/><Relationship Id="rId56" Type="http://schemas.openxmlformats.org/officeDocument/2006/relationships/hyperlink" Target="https://doi.org/10.1016/j.neubiorev.2015.03.008" TargetMode="External"/><Relationship Id="rId77" Type="http://schemas.openxmlformats.org/officeDocument/2006/relationships/hyperlink" Target="https://doi.org/10.1007/s00429-014-0748-2" TargetMode="External"/><Relationship Id="rId100" Type="http://schemas.openxmlformats.org/officeDocument/2006/relationships/hyperlink" Target="https://doi.org/10.1117/12.2081660" TargetMode="External"/><Relationship Id="rId105" Type="http://schemas.openxmlformats.org/officeDocument/2006/relationships/hyperlink" Target="http://refhub.elsevier.com/S0730-725X(20)30311-8/rf0200" TargetMode="External"/><Relationship Id="rId126" Type="http://schemas.openxmlformats.org/officeDocument/2006/relationships/hyperlink" Target="https://doi.org/10.1007/978-3-319-24574-4_28" TargetMode="External"/><Relationship Id="rId147" Type="http://schemas.openxmlformats.org/officeDocument/2006/relationships/hyperlink" Target="https://doi.org/10.1006/nimg.2000.0650" TargetMode="External"/><Relationship Id="rId168" Type="http://schemas.openxmlformats.org/officeDocument/2006/relationships/hyperlink" Target="https://doi.org/10.1109/TMI.2006.880587" TargetMode="External"/><Relationship Id="rId8" Type="http://schemas.openxmlformats.org/officeDocument/2006/relationships/image" Target="media/image1.jpg"/><Relationship Id="rId51" Type="http://schemas.openxmlformats.org/officeDocument/2006/relationships/hyperlink" Target="https://doi.org/10.1212/WNL.0b013e31827b910b" TargetMode="External"/><Relationship Id="rId72" Type="http://schemas.openxmlformats.org/officeDocument/2006/relationships/hyperlink" Target="https://doi.org/10.1038/nn1075" TargetMode="External"/><Relationship Id="rId93" Type="http://schemas.openxmlformats.org/officeDocument/2006/relationships/hyperlink" Target="https://doi.org/10.1016/j.neuroimage.2017.06.047" TargetMode="External"/><Relationship Id="rId98" Type="http://schemas.openxmlformats.org/officeDocument/2006/relationships/hyperlink" Target="https://doi.org/10.1109/TMI.2008.2010434" TargetMode="External"/><Relationship Id="rId121" Type="http://schemas.openxmlformats.org/officeDocument/2006/relationships/hyperlink" Target="https://doi.org/10.1007/978-3-642-40763-5_31" TargetMode="External"/><Relationship Id="rId142" Type="http://schemas.openxmlformats.org/officeDocument/2006/relationships/hyperlink" Target="https://doi.org/10.1109/TMI.2018.2806086" TargetMode="External"/><Relationship Id="rId163" Type="http://schemas.openxmlformats.org/officeDocument/2006/relationships/hyperlink" Target="http://refhub.elsevier.com/S0730-725X(20)30311-8/rf0330" TargetMode="External"/><Relationship Id="rId3" Type="http://schemas.openxmlformats.org/officeDocument/2006/relationships/settings" Target="settings.xml"/><Relationship Id="rId25" Type="http://schemas.openxmlformats.org/officeDocument/2006/relationships/image" Target="media/image5.jpg"/><Relationship Id="rId46" Type="http://schemas.openxmlformats.org/officeDocument/2006/relationships/hyperlink" Target="https://doi.org/10.2147/NDT.S130078" TargetMode="External"/><Relationship Id="rId67" Type="http://schemas.openxmlformats.org/officeDocument/2006/relationships/hyperlink" Target="http://refhub.elsevier.com/S0730-725X(20)30311-8/rf0100" TargetMode="External"/><Relationship Id="rId116" Type="http://schemas.openxmlformats.org/officeDocument/2006/relationships/hyperlink" Target="https://doi.org/10.1016/j.cviu.2017.04.002" TargetMode="External"/><Relationship Id="rId137" Type="http://schemas.openxmlformats.org/officeDocument/2006/relationships/hyperlink" Target="http://refhub.elsevier.com/S0730-725X(20)30311-8/rf0270" TargetMode="External"/><Relationship Id="rId158" Type="http://schemas.openxmlformats.org/officeDocument/2006/relationships/hyperlink" Target="https://doi.org/10.1177/1352458519828297" TargetMode="External"/><Relationship Id="rId20" Type="http://schemas.openxmlformats.org/officeDocument/2006/relationships/footer" Target="footer2.xml"/><Relationship Id="rId41" Type="http://schemas.openxmlformats.org/officeDocument/2006/relationships/hyperlink" Target="http://refhub.elsevier.com/S0730-725X(20)30311-8/rf0020" TargetMode="External"/><Relationship Id="rId62" Type="http://schemas.openxmlformats.org/officeDocument/2006/relationships/hyperlink" Target="https://doi.org/10.3174/ajnr.A3140" TargetMode="External"/><Relationship Id="rId83" Type="http://schemas.openxmlformats.org/officeDocument/2006/relationships/hyperlink" Target="https://doi.org/10.1007/s00429-016-1336-4" TargetMode="External"/><Relationship Id="rId88" Type="http://schemas.openxmlformats.org/officeDocument/2006/relationships/hyperlink" Target="https://doi.org/10.1002/mrm.20198" TargetMode="External"/><Relationship Id="rId111" Type="http://schemas.openxmlformats.org/officeDocument/2006/relationships/hyperlink" Target="https://doi.org/10.1109/TMI.2016.2548501" TargetMode="External"/><Relationship Id="rId132" Type="http://schemas.openxmlformats.org/officeDocument/2006/relationships/hyperlink" Target="http://refhub.elsevier.com/S0730-725X(20)30311-8/rf0260" TargetMode="External"/><Relationship Id="rId153" Type="http://schemas.openxmlformats.org/officeDocument/2006/relationships/hyperlink" Target="https://doi.org/10.1016/0022-2364(79)90019-2" TargetMode="External"/><Relationship Id="hyperlink213" Type="http://schemas.openxmlformats.org/officeDocument/2006/relationships/hyperlink" Target="http://crossmark.crossref.org/dialog/?doi=10.1016/j.mri.2020.08.005&amp;domain=pdf" TargetMode="External"/><Relationship Id="rId15" Type="http://schemas.openxmlformats.org/officeDocument/2006/relationships/hyperlink" Target="http://crossmark.crossref.org/dialog/?doi=10.1016/j.mri.2020.08.005&amp;domain=pdf" TargetMode="External"/><Relationship Id="rId36" Type="http://schemas.openxmlformats.org/officeDocument/2006/relationships/hyperlink" Target="https://doi.org/10.1152/physrev.1988.68.3.649" TargetMode="External"/><Relationship Id="rId57" Type="http://schemas.openxmlformats.org/officeDocument/2006/relationships/hyperlink" Target="https://doi.org/10.1016/j.neubiorev.2015.03.008" TargetMode="External"/><Relationship Id="rId106" Type="http://schemas.openxmlformats.org/officeDocument/2006/relationships/hyperlink" Target="https://doi.org/10.3389/fninf.2019.00030" TargetMode="External"/><Relationship Id="rId127" Type="http://schemas.openxmlformats.org/officeDocument/2006/relationships/hyperlink" Target="https://doi.org/10.1007/978-3-319-24574-4_28" TargetMode="External"/><Relationship Id="rId10" Type="http://schemas.openxmlformats.org/officeDocument/2006/relationships/hyperlink" Target="https://www.elsevier.com/locate/mri" TargetMode="External"/><Relationship Id="rId31" Type="http://schemas.openxmlformats.org/officeDocument/2006/relationships/hyperlink" Target="https://doi.org/10.1016/j.mri.2020.08.005" TargetMode="External"/><Relationship Id="rId52" Type="http://schemas.openxmlformats.org/officeDocument/2006/relationships/hyperlink" Target="https://doi.org/10.3171/jns.2004.101.1.0043" TargetMode="External"/><Relationship Id="rId73" Type="http://schemas.openxmlformats.org/officeDocument/2006/relationships/hyperlink" Target="https://doi.org/10.1038/nn1075" TargetMode="External"/><Relationship Id="rId78" Type="http://schemas.openxmlformats.org/officeDocument/2006/relationships/hyperlink" Target="https://doi.org/10.1007/s00429-014-0748-2" TargetMode="External"/><Relationship Id="rId94" Type="http://schemas.openxmlformats.org/officeDocument/2006/relationships/hyperlink" Target="https://doi.org/10.1016/j.neuroimage.2017.06.047" TargetMode="External"/><Relationship Id="rId99" Type="http://schemas.openxmlformats.org/officeDocument/2006/relationships/hyperlink" Target="https://doi.org/10.1016/j.neuroimage.2015.04.042" TargetMode="External"/><Relationship Id="rId101" Type="http://schemas.openxmlformats.org/officeDocument/2006/relationships/hyperlink" Target="https://doi.org/10.1016/j.brs.2011.10.007" TargetMode="External"/><Relationship Id="rId122" Type="http://schemas.openxmlformats.org/officeDocument/2006/relationships/hyperlink" Target="https://doi.org/10.1007/978-3-642-40763-5_31" TargetMode="External"/><Relationship Id="rId143" Type="http://schemas.openxmlformats.org/officeDocument/2006/relationships/hyperlink" Target="https://doi.org/10.1109/TMI.2018.2806086" TargetMode="External"/><Relationship Id="rId148" Type="http://schemas.openxmlformats.org/officeDocument/2006/relationships/hyperlink" Target="https://keras.io/" TargetMode="External"/><Relationship Id="rId164" Type="http://schemas.openxmlformats.org/officeDocument/2006/relationships/hyperlink" Target="http://refhub.elsevier.com/S0730-725X(20)30311-8/rf0330" TargetMode="External"/><Relationship Id="rId169" Type="http://schemas.openxmlformats.org/officeDocument/2006/relationships/hyperlink" Target="https://doi.org/10.1109/TMI.2006.880587" TargetMode="External"/><Relationship Id="rId4" Type="http://schemas.openxmlformats.org/officeDocument/2006/relationships/webSettings" Target="webSettings.xml"/><Relationship Id="rId9" Type="http://schemas.openxmlformats.org/officeDocument/2006/relationships/hyperlink" Target="http://www.sciencedirect.com/science/journal/0730725X" TargetMode="External"/><Relationship Id="rId26" Type="http://schemas.openxmlformats.org/officeDocument/2006/relationships/hyperlink" Target="https://github.com/artinmajdi/Thalamic-Nuclei-Segmentation" TargetMode="External"/><Relationship Id="rId47" Type="http://schemas.openxmlformats.org/officeDocument/2006/relationships/hyperlink" Target="https://doi.org/10.2147/NDT.S130078" TargetMode="External"/><Relationship Id="rId68" Type="http://schemas.openxmlformats.org/officeDocument/2006/relationships/hyperlink" Target="https://doi.org/10.1016/j.neuroimage.2011.02.046" TargetMode="External"/><Relationship Id="rId89" Type="http://schemas.openxmlformats.org/officeDocument/2006/relationships/hyperlink" Target="https://doi.org/10.1227/NEU.0b013e3181f74105" TargetMode="External"/><Relationship Id="rId112" Type="http://schemas.openxmlformats.org/officeDocument/2006/relationships/hyperlink" Target="https://doi.org/10.1109/TMI.2016.2548501" TargetMode="External"/><Relationship Id="rId133" Type="http://schemas.openxmlformats.org/officeDocument/2006/relationships/hyperlink" Target="http://refhub.elsevier.com/S0730-725X(20)30311-8/rf0260" TargetMode="External"/><Relationship Id="rId154" Type="http://schemas.openxmlformats.org/officeDocument/2006/relationships/hyperlink" Target="https://doi.org/10.1016/0022-2364(79)90019-2" TargetMode="External"/><Relationship Id="rId16" Type="http://schemas.openxmlformats.org/officeDocument/2006/relationships/image" Target="media/image20.jpg"/><Relationship Id="rId37" Type="http://schemas.openxmlformats.org/officeDocument/2006/relationships/hyperlink" Target="https://doi.org/10.1152/physrev.1988.68.3.649" TargetMode="External"/><Relationship Id="rId58" Type="http://schemas.openxmlformats.org/officeDocument/2006/relationships/hyperlink" Target="https://doi.org/10.1007/BF00305867" TargetMode="External"/><Relationship Id="rId79" Type="http://schemas.openxmlformats.org/officeDocument/2006/relationships/hyperlink" Target="https://doi.org/10.1002/mrm.22996" TargetMode="External"/><Relationship Id="rId102" Type="http://schemas.openxmlformats.org/officeDocument/2006/relationships/hyperlink" Target="https://doi.org/10.1016/j.neuroimage.2009.04.018" TargetMode="External"/><Relationship Id="rId123" Type="http://schemas.openxmlformats.org/officeDocument/2006/relationships/hyperlink" Target="https://doi.org/10.1109/TMI.2016.2535302" TargetMode="External"/><Relationship Id="rId144" Type="http://schemas.openxmlformats.org/officeDocument/2006/relationships/hyperlink" Target="https://doi.org/10.1002/hbm.24880" TargetMode="External"/><Relationship Id="rId90" Type="http://schemas.openxmlformats.org/officeDocument/2006/relationships/hyperlink" Target="https://doi.org/10.1227/NEU.0b013e3181f74105" TargetMode="External"/><Relationship Id="rId165" Type="http://schemas.openxmlformats.org/officeDocument/2006/relationships/hyperlink" Target="https://doi.org/10.1016/j.mri.2019.09.004" TargetMode="External"/><Relationship Id="rId27" Type="http://schemas.openxmlformats.org/officeDocument/2006/relationships/image" Target="media/image6.jpg"/><Relationship Id="rId48" Type="http://schemas.openxmlformats.org/officeDocument/2006/relationships/hyperlink" Target="https://doi.org/10.1007/s11682-013-9286-4" TargetMode="External"/><Relationship Id="rId69" Type="http://schemas.openxmlformats.org/officeDocument/2006/relationships/hyperlink" Target="https://doi.org/10.1016/j.neuroimage.2006.05.061" TargetMode="External"/><Relationship Id="rId113" Type="http://schemas.openxmlformats.org/officeDocument/2006/relationships/hyperlink" Target="https://doi.org/10.1109/ISBI.2016.7493261" TargetMode="External"/><Relationship Id="rId134" Type="http://schemas.openxmlformats.org/officeDocument/2006/relationships/hyperlink" Target="http://refhub.elsevier.com/S0730-725X(20)30311-8/rf0260" TargetMode="External"/><Relationship Id="hyperlink185" Type="http://schemas.openxmlformats.org/officeDocument/2006/relationships/hyperlink" Target="http://www.sciencedirect.com/science/journal/0730725X" TargetMode="External"/><Relationship Id="rId80" Type="http://schemas.openxmlformats.org/officeDocument/2006/relationships/hyperlink" Target="https://doi.org/10.1002/mrm.22996" TargetMode="External"/><Relationship Id="rId155" Type="http://schemas.openxmlformats.org/officeDocument/2006/relationships/hyperlink" Target="https://doi.org/10.1002/mrm.1910030413" TargetMode="External"/><Relationship Id="rId17" Type="http://schemas.openxmlformats.org/officeDocument/2006/relationships/header" Target="header1.xml"/><Relationship Id="rId38" Type="http://schemas.openxmlformats.org/officeDocument/2006/relationships/hyperlink" Target="https://doi.org/10.1055/s-0033-1348965" TargetMode="External"/><Relationship Id="rId59" Type="http://schemas.openxmlformats.org/officeDocument/2006/relationships/hyperlink" Target="https://doi.org/10.1002/mds.26533" TargetMode="External"/><Relationship Id="rId103" Type="http://schemas.openxmlformats.org/officeDocument/2006/relationships/hyperlink" Target="http://refhub.elsevier.com/S0730-725X(20)30311-8/rf0200" TargetMode="External"/><Relationship Id="rId124" Type="http://schemas.openxmlformats.org/officeDocument/2006/relationships/hyperlink" Target="https://doi.org/10.1109/TMI.2016.2535302" TargetMode="External"/><Relationship Id="rId70" Type="http://schemas.openxmlformats.org/officeDocument/2006/relationships/hyperlink" Target="https://doi.org/10.1016/j.neuroimage.2018.08.012" TargetMode="External"/><Relationship Id="rId91" Type="http://schemas.openxmlformats.org/officeDocument/2006/relationships/hyperlink" Target="https://doi.org/10.3389/fnins.2016.00264" TargetMode="External"/><Relationship Id="rId145" Type="http://schemas.openxmlformats.org/officeDocument/2006/relationships/hyperlink" Target="https://doi.org/10.1002/hbm.24880" TargetMode="External"/><Relationship Id="rId166" Type="http://schemas.openxmlformats.org/officeDocument/2006/relationships/hyperlink" Target="https://doi.org/10.1016/j.mri.2019.09.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10234</Words>
  <Characters>58339</Characters>
  <Application>Microsoft Office Word</Application>
  <DocSecurity>0</DocSecurity>
  <Lines>486</Lines>
  <Paragraphs>136</Paragraphs>
  <ScaleCrop>false</ScaleCrop>
  <Company/>
  <LinksUpToDate>false</LinksUpToDate>
  <CharactersWithSpaces>68437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thalamic nuclei segmentation using multi-planar cascaded convolutional neural networks</dc:title>
  <dc:subject>Magnetic Resonance Imaging, 73 (2020) 45-54. doi:10.1016/j.mri.2020.08.005</dc:subject>
  <dc:creator>Mohammad S. Majdi</dc:creator>
  <cp:keywords>Convolutional neural network; Thalamic nuclei segmentation; Clinical analysis; White-matter-nulled MPRAGE; </cp:keywords>
  <cp:lastModifiedBy>artin majdi</cp:lastModifiedBy>
  <cp:revision>2</cp:revision>
  <dcterms:created xsi:type="dcterms:W3CDTF">2023-04-27T02:26:00Z</dcterms:created>
  <dcterms:modified xsi:type="dcterms:W3CDTF">2023-04-27T02:26:00Z</dcterms:modified>
</cp:coreProperties>
</file>