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67.0 years</w:t>
        <w:br/>
      </w:r>
      <w:r>
        <w:t>Sex: Male</w:t>
        <w:br/>
      </w:r>
      <w:r>
        <w:t>BMI: 34.2</w:t>
        <w:br/>
      </w:r>
    </w:p>
    <w:p>
      <w:r>
        <w:rPr>
          <w:b/>
        </w:rPr>
        <w:t>Diabetes Status:</w:t>
        <w:br/>
      </w:r>
      <w:r>
        <w:t>Type: T2DM</w:t>
        <w:br/>
      </w:r>
      <w:r>
        <w:t>HbA1c: 5.7%</w:t>
        <w:br/>
      </w:r>
    </w:p>
    <w:p>
      <w:pPr>
        <w:pStyle w:val="Heading1"/>
      </w:pPr>
      <w:r>
        <w:t>Analysis Results</w:t>
      </w:r>
    </w:p>
    <w:p>
      <w:r>
        <w:t>### Comprehensive Analysis of Wound Healing Progression</w:t>
      </w:r>
    </w:p>
    <w:p>
      <w:r>
        <w:t>#### 1. Wound Healing Trajectory</w:t>
      </w:r>
    </w:p>
    <w:p>
      <w:r>
        <w:t>The wound healing trajectory of the patient's diabetic foot ulcer has shown a mixed progression over the observed period.</w:t>
      </w:r>
    </w:p>
    <w:p>
      <w:r>
        <w:rPr>
          <w:b/>
        </w:rPr>
        <w:t>- Size and Area: The wound size initially increased from 5.5cm x 2.7cm (area of 14.9cm²) on 12-04-2023 to 5.7cm x 3.0cm (area of 17.1cm²) by 12-20-2023, indicating an initial deterioration. However, by 01-04-2024, the size reduced to 5.0cm x 3.0cm (area of 15.0cm²), and further to 4.5cm x 2.4cm (area of 10.8cm²) by 01-17-2024, showing an overall reduction in size. The most recent measurement on 02-08-2024 shows a slight increase in one dimension (4.3cm x 2.5cm) but maintains the same area of 10.8cm² as the previous visit, suggesting stabilization.</w:t>
        <w:br/>
        <w:t xml:space="preserve">  </w:t>
        <w:br/>
        <w:t>- Exudate: The exudate volume has varied from high to low, with the viscosity and type also changing. Initially, it was high volume with medium viscosity and yellow type. By 12-20-2023, it became medium volume, and by 01-17-2024, it was low volume with low viscosity and changed to serous/sanguineous type. The latest measurement on 02-08-2024 showed a return to medium volume with medium viscosity and yellow type, indicating fluctuating wound exudate management needs.</w:t>
      </w:r>
    </w:p>
    <w:p>
      <w:r>
        <w:rPr>
          <w:b/>
        </w:rPr>
        <w:t>- Tissue Characteristics: The tissue coverage and color have fluctuated. Initially, the tissue was pale with coverage of one half of the wound area. By 12-20-2023, there was no tissue coverage mentioned, then it changed to pink with one half coverage by 01-04-2024, followed by pale with one quarter coverage by 01-17-2024, and most recently red with two thirds coverage by 02-08-2024. These changes suggest a dynamic and somewhat unpredictable wound healing environment.</w:t>
      </w:r>
    </w:p>
    <w:p>
      <w:r>
        <w:t>#### 2. Concerning Patterns</w:t>
      </w:r>
    </w:p>
    <w:p>
      <w:r>
        <w:t>Several concerning patterns have been identified:</w:t>
      </w:r>
    </w:p>
    <w:p>
      <w:r>
        <w:rPr>
          <w:b/>
        </w:rPr>
        <w:t>- Fluctuating Wound Size and Exudate: The initial increase and subsequent fluctuations in wound size and exudate volume and characteristics may indicate inconsistent wound healing progress and potential issues with wound care or patient compliance.</w:t>
        <w:br/>
        <w:t xml:space="preserve">  </w:t>
        <w:br/>
        <w:t>- Tissue Coverage and Color Variability: The changes in tissue color and coverage indicate instability in the wound healing process, which may suggest the presence of underlying issues such as infection, ongoing trauma, or inadequate nutrition and oxygenation.</w:t>
      </w:r>
    </w:p>
    <w:p>
      <w:r>
        <w:rPr>
          <w:b/>
        </w:rPr>
        <w:t>- Impedance Measurements: The significant drop in impedance (|Z|) from 254.96 on 01-04-2024 to 127.782 on 02-08-2024 could indicate changes in the wound environment, possibly edema or fluid retention, which requires further investigation.</w:t>
      </w:r>
    </w:p>
    <w:p>
      <w:r>
        <w:t>#### 3. Care Recommendations</w:t>
      </w:r>
    </w:p>
    <w:p>
      <w:r>
        <w:t>Based on the wound type and healing progress:</w:t>
      </w:r>
    </w:p>
    <w:p>
      <w:r>
        <w:rPr>
          <w:b/>
        </w:rPr>
        <w:t>- Debridement: Regular debridement to remove necrotic tissue may be necessary to promote healing, especially given the variability in tissue coverage and color.</w:t>
        <w:br/>
        <w:t xml:space="preserve">  </w:t>
        <w:br/>
        <w:t>- Exudate Management: Appropriate dressings that can manage medium to high volume exudate should be used, with regular changes to prevent maceration and promote a moist environment conducive to healing.</w:t>
        <w:br/>
        <w:t xml:space="preserve">  </w:t>
        <w:br/>
        <w:t>- Off-loading: Given the location on the foot, off-loading strategies should be implemented to reduce pressure on the wound area, promoting a better healing environment.</w:t>
        <w:br/>
        <w:t xml:space="preserve">  </w:t>
        <w:br/>
        <w:t>- Infection Control: Close monitoring for signs of infection (e.g., increased redness, warmth, swelling, purulent discharge) is crucial. Prophylactic antibiotics may be considered if infection is suspected, pending culture results.</w:t>
        <w:br/>
        <w:t xml:space="preserve">  </w:t>
        <w:br/>
        <w:t>- Nutritional Support: Ensuring the patient receives adequate nutrition, particularly protein, vitamins (like Vitamin C), and minerals (such as zinc), is essential for wound healing.</w:t>
      </w:r>
    </w:p>
    <w:p>
      <w:r>
        <w:t>#### 4. Complication Risks</w:t>
      </w:r>
    </w:p>
    <w:p>
      <w:r>
        <w:rPr>
          <w:b/>
        </w:rPr>
        <w:t>- Infection: Diabetic foot ulcers are at high risk for infection, which can lead to severe complications including amputation.</w:t>
        <w:br/>
        <w:t xml:space="preserve">  </w:t>
        <w:br/>
        <w:t>- Amputation: The patient's history of diabetes and cardiovascular disease increases the risk of amputation if the wound does not heal properly.</w:t>
        <w:br/>
        <w:t xml:space="preserve">  </w:t>
        <w:br/>
        <w:t>- Cardiovascular Complications: The patient's cardiovascular history may complicate wound healing due to potential issues with circulation and oxygen delivery to the wound site.</w:t>
      </w:r>
    </w:p>
    <w:p>
      <w:r>
        <w:t>#### 5. Significance of Sensor Measurements</w:t>
      </w:r>
    </w:p>
    <w:p>
      <w:r>
        <w:rPr>
          <w:b/>
        </w:rPr>
        <w:t>- Oxygenation (O₂): The increase in oxygen levels from 68.0% to 80.0% over the observation period could indicate improved wound healing potential, as adequate oxygenation is crucial for healing processes.</w:t>
        <w:br/>
        <w:t xml:space="preserve">  </w:t>
        <w:br/>
        <w:t>- Temperature: The consistent temperature measurements around 96°F (center) suggest a stable wound environment, which is beneficial for healing. However, the lack of edge and peri-wound temperature data limits comprehensive assessment.</w:t>
        <w:br/>
        <w:t xml:space="preserve">  </w:t>
        <w:br/>
        <w:t>- Impedance: The fluctuations in impedance measurements could reflect changes in wound fluid and edema, suggesting the need for close monitoring and adjustments in wound care strategies.</w:t>
      </w:r>
    </w:p>
    <w:p>
      <w:r>
        <w:t>In conclusion, while the wound has shown some signs of healing, the fluctuating size, exudate, and tissue characteristics, along with the patient's complex medical history, necessitate close monitoring and tailored wound care strategies to mitigate risks and promote optimal healing. Regular reassessments of the wound and adjustments to the care plan as needed are crucial.</w:t>
      </w:r>
    </w:p>
    <w:p>
      <w:r>
        <w:br/>
        <w:t>Report generated on: 2025-02-23 07:32:45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