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t>### Comprehensive Analysis of Wound Healing Progression</w:t>
      </w:r>
    </w:p>
    <w:p>
      <w:r>
        <w:t>#### 1. Wound Healing Trajectory</w:t>
      </w:r>
    </w:p>
    <w:p>
      <w:r>
        <w:rPr>
          <w:b/>
        </w:rPr>
        <w:t>- Size and Area: The wound size and area have shown a general trend of reduction over time, from 5.5cm x 2.7cm x 0.5cm (Area: 14.9cm²) on 12-04-2023 to 4.3cm x 2.5cm x 0.2cm (Area: 10.8cm²) on 02-08-2024. This indicates a positive healing trajectory.</w:t>
        <w:br/>
        <w:t>- Exudate: The exudate volume has decreased from high to medium and then to low, with a change in type from yellow to serous/sanguineous on 01-17-2024, before returning to medium volume and yellow type on 02-08-2024. The viscosity has also fluctuated, which may indicate variability in the wound's inflammatory state.</w:t>
        <w:br/>
        <w:t>- Tissue Characteristics: There's been a fluctuation in tissue color and coverage, from pale with half coverage, to none, then to pink with half coverage, followed by pale with a quarter coverage, and finally to red with two-thirds coverage. This variability suggests periods of healing progress and possible setbacks.</w:t>
      </w:r>
    </w:p>
    <w:p>
      <w:r>
        <w:t>#### 2. Concerning Patterns</w:t>
      </w:r>
    </w:p>
    <w:p>
      <w:r>
        <w:rPr>
          <w:b/>
        </w:rPr>
        <w:t>- Inconsistent Healing Progress: The fluctuations in wound size, exudate characteristics, and tissue appearance suggest an inconsistent healing process. The increase in size from 12-04-2023 to 12-20-2023 is concerning and may indicate a need for adjustment in the treatment plan.</w:t>
        <w:br/>
        <w:t>- High Volume and Viscosity of Exudate: Initially, the high volume and medium viscosity of the exudate may indicate significant inflammation or infection risk, warranting close monitoring and possibly intervention.</w:t>
        <w:br/>
        <w:t>- Oxygenation Levels: While oxygenation levels have generally increased, the fluctuation may impact wound healing. Low oxygen levels can hinder the healing process.</w:t>
      </w:r>
    </w:p>
    <w:p>
      <w:r>
        <w:t>#### 3. Care Recommendations</w:t>
      </w:r>
    </w:p>
    <w:p>
      <w:r>
        <w:rPr>
          <w:b/>
        </w:rPr>
        <w:t>- Debridement: Regular debridement may be necessary to remove dead tissue, especially given the variability in tissue characteristics and the presence of necrotic or poorly perfused tissue.</w:t>
        <w:br/>
        <w:t>- Wound Dressing: Selection of dressings that manage exudate effectively while promoting a moist environment conducive to healing. The use of dressings with antimicrobial properties may be considered given the risk of infection.</w:t>
        <w:br/>
        <w:t>- Off-loading: For diabetic foot ulcers, off-loading pressure from the affected area is crucial to prevent further injury and promote healing.</w:t>
        <w:br/>
        <w:t>- Infection Control: Close monitoring for signs of infection (e.g., increased redness, warmth, swelling, foul odor) and prompt antibiotic treatment if necessary.</w:t>
        <w:br/>
        <w:t>- Glycemic Control: Given the patient's diabetes, tight control of blood glucose levels is essential for optimal wound healing.</w:t>
      </w:r>
    </w:p>
    <w:p>
      <w:r>
        <w:t>#### 4. Complication Risks</w:t>
      </w:r>
    </w:p>
    <w:p>
      <w:r>
        <w:rPr>
          <w:b/>
        </w:rPr>
        <w:t>- Infection: Given the diabetic foot ulcer type and the patient's medical history, there is an increased risk of infection. Signs of infection should be closely monitored.</w:t>
        <w:br/>
        <w:t>- Amputation: While not immediately indicated, unsuccessful management of the wound could lead to severe complications, including the need for amputation.</w:t>
        <w:br/>
        <w:t>- Cardiovascular Complications: The patient's cardiovascular history may impact circulation, potentially affecting wound healing. Monitoring for cardiovascular complications and managing risk factors is important.</w:t>
      </w:r>
    </w:p>
    <w:p>
      <w:r>
        <w:t>#### 5. Significance of Sensor Measurements</w:t>
      </w:r>
    </w:p>
    <w:p>
      <w:r>
        <w:rPr>
          <w:b/>
        </w:rPr>
        <w:t>- Oxygenation (O₂): The increase in oxygenation levels over time (from 68.0% to 80.0%) is positive, as adequate oxygenation is crucial for wound healing. However, fluctuations may indicate variability in tissue perfusion.</w:t>
        <w:br/>
        <w:t>- Temperature: Consistent temperatures (around 96.4°F) at the wound center may indicate stable perfusion, but the lack of edge and peri-wound temperature data limits a comprehensive understanding of wound environment.</w:t>
        <w:br/>
        <w:t>- Hemoglobin and Oxygenation: The increase in hemoglobin and oxyhemoglobin levels suggests improved perfusion and oxygen delivery to the wound, which is beneficial for healing.</w:t>
        <w:br/>
        <w:t>- High Frequency Impedance (|Z|): The changes in impedance (from 237.0 to 128.0) could indicate alterations in wound fluid and tissue composition, possibly reflecting healing progress or changes in edema. Lower impedance values might suggest a more hydrated wound environment, which could be beneficial or indicative of increased fluid, depending on the context.</w:t>
      </w:r>
    </w:p>
    <w:p>
      <w:r>
        <w:t>In conclusion, while there is an overall trend of healing, the inconsistencies and fluctuations in wound characteristics and sensor measurements suggest the need for continued close monitoring and possibly adjustments in the treatment plan to ensure optimal healing and minimize complication risks.</w:t>
      </w:r>
    </w:p>
    <w:p>
      <w:r>
        <w:br/>
        <w:t>Report generated on: 2025-02-23 11:10:06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