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Wound Care Analysis Report</w:t>
      </w:r>
    </w:p>
    <w:p>
      <w:pPr>
        <w:pStyle w:val="Heading1"/>
      </w:pPr>
      <w:r>
        <w:t>Patient Information</w:t>
      </w:r>
    </w:p>
    <w:p>
      <w:r>
        <w:rPr>
          <w:b/>
        </w:rPr>
        <w:t>Patient Demographics:</w:t>
        <w:br/>
      </w:r>
      <w:r>
        <w:t>Age: Unknown years</w:t>
        <w:br/>
      </w:r>
      <w:r>
        <w:t>Sex: Unknown</w:t>
        <w:br/>
      </w:r>
      <w:r>
        <w:t>BMI: Unknown</w:t>
        <w:br/>
      </w:r>
    </w:p>
    <w:p>
      <w:r>
        <w:rPr>
          <w:b/>
        </w:rPr>
        <w:t>Diabetes Status:</w:t>
        <w:br/>
      </w:r>
    </w:p>
    <w:p>
      <w:pPr>
        <w:pStyle w:val="Heading1"/>
      </w:pPr>
      <w:r>
        <w:t>Analysis Results</w:t>
      </w:r>
    </w:p>
    <w:p>
      <w:r>
        <w:t>### 1. Wound Healing Trajectory</w:t>
      </w:r>
    </w:p>
    <w:p>
      <w:r>
        <w:t>The wound healing trajectory of this patient shows a mix of progression and stagnation over time. Initially, the wound size decreased, indicating healing progress. For example, from 09-18-2024 to 09-24-2024, the wound area decreased from 25.2cm² to 14.4cm², which suggests a positive healing response. However, there have been periods where the wound size increased or remained relatively stable, which could indicate periods of stalled healing or potential complications.</w:t>
      </w:r>
    </w:p>
    <w:p>
      <w:r>
        <w:t>The exudate characteristics have varied significantly over time, with changes in volume, viscosity, and type. The presence of serous, sanguineous, and serosanguineous exudate at different stages suggests the wound is going through various phases of healing, with potential episodes of inflammation or infection.</w:t>
      </w:r>
    </w:p>
    <w:p>
      <w:r>
        <w:t>Tissue characteristics have also shown fluctuations, with the tissue appearing pale, pink, or red at different times. The coverage of the wound area by granulation tissue has been variable, with some periods where the entire wound area was covered and others where only a portion was covered.</w:t>
      </w:r>
    </w:p>
    <w:p>
      <w:r>
        <w:t>### 2. Concerning Patterns</w:t>
      </w:r>
    </w:p>
    <w:p>
      <w:r>
        <w:rPr>
          <w:b/>
        </w:rPr>
        <w:t>Several concerning patterns are evident:</w:t>
        <w:br/>
        <w:t>- Variable Healing Progress: The wound size has not decreased consistently over time, suggesting periods of impaired healing.</w:t>
        <w:br/>
        <w:t>- Exudate Variability: The high volume of exudate, especially of a sanguineous or serosanguineous type, indicates potential ongoing inflammation or infection.</w:t>
        <w:br/>
        <w:t>- Tissue Color and Coverage: Variability in tissue color and coverage by granulation tissue may indicate uneven healing or potential for wound chronicity.</w:t>
        <w:br/>
        <w:t>- Impedance Measurements: The variability in impedance measurements, including the absence of data at some points, may indicate changes in wound fluid composition or the presence of infection.</w:t>
      </w:r>
    </w:p>
    <w:p>
      <w:r>
        <w:t>### 3. Care Recommendations</w:t>
      </w:r>
    </w:p>
    <w:p>
      <w:r>
        <w:rPr>
          <w:b/>
        </w:rPr>
        <w:t>Based on the wound type, characteristics, and healing progress:</w:t>
        <w:br/>
        <w:t>- Continuous Monitoring: Regular monitoring of wound size, exudate, and tissue characteristics is essential to adjust care plans as needed.</w:t>
        <w:br/>
        <w:t>- Wound Debridement: Consider periodic debridement to remove non-viable tissue and promote a clean wound environment conducive to healing.</w:t>
        <w:br/>
        <w:t>- Topical Therapies: The use of Medihoney and other topical treatments seems beneficial; however, consideration should be given to rotating or combining treatments to address potential resistance or to better suit the wound's changing needs.</w:t>
        <w:br/>
        <w:t>- Infection Control: Given the variability in exudate and potential signs of infection, close monitoring for signs of infection and prompt antibiotic treatment if necessary is crucial.</w:t>
        <w:br/>
        <w:t>- Off-loading: Since the wound is located on the plantar forefoot, off-loading strategies should be implemented to reduce pressure on the wound, promoting a more conducive environment for healing.</w:t>
      </w:r>
    </w:p>
    <w:p>
      <w:r>
        <w:t>### 4. Complication Risks</w:t>
      </w:r>
    </w:p>
    <w:p>
      <w:r>
        <w:rPr>
          <w:b/>
        </w:rPr>
        <w:t>Given the patient's profile (obese with type 2 diabetes) and wound characteristics:</w:t>
        <w:br/>
        <w:t>- Infection Risk: High due to diabetes, which can impair healing and increase susceptibility to infection.</w:t>
        <w:br/>
        <w:t>- Delayed Healing: Obesity and diabetes can lead to prolonged healing times due to compromised circulation, reduced oxygen delivery to tissues, and potential for increased inflammation.</w:t>
        <w:br/>
        <w:t>- Wound Chronicity: The variable healing progress and absence of consistent reduction in wound size over time increase the risk of the wound becoming chronic.</w:t>
      </w:r>
    </w:p>
    <w:p>
      <w:r>
        <w:t>### 5. Significance of Sensor Measurements</w:t>
      </w:r>
    </w:p>
    <w:p>
      <w:r>
        <w:rPr>
          <w:b/>
        </w:rPr>
        <w:t>- Oxygenation (O₂): Fluctuations in oxygen levels, with a general trend towards lower oxygenation towards the end of the observation period, could indicate impaired wound healing due to inadequate oxygen supply.</w:t>
        <w:br/>
        <w:t>- Temperature: The relatively stable temperature measurements suggest that the wound is not undergoing significant inflammatory or infectious processes that would elevate local temperature. However, the slight decrease in temperature in the later stages could indicate a decrease in metabolic activity, potentially signaling stalled healing.</w:t>
        <w:br/>
        <w:t>- Impedance: The variability in impedance measurements, particularly the increase in resistance and capacitance at certain points, could indicate changes in wound fluid composition or the presence of infection. The absence of impedance data at some points limits the interpretation of wound healing progress.</w:t>
      </w:r>
    </w:p>
    <w:p>
      <w:r>
        <w:t>Overall, the wound healing trajectory of this patient is complex, with periods of progress and potential setbacks. Continuous monitoring, adjustment of care plans based on wound characteristics, and management of risk factors associated with patient comorbidities are crucial for optimal wound healing outcomes.</w:t>
      </w:r>
    </w:p>
    <w:p>
      <w:r>
        <w:br/>
        <w:t>Report generated on: 2025-03-04 15:38:43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