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Wound Care Analysis Report</w:t>
      </w:r>
    </w:p>
    <w:p>
      <w:pPr>
        <w:pStyle w:val="Heading1"/>
      </w:pPr>
      <w:r>
        <w:t>Patient Information</w:t>
      </w:r>
    </w:p>
    <w:p>
      <w:r>
        <w:rPr>
          <w:b/>
        </w:rPr>
        <w:t>Patient Demographics:</w:t>
        <w:br/>
      </w:r>
      <w:r>
        <w:t>Age: 42.0 years</w:t>
        <w:br/>
      </w:r>
      <w:r>
        <w:t>Sex: Male</w:t>
        <w:br/>
      </w:r>
      <w:r>
        <w:t>BMI: 40.6</w:t>
        <w:br/>
      </w:r>
    </w:p>
    <w:p>
      <w:r>
        <w:rPr>
          <w:b/>
        </w:rPr>
        <w:t>Diabetes Status:</w:t>
        <w:br/>
      </w:r>
      <w:r>
        <w:t>Type: T2DM</w:t>
        <w:br/>
      </w:r>
      <w:r>
        <w:t>HbA1c: nan%</w:t>
        <w:br/>
      </w:r>
    </w:p>
    <w:p>
      <w:pPr>
        <w:pStyle w:val="Heading1"/>
      </w:pPr>
      <w:r>
        <w:t>Analysis Results</w:t>
      </w:r>
    </w:p>
    <w:p>
      <w:r>
        <w:t>### 1. Wound Healing Trajectory</w:t>
      </w:r>
    </w:p>
    <w:p>
      <w:r>
        <w:t>The wound healing trajectory of this patient can be analyzed by examining changes in wound size, exudate, and tissue characteristics over time.</w:t>
      </w:r>
    </w:p>
    <w:p>
      <w:r>
        <w:rPr>
          <w:b/>
        </w:rPr>
        <w:t>- Size Reduction: Initially, there was an increase in wound size from 5.5cm x 4.5cm (Area: 24.8cm²) on 08-30-2024 to 6.4cm x 4.0cm (Area: 25.6cm²) on 09-13-2024, indicating a potential initial worsening or stabilization phase. However, from 09-18-2024 onwards, there has been a general trend towards decrease in size, with the most recent measurement being 1.5cm x 1.6cm (Area: 2.4cm²) on 02-10-2025. This suggests an overall positive healing trajectory in terms of size reduction.</w:t>
        <w:br/>
        <w:t xml:space="preserve">  </w:t>
        <w:br/>
        <w:t>- Exudate: The volume and type of exudate have fluctuated throughout the healing process. Initially, the exudate was low volume and serous. There were periods of medium to high volume exudate, with types including serous, serosanguineous, and sanguineous, indicating potential inflammation or wound cleansing processes. The latest measurement showed a return to medium volume and serous type, suggesting a possible stabilization in the wound's condition.</w:t>
        <w:br/>
        <w:t xml:space="preserve">  </w:t>
        <w:br/>
        <w:t>- Tissue Characteristics: The tissue around the wound has changed from pale to pink/red over time, indicating improved perfusion and oxygenation. However, there was a notation of coverage changes, with a mention of "One quarter of the wound area" being covered on 10-14-2024, before returning to full coverage in subsequent visits. This could indicate periods of healing setback or the natural fluctuation in the healing process.</w:t>
      </w:r>
    </w:p>
    <w:p>
      <w:r>
        <w:t>### 2. Concerning Patterns</w:t>
      </w:r>
    </w:p>
    <w:p>
      <w:r>
        <w:rPr>
          <w:b/>
        </w:rPr>
        <w:t>- Increase in Wound Size Initially: The initial increase in wound size could be concerning and may indicate the need for closer monitoring or adjustment of the treatment plan to prevent further deterioration.</w:t>
        <w:br/>
        <w:t xml:space="preserve">  </w:t>
        <w:br/>
        <w:t>- Variability in Exudate: The varying volumes and types of exudate might suggest fluctuating levels of inflammation or infection risk, necessitating careful observation and possibly targeted interventions to manage these factors.</w:t>
        <w:br/>
        <w:t xml:space="preserve">  </w:t>
        <w:br/>
        <w:t>- Hemoglobin and Oxygenation Levels: Fluctuations in hemoglobin and oxygenation levels could indicate issues with wound perfusion and oxygen delivery, which are critical for healing. Low oxygen levels (e.g., 73.0% on 02-10-2025) might suggest the need for interventions to improve oxygenation.</w:t>
        <w:br/>
        <w:t xml:space="preserve">  </w:t>
        <w:br/>
        <w:t>- Impedance Measurements: The inconsistencies in impedance measurements, including missing values and wide variations, make it challenging to interpret their significance accurately. However, where available, these measurements might offer insights into tissue health and fluid status.</w:t>
      </w:r>
    </w:p>
    <w:p>
      <w:r>
        <w:t>### 3. Care Recommendations</w:t>
      </w:r>
    </w:p>
    <w:p>
      <w:r>
        <w:t>Based on the wound type (burn wound), characteristics, and healing progress, the following care recommendations are suggested:</w:t>
      </w:r>
    </w:p>
    <w:p>
      <w:r>
        <w:rPr>
          <w:b/>
        </w:rPr>
        <w:t>- Continued Use of Medihoney: Given the positive trending in wound size reduction and tissue health, continuing with Medihoney, which has antimicrobial properties beneficial for preventing infection and promoting a moist healing environment, seems appropriate.</w:t>
        <w:br/>
        <w:t xml:space="preserve">  </w:t>
        <w:br/>
        <w:t>- Monitoring and Management of Exudate: Regular monitoring of exudate volume and type, with adjustments in dressing type and frequency as needed, to manage moisture levels and prevent maceration or desiccation.</w:t>
        <w:br/>
        <w:t xml:space="preserve">  </w:t>
        <w:br/>
        <w:t>- Assessment of Perfusion and Oxygenation: Regular assessment of wound perfusion and oxygenation through non-invasive means (like transcutaneous oxygen monitoring) to identify any issues early and consider interventions such as topical oxygen therapy if necessary.</w:t>
        <w:br/>
        <w:t xml:space="preserve">  </w:t>
        <w:br/>
        <w:t>- Pain Management: Although not explicitly mentioned, burn wounds can be painful. Ensuring adequate pain management is crucial for patient comfort and to prevent pain-related complications.</w:t>
      </w:r>
    </w:p>
    <w:p>
      <w:r>
        <w:t>### 4. Complication Risks</w:t>
      </w:r>
    </w:p>
    <w:p>
      <w:r>
        <w:t>Given the patient's profile (42.0y/o, BMI: 40.6, T2DM) and wound characteristics, several complication risks are identified:</w:t>
      </w:r>
    </w:p>
    <w:p>
      <w:r>
        <w:rPr>
          <w:b/>
        </w:rPr>
        <w:t>- Infection Risk: The burn wound's exposure and the patient's diabetes status increase the risk of infection. Close monitoring for signs of infection (e.g., increased redness, warmth, swelling, purulent exudate) is essential.</w:t>
        <w:br/>
        <w:t xml:space="preserve">  </w:t>
        <w:br/>
        <w:t>- Delayed Healing: Diabetes and obesity can impair wound healing due to factors like reduced blood flow, neuropathy, and potential nutritional deficiencies. Thus, meticulous care and possibly specialized interventions (e.g., off-loading for plantar wounds, nutritional supplements) might be necessary.</w:t>
        <w:br/>
        <w:t xml:space="preserve">  </w:t>
        <w:br/>
        <w:t>- Hypertrophic Scarring: Burn wounds are at risk for hypertrophic scarring. Early interventions like silicone gel sheeting or pressure garments may be considered to mitigate this risk.</w:t>
      </w:r>
    </w:p>
    <w:p>
      <w:r>
        <w:t>### 5. Significance of Sensor Measurements</w:t>
      </w:r>
    </w:p>
    <w:p>
      <w:r>
        <w:rPr>
          <w:b/>
        </w:rPr>
        <w:t>- Oxygenation Trends: Lower oxygen levels (e.g., 73.0% on 02-10-2025) may indicate inadequate perfusion or issues with oxygen delivery to the wound, suggesting a need for closer monitoring or interventions to enhance oxygenation.</w:t>
        <w:br/>
        <w:t xml:space="preserve">  </w:t>
        <w:br/>
        <w:t>- Temperature: Consistent temperatures around 97°F to 98°F suggest a stable wound environment, though significant deviations (either higher or lower) could indicate infection or impaired circulation.</w:t>
        <w:br/>
        <w:t xml:space="preserve">  </w:t>
        <w:br/>
        <w:t>- Impedance Trends: Where available, impedance measurements could provide insights into fluid status and tissue health, though their inconsistent reporting limits their utility in this case. A decrease in impedance might suggest improved tissue health, while an increase could indicate edema or worsening tissue status.</w:t>
      </w:r>
    </w:p>
    <w:p>
      <w:r>
        <w:t>Overall, while there are positive trends in wound healing, close monitoring for complications, adjustments in care as needed, and management of underlying health conditions (like diabetes) are crucial for optimal wound healing and prevention of long-term sequelae.</w:t>
      </w:r>
    </w:p>
    <w:p>
      <w:r>
        <w:br/>
        <w:t>Report generated on: 2025-03-04 19:15:51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