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Comprehensive Analysis of Wound Healing Progression</w:t>
      </w:r>
    </w:p>
    <w:p>
      <w:r>
        <w:t>#### 1. Wound Healing Trajectory:</w:t>
      </w:r>
    </w:p>
    <w:p>
      <w:r>
        <w:rPr>
          <w:b/>
        </w:rPr>
        <w:t>- Size and Area: Initially, the wound size and area increased from 5.5cm x 4.5cm (24.8cm²) on 08-30-2024 to 6.4cm x 4.0cm (25.6cm²) on 09-13-2024, which could indicate a initial inflammatory phase or potential infection. However, from 09-18-2024 onwards, there has been a general trend of reduction in size and area, reaching 1.1cm x 2.8cm (3.1cm²) by 12-03-2024. This trend suggests an overall improvement and progress in wound healing.</w:t>
        <w:br/>
        <w:t xml:space="preserve">  </w:t>
        <w:br/>
        <w:t>- Exudate: The exudate volume and type have varied throughout the healing process. Initially, it was low volume and serous, transitioning to medium volume with serosanguineous characteristics on 09-13-2024, indicating potential infection or inflammation. By 09-24-2024, it became high volume and sanguineous, which could suggest active bleeding or significant tissue damage. However, by 12-03-2024, the exudate volume had decreased to low, with a medium viscosity and serous/serosanguineous type, indicating a reduction in inflammation and potential stabilization of the wound.</w:t>
      </w:r>
    </w:p>
    <w:p>
      <w:r>
        <w:rPr>
          <w:b/>
        </w:rPr>
        <w:t>- Tissue Characteristics: The tissue color around the wound changed from pale on 08-30-2024 to pink, red, and back to pink, indicating varying levels of inflammation and healing. By 10-14-2024, the coverage of the wound area by tissue changed to only one quarter, which could indicate a setback in healing. However, by the later dates, the tissue covered the entire wound area again, suggesting ongoing healing.</w:t>
      </w:r>
    </w:p>
    <w:p>
      <w:r>
        <w:t>#### 2. Concerning Patterns:</w:t>
      </w:r>
    </w:p>
    <w:p>
      <w:r>
        <w:rPr>
          <w:b/>
        </w:rPr>
        <w:t>- Inconsistent Healing Progress: The initial increase in wound size and area, followed by fluctuations in exudate characteristics and tissue coverage, suggests a non-linear healing process that may be vulnerable to complications.</w:t>
        <w:br/>
        <w:t xml:space="preserve">  </w:t>
        <w:br/>
        <w:t>- Variable Exudate: The variation in exudate volume and type could indicate periods of infection or inflammation that need closer monitoring and potentially adjusted treatment strategies.</w:t>
        <w:br/>
        <w:t xml:space="preserve">  </w:t>
        <w:br/>
        <w:t>- Sensor Measurement Gaps: There are gaps in some sensor measurements (e.g., resistance, capacitance, and sometimes impedance values), which could limit the comprehensive understanding of the wound's healing trajectory.</w:t>
      </w:r>
    </w:p>
    <w:p>
      <w:r>
        <w:t>#### 3. Care Recommendations:</w:t>
      </w:r>
    </w:p>
    <w:p>
      <w:r>
        <w:rPr>
          <w:b/>
        </w:rPr>
        <w:t>- Continuous Monitoring: Regular monitoring of wound size, exudate, and tissue characteristics is crucial to adjust the treatment plan accordingly.</w:t>
        <w:br/>
        <w:t xml:space="preserve">  </w:t>
        <w:br/>
        <w:t>- Medication Review: Given the patient's diabetes, careful management of blood glucose levels is essential to support wound healing. Review of current medications and potential adjustments should be considered.</w:t>
        <w:br/>
        <w:t xml:space="preserve">  </w:t>
        <w:br/>
        <w:t>- Infection Control: Given the variations in exudate, regular assessment for signs of infection and adjustment of topical treatments (like MediHoney) or consideration of systemic antibiotics if necessary.</w:t>
        <w:br/>
        <w:t xml:space="preserve">  </w:t>
        <w:br/>
        <w:t>- Debridement: For moments where the wound seems to plateau or shows signs of necrotic tissue, debridement might be considered to promote further healing.</w:t>
        <w:br/>
        <w:t xml:space="preserve">  </w:t>
        <w:br/>
        <w:t>- Offloading: For a plantar wound, especially in an obese patient, ensuring proper offloading to reduce pressure on the wound area is vital for healing.</w:t>
      </w:r>
    </w:p>
    <w:p>
      <w:r>
        <w:t>#### 4. Complication Risks:</w:t>
      </w:r>
    </w:p>
    <w:p>
      <w:r>
        <w:rPr>
          <w:b/>
        </w:rPr>
        <w:t>- Infection: The varied exudate characteristics and the fluctuating wound size increase the risk of infection.</w:t>
        <w:br/>
        <w:t xml:space="preserve">  </w:t>
        <w:br/>
        <w:t>- Diabetic Foot Ulcer (DFU) Complications: Given the patient's Type 2 Diabetes Mellitus (T2DM), there's a heightened risk of DFU complications, including infection, gangrene, and amputation.</w:t>
        <w:br/>
        <w:t xml:space="preserve">  </w:t>
        <w:br/>
        <w:t>- Chronic Wound: The non-linear healing trajectory may suggest a risk of developing a chronic wound, which requires prolonged and intensive care.</w:t>
      </w:r>
    </w:p>
    <w:p>
      <w:r>
        <w:t>#### 5. Significance of Sensor Measurements:</w:t>
      </w:r>
    </w:p>
    <w:p>
      <w:r>
        <w:rPr>
          <w:b/>
        </w:rPr>
        <w:t>- Oxygenation: Oxygen levels have fluctuated, with a general trend of decrease towards the end of the recorded period. Lower oxygen levels could indicate poor wound perfusion, which might hinder the healing process.</w:t>
        <w:br/>
        <w:t xml:space="preserve">  </w:t>
        <w:br/>
        <w:t>- Temperature: The temperature measurements, when available, have been relatively stable and within normal range, which is good. Significant deviations could indicate infection.</w:t>
        <w:br/>
        <w:t xml:space="preserve">  </w:t>
        <w:br/>
        <w:t>- Impedance: The impedance measurements, when available, have shown variability. High impedance values could indicate the presence of necrotic tissue or eschar, while low impedance might suggest edema or high fluid content in the wound.</w:t>
      </w:r>
    </w:p>
    <w:p>
      <w:r>
        <w:t>In conclusion, while the wound has shown an overall trend towards healing, there are concerning patterns that necessitate close monitoring and tailored interventions to mitigate risks of complications, especially considering the patient's diabetic status. Continuous assessment of wound characteristics, adjustment of treatments, and preventive measures against infection and further complications are essential for optimal outcomes.</w:t>
      </w:r>
    </w:p>
    <w:p>
      <w:r>
        <w:br/>
        <w:t>Report generated on: 2025-03-04 19:40:12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