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keepNext/>
      </w:pPr>
      <w:r>
        <w:rPr>
          <w:rFonts w:ascii="맑은 고딕" w:hAnsi="맑은 고딕"/>
          <w:color w:val="17365D"/>
          <w:sz w:val="44"/>
        </w:rPr>
        <w:t>AI친화·고가치 파일데이터 데이터셋 설명서</w:t>
      </w:r>
    </w:p>
    <w:p>
      <w:r>
        <w:t>메타데이터 공통 정의: AI친화_메타데이터_템플릿.json·.jsonld·.xml (v2.3). 파일데이터는 structure.data_category=file, 오픈API는 api로 구분하며, 프로파일별 설명서의 값은 동일한 Canonical Metadata에서 가져옵니다.</w:t>
      </w:r>
    </w:p>
    <w:p>
      <w:r>
        <w:t>문서 상태: {{document.status}} | 발간일자: {{document.generated_utc}} | 명세 버전: v{{document.specification_version}}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1. 데이터셋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데이터셋명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구축 및 개방 목적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{{dataset.purpose}}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 / 소관기관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{{dataset.publisher}} / {{dataset.creator}}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특성·모달리티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{{structure.traits}}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전체 데이터 용량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{{dataset.byte_size}}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총 레코드 건수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{{statistics.total_records}} 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 파일 포맷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{{structure.distribution.format}} (인코딩: {{structure.distribution.encoding}})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갱신주기 / 시간범위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{{dataset.update_frequency}} / {{dataset.temporal.start}} ~ {{dataset.temporal.end}}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2. 데이터 관리 메타데이터 (카탈로그 어휘 매핑)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표준 식별자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메타데이터 항목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정의 및 규격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바인딩 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dct:title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데이터셋 공식 명칭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dct:description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내용 및 보유 목적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dct:references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관련법령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법령 참조 및 법적 근거 URL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{{dataset.legal_references}}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dct:creator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소관기관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생산·관리 운영부서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{{dataset.creator}}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dct:publisher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대외 배포·제공 기관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{{dataset.publisher}}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dcat:keyword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키워드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핵심 검색어 목록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{{#dataset.keywords}}{{keyword}}, {{/dataset.keywords}}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dcat:theme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{{dataset.theme}}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dct:identifier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고유식별자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영구 고유 식별자 URN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{{dataset.identifier}}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dcat:contactPoint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담당자 연락처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vCard 표준 연락 정보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{{dataset.contact_point.name}} ({{dataset.contact_point.email}})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dct:language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언어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ISO 639-1 언어 코드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{{dataset.language}}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dcat:byteSize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용량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파일 크기 (바이트 단위)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{{dataset.byte_size}}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dcat:mediaType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미디어 타입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파일 MIME 타입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{{dataset.media_type}}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dct:temporal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수집 대상 시간 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{{dataset.temporal.start}} ~ {{dataset.temporal.end}}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dct:spatial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공간범위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지리적 수집 영역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{{dataset.spatial}}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dct:license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적용 라이선스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이용허락 조건 URI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{{usage.license}}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dct:rights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 및 이용 권한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{{usage.rights}}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3. 데이터셋 구성 및 데이터사전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3.1 파일 구성 및 폴더 체계</w:t>
      </w:r>
    </w:p>
    <w:p>
      <w:r>
        <w:t>폴더 체계: {{structure.distribution.folder_structure}}</w:t>
      </w:r>
    </w:p>
    <w:p>
      <w:r>
        <w:t>원천·라벨·파생·외부 연계·배포 자산은 lineage.source_datasets, pipeline, artifacts에서 확인된 항목만 표시한다. 확인되지 않은 포맷·파일 수·폴더는 생성하지 않는다.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3.2 시트·테이블 구성</w:t>
      </w:r>
    </w:p>
    <w:p>
      <w:r>
        <w:t>레코드셋 ID: {{modality_specifications.tabular_numeric_metadata.record_set_id}}</w:t>
      </w:r>
    </w:p>
    <w:p>
      <w:r>
        <w:t>루트 타입: {{structure.root_type}}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3.3 필드 데이터사전 (컬럼 정의서 - cr:Field 표준)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물리명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논리명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데이터 타입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필수 (PK)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단위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허용 코드/범위</w:t>
            </w:r>
          </w:p>
        </w:tc>
        <w:tc>
          <w:tcPr>
            <w:tcW w:type="dxa" w:w="1377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설명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{{name}}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{{name_ko}}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{{data_type}}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{{required}}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{{unit}}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{{constraints}}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3.4 코드·범주값 명세</w:t>
      </w:r>
    </w:p>
    <w:p>
      <w:r>
        <w:t>도메인 코드 정의서 및 정규식 규칙 준수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3.5 데이터 유형별 추가 구조 (모달리티 특화 메타데이터)</w:t>
      </w:r>
    </w:p>
    <w:p>
      <w:r>
        <w:t>이미지 (image_metadata): 가로 {{modality_specifications.image_metadata.width}}px, 세로 {{modality_specifications.image_metadata.height}}px, 장비 {{modality_specifications.image_metadata.exif_make}}</w:t>
      </w:r>
    </w:p>
    <w:p>
      <w:r>
        <w:t>영상 (video_metadata): 해상도 {{modality_specifications.video_metadata.width}}x{{modality_specifications.video_metadata.height}}, 재생시간 {{modality_specifications.video_metadata.duration}}, 코덱 {{modality_specifications.video_metadata.codec}}</w:t>
      </w:r>
    </w:p>
    <w:p>
      <w:r>
        <w:t>음성 (audio_metadata): 재생시간 {{modality_specifications.audio_metadata.duration}}, 샘플레이트 {{modality_specifications.audio_metadata.sample_rate}}Hz, 채널 {{modality_specifications.audio_metadata.channels}}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4. 데이터 구축·수집·가공 방법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4.1~4.7 수집 및 정제 공정도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공정명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작업 내용 및 정제 규칙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{{step}}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{{name}}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{{rules}}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{{output}}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5. 데이터 계보 및 변경이력 (Data Lineage)</w:t>
      </w:r>
    </w:p>
    <w:p>
      <w:r>
        <w:t>원천 데이터 출처: {{lineage.source_datasets}}</w:t>
      </w:r>
    </w:p>
    <w:p>
      <w:r>
        <w:t>수집 및 정제 이력: {{lineage.preprocessing_history}}</w:t>
      </w:r>
    </w:p>
    <w:p>
      <w:r>
        <w:t>결측·이상치 보정 방식: {{lineage.imputation_method}}</w:t>
      </w:r>
    </w:p>
    <w:p>
      <w:r>
        <w:t>버전 및 변경 노트: v{{dataset.version_info.version}} ({{dataset.version_info.version_notes}})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6. 데이터 표준화 및 상호운용성</w:t>
      </w:r>
    </w:p>
    <w:p>
      <w:r>
        <w:t>문자 인코딩: {{structure.distribution.encoding}} (UTF-8 권장)</w:t>
      </w:r>
    </w:p>
    <w:p>
      <w:r>
        <w:t>구분자 및 압축: 구분자 {{structure.distribution.delimiter}}, 압축 {{structure.distribution.compression}}</w:t>
      </w:r>
    </w:p>
    <w:p>
      <w:r>
        <w:t>오픈포맷 여부: {{interoperability.is_open_format}}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7. 데이터 이용·배포·접근</w:t>
      </w:r>
    </w:p>
    <w:p>
      <w:r>
        <w:t>배포 포맷: {{structure.distribution.format}}</w:t>
      </w:r>
    </w:p>
    <w:p>
      <w:r>
        <w:t>다운로드 URL: 데이터 다운로드 바로가기 ({{dataset.access_url}})</w:t>
      </w:r>
    </w:p>
    <w:p>
      <w:r>
        <w:t>대표 웹페이지: 공공데이터포털 상세 ({{dataset.landing_page}})</w:t>
      </w:r>
    </w:p>
    <w:p>
      <w:r>
        <w:t>적용 라이선스: {{usage.license}} (상태: {{usage.status}})</w:t>
      </w:r>
    </w:p>
    <w:p>
      <w:r>
        <w:t>저작권 및 이용권한: {{usage.rights}} (상태: {{usage.status}})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8. 데이터 품질 (Quality)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8.1 책임있는 AI 메타데이터 (Responsible AI)</w:t>
      </w:r>
    </w:p>
    <w:p>
      <w:r>
        <w:t>데이터 편향성 (rai:dataBiases): {{responsible_ai.data_biases}}</w:t>
      </w:r>
    </w:p>
    <w:p>
      <w:r>
        <w:t>데이터 한계 (rai:knownLimitations): {{responsible_ai.known_limitations}}</w:t>
      </w:r>
    </w:p>
    <w:p>
      <w:r>
        <w:t>결측치 정보 (rai:dataCollectionMissingData): {{responsible_ai.missing_data_info}}</w:t>
      </w:r>
    </w:p>
    <w:p>
      <w:r>
        <w:t>품질 검증 정보 (dqv:hasQualityAnnotation): {{responsible_ai.quality_annotation}}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8.2 AI 친화 6대 품질지표 진단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품질축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지표 정의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측정 점수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진단 근거 및 산출 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완전성 (Completeness)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셀 결측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유효성 (Validity)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도메인, 형식 및 규칙 준수율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일관성 (Consistency)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포맷 및 표준 코드체계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정확성 (Accuracy)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정답 대비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유일성 (Uniqueness)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기본키(PK) 중복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적시성 (Timeliness)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갱신주기 준수 및 시의성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{{quality.metrics.timeliness.evidence}}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9. AI 활용성 (AI-Ready)</w:t>
      </w:r>
    </w:p>
    <w:p>
      <w:r>
        <w:t>추천 AI Task: {{ai.purpose}}</w:t>
      </w:r>
    </w:p>
    <w:p>
      <w:r>
        <w:t>추천 학습 모델: {{#ai.recommended_models}}{{model_name}}, {{/ai.recommended_models}}</w:t>
      </w:r>
    </w:p>
    <w:p>
      <w:r>
        <w:t>미확정 분할 비율: 학습(Train: {{ai.split_ratio.train}}%) : 검증(Val: {{ai.split_ratio.validation}}%) : 시험(Test: {{ai.split_ratio.test}}%)</w:t>
      </w:r>
    </w:p>
    <w:p>
      <w:r>
        <w:t>대용량 최적화 권고: 청크 적용 {{ai.large_data_optimization.is_chunk_applied}}, Parquet 권고 {{ai.large_data_optimization.parquet_recommended}}, 파티셔닝 키 {{ai.large_data_optimization.partitioning_key}}</w:t>
      </w:r>
    </w:p>
    <w:p>
      <w:r>
        <w:t>데이터 누출(Data Leakage) 주의: 시계열/센서 데이터의 경우 과거-미래 셔플링 절대 금지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10. 데이터 관리체계 및 거버넌스</w:t>
      </w:r>
    </w:p>
    <w:p>
      <w:r>
        <w:t>총괄 책임부서: {{governance.managing_department}}</w:t>
      </w:r>
    </w:p>
    <w:p>
      <w:r>
        <w:t>담당자 / 연락처: {{governance.contact_point.name}} / {{governance.contact_point.phone}} ({{governance.contact_point.email}})</w:t>
      </w:r>
    </w:p>
    <w:p>
      <w:r>
        <w:t>개인정보 포함 여부: {{governance.privacy_security.contains_pii}}</w:t>
      </w:r>
    </w:p>
    <w:p>
      <w:r>
        <w:t>비식별·보호조치: {{governance.privacy_security.anonymization_method}} / {{governance.privacy_security.security_level}}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11. 기관 확인 및 발간 전 점검</w:t>
      </w:r>
    </w:p>
    <w:p>
      <w:r>
        <w:t>검토 상태: {{document.status}}</w:t>
      </w:r>
    </w:p>
    <w:p>
      <w:r>
        <w:t>미검토/주의 항목:</w:t>
      </w:r>
    </w:p>
    <w:p>
      <w:r>
        <w:t>REVIEW_TABLE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A] 전체 필드 데이터사전</w:t>
      </w:r>
    </w:p>
    <w:p>
      <w:r>
        <w:t>(본문 3.3절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B] 상세 품질진단 결과표</w:t>
      </w:r>
    </w:p>
    <w:p>
      <w:r>
        <w:t>(본문 8.2절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C] 기계판독형 메타데이터 연계 파일</w:t>
      </w:r>
    </w:p>
    <w:p>
      <w:r>
        <w:t>AI친화_메타데이터_템플릿.json</w:t>
      </w:r>
    </w:p>
    <w:p>
      <w:r>
        <w:t>AI친화_메타데이터_템플릿.xml</w:t>
      </w:r>
    </w:p>
    <w:p>
      <w:r>
        <w:t>AI친화_메타데이터_템플릿.jsonld</w:t>
      </w:r>
    </w:p>
    <w:p>
      <w:r>
        <w:t>AI친화_메타데이터_스키마.xsd (행정연계 XML 유효성 검증용)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분석 범위 및 출처별 결과</w:t>
      </w:r>
    </w:p>
    <w:p>
      <w:r>
        <w:t>{{analysis.summary}}</w:t>
      </w:r>
    </w:p>
    <w:sectPr w:rsidR="00D368AD">
      <w:headerReference w:type="default" r:id="rId19"/>
      <w:footerReference w:type="default" r:id="rId20"/>
      <w:footerReference w:type="first" r:id="rId21"/>
      <w:headerReference w:type="first" r:id="rId24"/>
      <w:pgSz w:w="11906" w:h="16838"/>
      <w:pgMar w:top="1134" w:right="1134" w:bottom="1134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pPr>
      <w:spacing w:line="276" w:lineRule="auto" w:after="120"/>
      <w:jc w:val="left"/>
    </w:pPr>
    <w:rPr>
      <w:rFonts w:ascii="맑은 고딕" w:eastAsia="맑은 고딕" w:hAnsi="맑은 고딕" w:cs="맑은 고딕"/>
      <w:sz w:val="20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