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  <w:keepNext/>
      </w:pPr>
      <w:r>
        <w:rPr>
          <w:rFonts w:ascii="맑은 고딕" w:hAnsi="맑은 고딕"/>
          <w:color w:val="17365D"/>
          <w:sz w:val="44"/>
        </w:rPr>
        <w:t>AI친화·고가치 OpenAPI 데이터 설명서</w:t>
      </w:r>
    </w:p>
    <w:p>
      <w:r>
        <w:t>청주시 CCTV</w:t>
      </w:r>
    </w:p>
    <w:p>
      <w:r>
        <w:t>임시 검토본 - 기관 공식 확인 필요</w:t>
      </w:r>
    </w:p>
    <w:p>
      <w:r>
        <w:t>목차 (페이지 번호 없음)</w:t>
        <w:br/>
        <w:t>□ 1. API 데이터셋 개요</w:t>
        <w:br/>
        <w:t>□ 2. API 관리 메타데이터 (W3C DCAT / Dublin Core 표준)</w:t>
        <w:br/>
        <w:t>□ 3. API 서비스 및 접근 명세</w:t>
        <w:br/>
        <w:t>□ 4. API 기능 목록 (Operations)</w:t>
        <w:br/>
        <w:t>□ 5. API 기능별 상세 명세</w:t>
        <w:br/>
        <w:t>□ 6. API 데이터 구조 및 스키마</w:t>
        <w:br/>
        <w:t>□ 7. API 데이터 품질 (Quality)</w:t>
        <w:br/>
        <w:t>□ 8. API 성능·운영</w:t>
        <w:br/>
        <w:t>□ 9. API 오류 및 예외 (Error Codes)</w:t>
        <w:br/>
        <w:t>□ 10. 데이터 표준화 및 상호운용성</w:t>
        <w:br/>
        <w:t>□ 11. AI 활용성 (AI-Ready)</w:t>
        <w:br/>
        <w:t>□ 12. AI Agent·기계 접근 고려사항 (MCP 연계)</w:t>
        <w:br/>
        <w:t>□ 13. API 생애주기 및 변경이력</w:t>
        <w:br/>
        <w:t>□ 14. API 관리체계 및 거버넌스</w:t>
        <w:br/>
        <w:t>□ 15. 기관 확인 및 발간 전 점검</w:t>
      </w:r>
    </w:p>
    <w:p>
      <w:r>
        <w:t>메타데이터 공통 정의: AI친화_메타데이터_템플릿.json·.jsonld·.xml (v2.3). 파일데이터는 structure.data_category=file, 오픈API는 api로 구분하며, 프로파일별 설명서의 값은 동일한 Canonical Metadata에서 가져옵니다.</w:t>
      </w:r>
    </w:p>
    <w:p>
      <w:r>
        <w:t>문서 상태: REVIEW_REQUIRED | 발간일자: 2026-09-16T12:31:59.620044Z | 명세 버전: v2.2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1. API 데이터셋 개요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API명 (국문/영문)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 CCTV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 설명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제공기관 / 소관기관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 / 기관 확인 필요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내용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주요 활용 목적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관측된 라벨·외부 링크 구조를 기반으로 이상행동 탐지 및 포즈 추정 결과 연계를 검토하는 추론 초안. 링크 대상·정답·성능은 미확인. [AUTO_INFERRED]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갱신주기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 버전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기본 호출 Base URL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2. API 관리 메타데이터 (W3C DCAT / Dublin Core 표준)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tblHeader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표준 식별자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메타데이터 항목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정의 및 규격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바인딩 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dct:title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 공식 명칭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 CCTV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dct:description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설명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 구축 목적 및 범위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dct:creator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소관기관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생산·관리 운영부서명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dct:publisher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제공기관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대외 배포·제공 기관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dct:references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관련법령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법령 참조 및 법적 근거 URL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dcat:keyword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키워드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검색 및 분류 키워드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dcat:theme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주제분류체계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주제분류체계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dct:identifier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고유식별자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영구 고유 식별자 URN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dcat:contactPoint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담당자 연락처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vCard 표준 연락 정보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 (기관 확인 필요)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dct:language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언어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ISO 639-1 언어 코드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dct:temporal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시간범위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수집/유효 기간 (권장)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 ~ 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dct:spatial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공간범위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지리적 적용 범위 (권장)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dct:license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라이선스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적용 라이선스 URI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dct:rights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저작권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저작권 및 이용 권한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3. API 서비스 및 접근 명세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3.1 서비스 기본정보</w:t>
      </w:r>
    </w:p>
    <w:p>
      <w:r>
        <w:t>서비스명(국문): 청주시 CCTV</w:t>
      </w:r>
    </w:p>
    <w:p>
      <w:r>
        <w:t>서비스명(영문): 기관 확인 필요</w:t>
      </w:r>
    </w:p>
    <w:p>
      <w:r>
        <w:t>Base URL: 기관 확인 필요</w:t>
      </w:r>
    </w:p>
    <w:p>
      <w:r>
        <w:t>API 버전: v기관 확인 필요</w:t>
      </w:r>
    </w:p>
    <w:p>
      <w:r>
        <w:t>서비스 시작일 / 최종 수정일: 기관 확인 필요 / 기관 확인 필요</w:t>
      </w:r>
    </w:p>
    <w:p>
      <w:r>
        <w:t>제공기관 / 담당자: 기관 확인 필요 / 기관 확인 필요 (기관 확인 필요)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3.2 인터페이스</w:t>
      </w:r>
    </w:p>
    <w:p>
      <w:r>
        <w:t>계약 문서: 기관 확인 필요</w:t>
      </w:r>
    </w:p>
    <w:p>
      <w:r>
        <w:t>계약 검토 상태: REVIEW_REQUIRED</w:t>
      </w:r>
    </w:p>
    <w:p>
      <w:r>
        <w:t>HTTP Method·응답 형식·인코딩은 확인된 operations와 data_formats에서만 표시한다.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3.3 인증·보안</w:t>
      </w:r>
    </w:p>
    <w:p>
      <w:r>
        <w:t>인증 방식: 기관 확인 필요</w:t>
      </w:r>
    </w:p>
    <w:p>
      <w:r>
        <w:t>인증 설명: 기관 확인 필요</w:t>
      </w:r>
    </w:p>
    <w:p>
      <w:r>
        <w:t>접근 권한: 기관 확인 필요</w:t>
      </w:r>
    </w:p>
    <w:p>
      <w:r>
        <w:t>실제 인증키·토큰은 문서와 예제에 포함하지 않는다.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3.4 응답 형식</w:t>
      </w:r>
    </w:p>
    <w:p>
      <w:r>
        <w:t>응답 형식은 기관 계약에서 확인된 data_formats만 표시한다.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4. API 기능 목록 (Operations)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tblHeader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No.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기능 ID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기능명 (한글)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Endpoint URI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HTTP Method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기능 설명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5. API 기능별 상세 명세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6. API 데이터 구조 및 스키마</w:t>
      </w:r>
    </w:p>
    <w:p>
      <w:r>
        <w:t>Root Structure: object</w:t>
      </w:r>
    </w:p>
    <w:p>
      <w:r>
        <w:t>실제 페이로드 경로: [[{"path":"/response/body/items","count":1000,"item_types":["object"]}],[{"path":"/response/body/items/item","count":1000,"item_types":["object"]}]]</w:t>
      </w:r>
    </w:p>
    <w:p>
      <w:r>
        <w:t>경로 표현 규칙: Structural Path; /* = 관측 항목 합집합</w:t>
      </w:r>
    </w:p>
    <w:p>
      <w:r>
        <w:t>Pagination 계약: 기관 확인 필요</w:t>
      </w:r>
    </w:p>
    <w:p>
      <w:r>
        <w:t>XML 네임스페이스: [{},{}]</w:t>
      </w:r>
    </w:p>
    <w:p>
      <w:r>
        <w:t>AI친화_메타데이터_스키마.xsd는 생성 메타데이터 XML의 검증 계약이며 원천 API 응답 스키마로 사용하지 않는다.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7. API 데이터 품질 (Quality)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7.1 품질 메타데이터 요약</w:t>
      </w:r>
    </w:p>
    <w:p>
      <w:r>
        <w:t>종합 품질 점수: 기관 확인 필요점 (100점 만점 기준)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7.2~7.7 공통 6대 품질축 진단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품질축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지표 정의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측정 점수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상태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진단 근거 및 산출 모수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완전성 (Completeness)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관측 리프 값 결측 부재율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AUTO_CONFIRMED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관측 8010개, null/빈 문자열 0개; (관측-결측)/관측×100. 누락 선택 필드 제외; 업무 필수성 미확정.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유효성 (Validity)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스키마 및 도메인 정규식 규칙 준수율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일관성 (Consistency)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포맷(날짜 ISO 8601 등) 및 코드 일치율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정확성 (Accuracy)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정답 대비 일치율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유일성 (Uniqueness)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PK 및 식별자 중복 레코드 부재율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적시성 (Timeliness)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갱신 주기 준수 및 데이터 시의성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</w:tbl>
    <w:p/>
    <w:p>
      <w:r>
        <w:t>추가 API 품질은 quality.trait_checks에 측정 범위·근거·상태가 있는 항목만 표시한다.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8. API 성능·운영</w:t>
      </w:r>
    </w:p>
    <w:p>
      <w:r>
        <w:t>호출 제한: 기관 확인 필요</w:t>
      </w:r>
    </w:p>
    <w:p>
      <w:r>
        <w:t>그 밖의 응답시간·응답 크기·TPS·Timeout·운영시간·점검 정책은 기관 계약에 근거가 있을 때 canonicalItems에서 표시한다. 미확인 값은 REVIEW_REQUIRED이다.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9. API 오류 및 예외 (Error Codes)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9.1 HTTP 상태코드</w:t>
      </w:r>
    </w:p>
    <w:p>
      <w:r>
        <w:t>기관 계약에서 확인된 상태코드와 의미만 표시한다.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9.2 공통 API 및 제공기관 오류 코드표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오류코드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HTTP Status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오류명 (메시지)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발생조건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대응 및 조치방법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10. 데이터 표준화 및 상호운용성</w:t>
      </w:r>
    </w:p>
    <w:p>
      <w:r>
        <w:t>표준 데이터 타입: 원천 관측 타입 (외부 스키마 적합성 미검증) (string, integer, dateTime 등)</w:t>
      </w:r>
    </w:p>
    <w:p>
      <w:r>
        <w:t>표준 네임스페이스: W3C 어휘와 프로젝트 확장 api를 구분; 국가 프로파일 적합성 미검증</w:t>
      </w:r>
    </w:p>
    <w:p>
      <w:r>
        <w:t>계약 명세 연계: 기관 확인 필요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11. AI 활용성 (AI-Ready)</w:t>
      </w:r>
    </w:p>
    <w:p>
      <w:r>
        <w:t>주요 AI Task: 관측된 라벨·외부 링크 구조를 기반으로 이상행동 탐지 및 포즈 추정 결과 연계를 검토하는 추론 초안. 링크 대상·정답·성능은 미확인. [AUTO_INFERRED]</w:t>
      </w:r>
    </w:p>
    <w:p>
      <w:r>
        <w:t>추천 모델:</w:t>
      </w:r>
    </w:p>
    <w:p>
      <w:r>
        <w:t>활용 시나리오: 확인되거나 AI 초안 상태가 명시된 ai.scenarios만 표시한다.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12. AI Agent·기계 접근 고려사항 (MCP 연계)</w:t>
      </w:r>
    </w:p>
    <w:p>
      <w:r>
        <w:t>API Discoverability: 확인된 엔드포인트 기능과 제약조건을 기계 판독 메타데이터로 제공한다.</w:t>
      </w:r>
    </w:p>
    <w:p>
      <w:r>
        <w:t>AI Agent 연계: 별도 도구 호출 명세가 제공된 경우에만 지원 여부를 표시한다.</w:t>
      </w:r>
    </w:p>
    <w:p>
      <w:r>
        <w:t>부분조회 및 페이징: 기관 확인 필요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13. API 생애주기 및 변경이력</w:t>
      </w:r>
    </w:p>
    <w:p>
      <w:r>
        <w:t>현재 버전: 기관 확인 필요</w:t>
      </w:r>
    </w:p>
    <w:p>
      <w:r>
        <w:t>등록일 / 수정일: 기관 확인 필요 / 기관 확인 필요</w:t>
      </w:r>
    </w:p>
    <w:p>
      <w:r>
        <w:t>변경 내용: 기관 확인 필요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14. API 관리체계 및 거버넌스</w:t>
      </w:r>
    </w:p>
    <w:p>
      <w:r>
        <w:t>운영 책임자: 기관 확인 필요</w:t>
      </w:r>
    </w:p>
    <w:p>
      <w:r>
        <w:t>담당자 / 연락처: 기관 확인 필요 / 기관 확인 필요 (기관 확인 필요)</w:t>
      </w:r>
    </w:p>
    <w:p>
      <w:r>
        <w:t>개인정보 포함 여부: 기관 확인 필요</w:t>
      </w:r>
    </w:p>
    <w:p>
      <w:r>
        <w:t>비식별·보호조치: 기관 확인 필요 / 기관 확인 필요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15. 기관 확인 및 발간 전 점검</w:t>
      </w:r>
    </w:p>
    <w:p>
      <w:r>
        <w:t>검토 상태: REVIEW_REQUIRED</w:t>
      </w:r>
    </w:p>
    <w:p>
      <w:r>
        <w:t>미검토/주의 항목: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검토 경로</w:t>
            </w:r>
          </w:p>
        </w:tc>
        <w:tc>
          <w:tcPr>
            <w:tcW w:type="dxa" w:w="3213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미확정 항목</w:t>
            </w:r>
          </w:p>
        </w:tc>
        <w:tc>
          <w:tcPr>
            <w:tcW w:type="dxa" w:w="3213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/dataset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identifier, description, purpose, legal_references, publisher, creator, landing_page, access_url, update_frequency, theme, language, media_type, spatial, theme_label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/dataset/contact_point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name, email, phone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/dataset/temporal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start, end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/dataset/version_info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version, issued, modified, version_notes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/modality_specifications/tabular_numeric_metadata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field_pattern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/responsible_ai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data_biases, known_limitations, missing_data_info, quality_annotation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/structure/distribution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delimiter, compression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/structure/api_specification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base_url, auth_type, specification_url, version, rate_limit, authentication_description, pagination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/fields/6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/fields/7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/fields/8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/fields/9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/fields/16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/fields/17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/fields/18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/fields/19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/fields/26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/fields/27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/fields/28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/fields/29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/fields/36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/fields/37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/fields/38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/fields/39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/statistics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duplicate_rows_total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overall_score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/quality/metrics/completeness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null_rate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/quality/metrics/validity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violation_count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/quality/metrics/consistency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/quality/metrics/accuracy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outlier_count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/quality/metrics/uniqueness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duplicate_count, candidate_key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/quality/metrics/timeliness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/ai/split_ratio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train, validation, test, strategy, leakage_review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/ai/large_data_optimization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partitioning_key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/interoperability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is_open_format, encoding, standard_schema_applied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/usage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license, rights, access_rights, pricing, attribution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/lineage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collection_process, imputation_method, version_notes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/governance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managing_department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/governance/contact_point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name, email, phone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/governance/privacy_security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contains_pii, anonymization_method, security_level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/artifacts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hwpx, docx, json, xml, jsonld, zip_package, data_dictionary_path, quality_report_path, readme_path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/fair/findable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note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/fair/accessible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note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/fair/interoperable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note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/fair/reusable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note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/analysis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population_size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</w:tbl>
    <w:p/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A] 전체 요청 파라미터 사전</w:t>
      </w:r>
    </w:p>
    <w:p>
      <w:r>
        <w:t>기관 확인 필요: 실제 요청 계약 미확정.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B] 전체 응답 데이터사전</w:t>
      </w:r>
    </w:p>
    <w:p>
      <w:r>
        <w:t>응답 샘플 필드와 운영 API 계약을 구분합니다. 전체 관측 사전은 아래 상세 부록 참조.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C] 오류코드 명세</w:t>
      </w:r>
    </w:p>
    <w:p>
      <w:r>
        <w:t>(본문 9.2절 참조)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D] 요청·응답 Sample</w:t>
      </w:r>
    </w:p>
    <w:p>
      <w:r>
        <w:t>기관 확인 필요: 인증정보 없는 공식 요청·응답 예제 미확정.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E] 기계판독 메타데이터 연계 파일</w:t>
      </w:r>
    </w:p>
    <w:p>
      <w:r>
        <w:t>AI친화_메타데이터_템플릿.json</w:t>
      </w:r>
    </w:p>
    <w:p>
      <w:r>
        <w:t>AI친화_메타데이터_템플릿.xml</w:t>
      </w:r>
    </w:p>
    <w:p>
      <w:r>
        <w:t>AI친화_메타데이터_템플릿.jsonld</w:t>
      </w:r>
    </w:p>
    <w:p>
      <w:r>
        <w:t>AI친화_메타데이터_스키마.xsd (행정연계 XML 유효성 검증용)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분석 범위 및 출처별 결과</w:t>
      </w:r>
    </w:p>
    <w:p>
      <w:r>
        <w:t>아래 표는 각 원본 파일의 전수 조사 결과입니다. 두 표현을 합산한 레코드 수가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출처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바이트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조사 범위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실제 레코드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응답 선언값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268716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FULL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[{"path":"/response/body/totalCount","value":100755},{"path":"/response/body/pageNo","value":0},{"path":"/response/body/numOfRows","value":1000}]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326783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FULL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[{"path":"/response/body/totalCount","value":"100755"},{"path":"/response/body/pageNo","value":"0"},{"path":"/response/body/numOfRows","value":"1000"}]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비교 항목</w:t>
            </w:r>
          </w:p>
        </w:tc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equivalent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differences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mappings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[{"path":"$/response/body/items","rule":"JSON 배열 ↔ XML item 반복 요소"}]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rule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QName 유지; 단일 자식 반복 컨테이너를 배열에 대응; 레코드 순서·키·모든 값 비교. JSON 숫자/boolean만 XML 정규 문자열로 대응. null과 빈 문자열은 다름.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scope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제공된 두 파일의 값과 envelope 전수 비교. 운영 API 또는 전체 모집단 동일성은 미확정.</w:t>
            </w:r>
          </w:p>
        </w:tc>
      </w:tr>
    </w:tbl>
    <w:p/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전체 관측 필드·구조 경로 및 통계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출처 / 물리 경로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관측 타입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출현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null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빈 문자열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누락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$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/response/header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/response/header/resultMsg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/response/header/resultCode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/response/body/totalCount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/response/body/pageNo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/response/body/numOfRows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/response/body/items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array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/response/body/items/*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/response/body/items/*/lbl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/response/body/items/*/skeletonLink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/response/body/items/*/anomalyScoreLink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청주시cctv.json</w:t>
              <w:br/>
              <w:t>/response/body/items/*/rsltJsonDownloadLink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$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/response/header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/response/header/resultMsg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/response/header/resultMsg/#text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/response/header/resultCode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/response/header/resultCode/#text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/response/body/totalCount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/response/body/totalCount/#text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/response/body/pageNo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/response/body/pageNo/#text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/response/body/numOfRows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/response/body/numOfRows/#text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array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/response/body/items/item/*/lbl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/response/body/items/item/*/lbl/#text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/response/body/items/item/*/skeletonLink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/response/body/items/item/*/skeletonLink/#text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/response/body/items/item/*/anomalyScoreLink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/response/body/items/item/*/anomalyScoreLink/#text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/response/body/items/item/*/rsltJsonDownloadLink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object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청주시cctv.xml</w:t>
              <w:br/>
              <w:t>/response/body/items/item/*/rsltJsonDownloadLink/#text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필드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0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false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빈 배열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수식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캐시 없는 수식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$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/response/header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/response/header/resultMsg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/response/header/resultCode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/response/body/totalCount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/response/body/pageNo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/response/body/numOfRows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/response/body/items/*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/response/body/items/*/lbl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/response/body/items/*/skeletonLink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/response/body/items/*/anomalyScoreLink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/response/body/items/*/rsltJsonDownloadLink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$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/response/header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/response/header/resultMsg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/response/header/resultMsg/#text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/response/header/resultCode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/response/header/resultCode/#text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/response/body/totalCount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/response/body/totalCount/#text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/response/body/pageNo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/response/body/pageNo/#text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/response/body/numOfRows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/response/body/numOfRows/#text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/response/body/items/item/*/lbl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/response/body/items/item/*/lbl/#text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/response/body/items/item/*/skeletonLink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/response/body/items/item/*/skeletonLink/#text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/response/body/items/item/*/anomalyScoreLink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/response/body/items/item/*/anomalyScoreLink/#text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/response/body/items/item/*/rsltJsonDownloadLink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/response/body/items/item/*/rsltJsonDownloadLink/#text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</w:tbl>
    <w:p/>
    <w:p>
      <w:r>
        <w:t>상태: 직접 관측 수치는 AUTO_CONFIRMED. 논리명·업무 의미·단위·필수성은 기관 확인 필요(REVIEW_REQUIRED). 외부 링크는 존재만 관측했으며 대상 파일·모델 성능은 분석하지 않았습니다.</w:t>
      </w:r>
    </w:p>
    <w:p>
      <w:r>
        <w:t>Parquet 전환은 권고 초안(AUTO_INFERRED)입니다. 원본 보존, 날짜·개체별 누수 방지 검토 후 파티션과 타입을 결정하세요. 이 분석에서 보간·모델 학습은 수행하지 않았습니다.</w:t>
      </w:r>
    </w:p>
    <w:sectPr w:rsidR="00D368AD">
      <w:headerReference w:type="default" r:id="rId19"/>
      <w:footerReference w:type="default" r:id="rId20"/>
      <w:footerReference w:type="first" r:id="rId21"/>
      <w:headerReference w:type="first" r:id="rId24"/>
      <w:pgSz w:w="11906" w:h="16838"/>
      <w:pgMar w:top="1134" w:right="1134" w:bottom="1134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28A5B7" w14:textId="77777777" w:rsidR="003D060B" w:rsidRDefault="003D060B">
      <w:pPr>
        <w:spacing w:after="0" w:line="240" w:lineRule="auto"/>
      </w:pPr>
      <w:r>
        <w:separator/>
      </w:r>
    </w:p>
  </w:endnote>
  <w:endnote w:type="continuationSeparator" w:id="0">
    <w:p w14:paraId="1051FC8B" w14:textId="77777777" w:rsidR="003D060B" w:rsidRDefault="003D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C8479B" w14:textId="77777777" w:rsidR="005A4BD8" w:rsidRDefault="005A4BD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BE994B" w14:textId="77777777" w:rsidR="005A4BD8" w:rsidRDefault="005A4BD8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5A4BD8" w:rsidRDefault="005A4BD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54DFB6" w14:textId="77777777" w:rsidR="003D060B" w:rsidRDefault="003D060B">
      <w:pPr>
        <w:spacing w:after="0" w:line="240" w:lineRule="auto"/>
      </w:pPr>
      <w:r>
        <w:separator/>
      </w:r>
    </w:p>
  </w:footnote>
  <w:footnote w:type="continuationSeparator" w:id="0">
    <w:p w14:paraId="0A7B9F81" w14:textId="77777777" w:rsidR="003D060B" w:rsidRDefault="003D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B7B4A0" w14:textId="77777777" w:rsidR="005A4BD8" w:rsidRDefault="005A4BD8">
    <w:pPr>
      <w:pStyle w:val="a5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7D09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2F5057A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8674983"/>
    <w:multiLevelType w:val="hybridMultilevel"/>
    <w:tmpl w:val="F2EAB720"/>
    <w:lvl w:ilvl="0" w:tplc="6F9A01DE">
      <w:start w:val="7"/>
      <w:numFmt w:val="bullet"/>
      <w:lvlText w:val=""/>
      <w:lvlJc w:val="left"/>
      <w:pPr>
        <w:ind w:left="760" w:hanging="360"/>
      </w:pPr>
      <w:rPr>
        <w:rFonts w:ascii="Wingdings" w:eastAsiaTheme="majorHAnsi" w:hAnsi="Wingdings" w:cs="굴림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5F9A"/>
    <w:rsid w:val="00013ED8"/>
    <w:rsid w:val="00083290"/>
    <w:rsid w:val="00083ECE"/>
    <w:rsid w:val="00094714"/>
    <w:rsid w:val="000A43A2"/>
    <w:rsid w:val="000B3596"/>
    <w:rsid w:val="000C56BA"/>
    <w:rsid w:val="000D7DD0"/>
    <w:rsid w:val="00105F20"/>
    <w:rsid w:val="0011704A"/>
    <w:rsid w:val="00120FBB"/>
    <w:rsid w:val="00124779"/>
    <w:rsid w:val="00176C80"/>
    <w:rsid w:val="0018619C"/>
    <w:rsid w:val="00192063"/>
    <w:rsid w:val="00194664"/>
    <w:rsid w:val="001970BD"/>
    <w:rsid w:val="001A1970"/>
    <w:rsid w:val="001A2E20"/>
    <w:rsid w:val="001B3E57"/>
    <w:rsid w:val="001B4EC0"/>
    <w:rsid w:val="001D2A2D"/>
    <w:rsid w:val="001E71BE"/>
    <w:rsid w:val="0020235A"/>
    <w:rsid w:val="00207C8F"/>
    <w:rsid w:val="00211AE6"/>
    <w:rsid w:val="00215CF5"/>
    <w:rsid w:val="00222F1C"/>
    <w:rsid w:val="00223694"/>
    <w:rsid w:val="00237459"/>
    <w:rsid w:val="00240D24"/>
    <w:rsid w:val="00240E74"/>
    <w:rsid w:val="00241917"/>
    <w:rsid w:val="0024389B"/>
    <w:rsid w:val="002719DA"/>
    <w:rsid w:val="00272BCE"/>
    <w:rsid w:val="0028149A"/>
    <w:rsid w:val="0028170F"/>
    <w:rsid w:val="0029142C"/>
    <w:rsid w:val="002A17EA"/>
    <w:rsid w:val="002A587F"/>
    <w:rsid w:val="002B7F65"/>
    <w:rsid w:val="002C0BAB"/>
    <w:rsid w:val="002D210D"/>
    <w:rsid w:val="002E2406"/>
    <w:rsid w:val="002E787A"/>
    <w:rsid w:val="002F03BF"/>
    <w:rsid w:val="00306119"/>
    <w:rsid w:val="00310280"/>
    <w:rsid w:val="00313AA3"/>
    <w:rsid w:val="00314D8A"/>
    <w:rsid w:val="00336E76"/>
    <w:rsid w:val="00352A0B"/>
    <w:rsid w:val="00363A2A"/>
    <w:rsid w:val="003762C2"/>
    <w:rsid w:val="003A55E9"/>
    <w:rsid w:val="003A654C"/>
    <w:rsid w:val="003B0FF7"/>
    <w:rsid w:val="003B20C0"/>
    <w:rsid w:val="003D060B"/>
    <w:rsid w:val="003F7C14"/>
    <w:rsid w:val="00401540"/>
    <w:rsid w:val="00435875"/>
    <w:rsid w:val="004A396A"/>
    <w:rsid w:val="004A6ACF"/>
    <w:rsid w:val="004B21A2"/>
    <w:rsid w:val="004B72E7"/>
    <w:rsid w:val="004E4D26"/>
    <w:rsid w:val="00502830"/>
    <w:rsid w:val="00504B06"/>
    <w:rsid w:val="0050641B"/>
    <w:rsid w:val="00515192"/>
    <w:rsid w:val="0054153D"/>
    <w:rsid w:val="00543A67"/>
    <w:rsid w:val="00545FB0"/>
    <w:rsid w:val="005A05D6"/>
    <w:rsid w:val="005A14AA"/>
    <w:rsid w:val="005A4BD8"/>
    <w:rsid w:val="005A55F6"/>
    <w:rsid w:val="005A6791"/>
    <w:rsid w:val="005C392B"/>
    <w:rsid w:val="005C5DE2"/>
    <w:rsid w:val="005E083C"/>
    <w:rsid w:val="005E47D8"/>
    <w:rsid w:val="005E6FB2"/>
    <w:rsid w:val="00611D3C"/>
    <w:rsid w:val="0065549A"/>
    <w:rsid w:val="00675F42"/>
    <w:rsid w:val="00676B33"/>
    <w:rsid w:val="00682D6E"/>
    <w:rsid w:val="006872A4"/>
    <w:rsid w:val="006B0E0C"/>
    <w:rsid w:val="007100B1"/>
    <w:rsid w:val="00710333"/>
    <w:rsid w:val="00714CA3"/>
    <w:rsid w:val="00732CCD"/>
    <w:rsid w:val="007462AB"/>
    <w:rsid w:val="007506E3"/>
    <w:rsid w:val="00771402"/>
    <w:rsid w:val="00772063"/>
    <w:rsid w:val="0077321A"/>
    <w:rsid w:val="007A38F0"/>
    <w:rsid w:val="007D39C3"/>
    <w:rsid w:val="007E2099"/>
    <w:rsid w:val="00800CFD"/>
    <w:rsid w:val="00810CAA"/>
    <w:rsid w:val="00814742"/>
    <w:rsid w:val="00826E57"/>
    <w:rsid w:val="0083202B"/>
    <w:rsid w:val="00874BF2"/>
    <w:rsid w:val="00892EC1"/>
    <w:rsid w:val="008B4179"/>
    <w:rsid w:val="008C01A7"/>
    <w:rsid w:val="008D262A"/>
    <w:rsid w:val="008E5F1F"/>
    <w:rsid w:val="008F2CFC"/>
    <w:rsid w:val="008F5709"/>
    <w:rsid w:val="009122F7"/>
    <w:rsid w:val="00915033"/>
    <w:rsid w:val="0091525C"/>
    <w:rsid w:val="009420C2"/>
    <w:rsid w:val="00952435"/>
    <w:rsid w:val="009607E1"/>
    <w:rsid w:val="00973293"/>
    <w:rsid w:val="00983F82"/>
    <w:rsid w:val="0098532B"/>
    <w:rsid w:val="009A7B5E"/>
    <w:rsid w:val="009E28D6"/>
    <w:rsid w:val="009F1E54"/>
    <w:rsid w:val="009F235B"/>
    <w:rsid w:val="00A018C0"/>
    <w:rsid w:val="00A122B9"/>
    <w:rsid w:val="00A42E84"/>
    <w:rsid w:val="00A65F31"/>
    <w:rsid w:val="00AA2B55"/>
    <w:rsid w:val="00AB4E24"/>
    <w:rsid w:val="00AB5F96"/>
    <w:rsid w:val="00AC2CB2"/>
    <w:rsid w:val="00AC3E39"/>
    <w:rsid w:val="00AC5848"/>
    <w:rsid w:val="00B11BFB"/>
    <w:rsid w:val="00B167A0"/>
    <w:rsid w:val="00B21D25"/>
    <w:rsid w:val="00B362A1"/>
    <w:rsid w:val="00B42738"/>
    <w:rsid w:val="00B62745"/>
    <w:rsid w:val="00B7419D"/>
    <w:rsid w:val="00B92730"/>
    <w:rsid w:val="00BA55D0"/>
    <w:rsid w:val="00BB53A9"/>
    <w:rsid w:val="00BF447B"/>
    <w:rsid w:val="00C3174B"/>
    <w:rsid w:val="00C633AC"/>
    <w:rsid w:val="00C731C8"/>
    <w:rsid w:val="00C94BB0"/>
    <w:rsid w:val="00CA0254"/>
    <w:rsid w:val="00CA2F49"/>
    <w:rsid w:val="00CA42D8"/>
    <w:rsid w:val="00CA47F8"/>
    <w:rsid w:val="00CB1513"/>
    <w:rsid w:val="00CD3007"/>
    <w:rsid w:val="00CD62FD"/>
    <w:rsid w:val="00CF384F"/>
    <w:rsid w:val="00D118C7"/>
    <w:rsid w:val="00D12211"/>
    <w:rsid w:val="00D24E10"/>
    <w:rsid w:val="00D368AD"/>
    <w:rsid w:val="00D5334A"/>
    <w:rsid w:val="00D60186"/>
    <w:rsid w:val="00D801C4"/>
    <w:rsid w:val="00DB1D3B"/>
    <w:rsid w:val="00DC2A6D"/>
    <w:rsid w:val="00DE34D7"/>
    <w:rsid w:val="00DE393C"/>
    <w:rsid w:val="00DF1E07"/>
    <w:rsid w:val="00E05A1B"/>
    <w:rsid w:val="00E05EC5"/>
    <w:rsid w:val="00E120DC"/>
    <w:rsid w:val="00E64DA7"/>
    <w:rsid w:val="00E755C7"/>
    <w:rsid w:val="00ED48E0"/>
    <w:rsid w:val="00ED54AE"/>
    <w:rsid w:val="00F34B70"/>
    <w:rsid w:val="00F36CB1"/>
    <w:rsid w:val="00F378C0"/>
    <w:rsid w:val="00F90288"/>
    <w:rsid w:val="00FA292B"/>
    <w:rsid w:val="00FB4EFF"/>
    <w:rsid w:val="00FB7A26"/>
    <w:rsid w:val="00FF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pPr>
      <w:spacing w:line="276" w:lineRule="auto" w:after="120"/>
      <w:jc w:val="left"/>
    </w:pPr>
    <w:rPr>
      <w:rFonts w:ascii="맑은 고딕" w:eastAsia="맑은 고딕" w:hAnsi="맑은 고딕" w:cs="맑은 고딕"/>
      <w:sz w:val="20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301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5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0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5195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1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6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47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4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8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84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538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5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6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87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4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8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9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55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6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149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9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05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39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5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2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08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7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81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78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6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4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3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2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522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66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91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3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1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5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83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587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45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34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4478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24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1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5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2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73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3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4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5135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4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8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9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9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4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65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63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7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5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4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4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3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58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0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3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1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1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31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024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64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3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6915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9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3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1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29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1516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1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8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83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2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8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968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1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86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1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3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8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3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8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7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8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16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8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075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5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3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4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56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9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288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64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0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3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321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4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6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1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31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5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073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0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4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23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912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4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6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7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6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34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9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9205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2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5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2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1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4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64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32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404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5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9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3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0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7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07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65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43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502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0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6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2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43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84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4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9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7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2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4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8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1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0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0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5024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1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9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84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35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5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1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843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91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0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7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9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75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2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5710000/" TargetMode="External"/><Relationship Id="rId18" Type="http://schemas.openxmlformats.org/officeDocument/2006/relationships/hyperlink" Target="http://apis.data.go.kr/5710000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apis.data.go.kr/571000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pis.data.go.kr/5710000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5710000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5710000/" TargetMode="External"/><Relationship Id="rId22" Type="http://schemas.openxmlformats.org/officeDocument/2006/relationships/fontTable" Target="fontTable.xm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C24B7-9938-4515-BA17-64475A904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16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</cp:revision>
  <dcterms:created xsi:type="dcterms:W3CDTF">2022-01-18T08:39:00Z</dcterms:created>
  <dcterms:modified xsi:type="dcterms:W3CDTF">2022-01-27T01:54:00Z</dcterms:modified>
</cp:coreProperties>
</file>