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54" w:rsidRDefault="009A1E54" w:rsidP="009A1E54">
      <w:pPr>
        <w:ind w:firstLineChars="200" w:firstLine="600"/>
        <w:jc w:val="center"/>
        <w:rPr>
          <w:rFonts w:ascii="仿宋_GB2312" w:eastAsia="仿宋_GB2312" w:hAnsi="Arial" w:cs="Arial"/>
          <w:color w:val="000000"/>
          <w:sz w:val="30"/>
          <w:szCs w:val="30"/>
        </w:rPr>
      </w:pPr>
      <w:r>
        <w:rPr>
          <w:rFonts w:ascii="仿宋_GB2312" w:eastAsia="仿宋_GB2312" w:hAnsi="Arial" w:cs="Arial" w:hint="eastAsia"/>
          <w:color w:val="000000"/>
          <w:sz w:val="30"/>
          <w:szCs w:val="30"/>
        </w:rPr>
        <w:t>加强和创新社会管理</w:t>
      </w:r>
    </w:p>
    <w:p w:rsidR="009A1E54" w:rsidRDefault="009A1E54" w:rsidP="009A1E54">
      <w:pPr>
        <w:ind w:firstLineChars="200" w:firstLine="600"/>
        <w:rPr>
          <w:rFonts w:ascii="仿宋_GB2312" w:eastAsia="仿宋_GB2312" w:hAnsi="Arial" w:cs="Arial"/>
          <w:color w:val="000000"/>
          <w:sz w:val="30"/>
          <w:szCs w:val="30"/>
        </w:rPr>
      </w:pPr>
      <w:r>
        <w:rPr>
          <w:rFonts w:ascii="仿宋_GB2312" w:eastAsia="仿宋_GB2312" w:hAnsi="Arial" w:cs="Arial" w:hint="eastAsia"/>
          <w:color w:val="000000"/>
          <w:sz w:val="30"/>
          <w:szCs w:val="30"/>
        </w:rPr>
        <w:t>按照健全政府负责、社会协同、公众参与的社会管理格局的要求，加强社会管理法律、体制、能力建设。</w:t>
      </w:r>
    </w:p>
    <w:p w:rsidR="009A1E54" w:rsidRDefault="009A1E54" w:rsidP="009A1E54">
      <w:pPr>
        <w:ind w:firstLineChars="200" w:firstLine="600"/>
        <w:rPr>
          <w:rFonts w:ascii="仿宋_GB2312" w:eastAsia="仿宋_GB2312" w:hAnsi="Arial" w:cs="Arial"/>
          <w:color w:val="000000"/>
          <w:sz w:val="30"/>
          <w:szCs w:val="30"/>
        </w:rPr>
      </w:pPr>
      <w:r>
        <w:rPr>
          <w:rFonts w:ascii="仿宋_GB2312" w:eastAsia="仿宋_GB2312" w:hAnsi="Arial" w:cs="Arial" w:hint="eastAsia"/>
          <w:color w:val="000000"/>
          <w:sz w:val="30"/>
          <w:szCs w:val="30"/>
        </w:rPr>
        <w:t>完善法律法规和政策，健全基层管理和服务体系，加强和改进基层党组织工作，发挥群众组织和社会组织作用，提高城乡社区自治和服务功能，形成社会管理和服务合力。</w:t>
      </w:r>
    </w:p>
    <w:p w:rsidR="009A1E54" w:rsidRDefault="009A1E54" w:rsidP="009A1E54">
      <w:pPr>
        <w:ind w:firstLineChars="200" w:firstLine="600"/>
        <w:rPr>
          <w:rFonts w:ascii="仿宋_GB2312" w:eastAsia="仿宋_GB2312" w:hAnsi="Arial" w:cs="Arial"/>
          <w:color w:val="000000"/>
          <w:sz w:val="30"/>
          <w:szCs w:val="30"/>
        </w:rPr>
      </w:pPr>
      <w:r>
        <w:rPr>
          <w:rFonts w:ascii="仿宋_GB2312" w:eastAsia="仿宋_GB2312" w:hAnsi="Arial" w:cs="Arial" w:hint="eastAsia"/>
          <w:color w:val="000000"/>
          <w:sz w:val="30"/>
          <w:szCs w:val="30"/>
        </w:rPr>
        <w:t>健全党和政府主导的维护群众权益机制，完善人民调解、行政调解、司法调解联动的工作体系，整合各方面力量，建立调处化解矛盾纠纷综合平台。</w:t>
      </w:r>
    </w:p>
    <w:p w:rsidR="009A1E54" w:rsidRDefault="009A1E54" w:rsidP="009A1E54">
      <w:pPr>
        <w:ind w:firstLineChars="200" w:firstLine="600"/>
        <w:rPr>
          <w:rFonts w:ascii="仿宋_GB2312" w:eastAsia="仿宋_GB2312" w:hAnsi="Arial" w:cs="Arial"/>
          <w:color w:val="000000"/>
          <w:sz w:val="30"/>
          <w:szCs w:val="30"/>
        </w:rPr>
      </w:pPr>
      <w:r>
        <w:rPr>
          <w:rFonts w:ascii="仿宋_GB2312" w:eastAsia="仿宋_GB2312" w:hAnsi="Arial" w:cs="Arial" w:hint="eastAsia"/>
          <w:color w:val="000000"/>
          <w:sz w:val="30"/>
          <w:szCs w:val="30"/>
        </w:rPr>
        <w:t>畅通和规范群众诉求表达、利益协调、权益保障渠道，建立重大工程项目建设和重大政策制定的社会稳定风险评估机制，正确处理人民内部矛盾，把各种不稳定因素化解在基层和萌芽状态。</w:t>
      </w:r>
    </w:p>
    <w:p w:rsidR="009A1E54" w:rsidRDefault="009A1E54" w:rsidP="009A1E54">
      <w:pPr>
        <w:ind w:firstLineChars="200" w:firstLine="600"/>
        <w:rPr>
          <w:rFonts w:ascii="仿宋_GB2312" w:eastAsia="仿宋_GB2312" w:hAnsi="Arial" w:cs="Arial"/>
          <w:color w:val="000000"/>
          <w:sz w:val="30"/>
          <w:szCs w:val="30"/>
        </w:rPr>
      </w:pPr>
      <w:r>
        <w:rPr>
          <w:rFonts w:ascii="仿宋_GB2312" w:eastAsia="仿宋_GB2312" w:hAnsi="Arial" w:cs="Arial" w:hint="eastAsia"/>
          <w:color w:val="000000"/>
          <w:sz w:val="30"/>
          <w:szCs w:val="30"/>
        </w:rPr>
        <w:t>加大公共安全投入，加强安全生产，健全对事故灾难、公共卫生事件、食品安全事件、社会安全事件的预防预警和应急处置体系。</w:t>
      </w:r>
    </w:p>
    <w:p w:rsidR="009A1E54" w:rsidRDefault="009A1E54" w:rsidP="009A1E54">
      <w:pPr>
        <w:ind w:firstLineChars="200" w:firstLine="600"/>
        <w:rPr>
          <w:rFonts w:ascii="仿宋_GB2312" w:eastAsia="仿宋_GB2312" w:hAnsi="Arial" w:cs="Arial"/>
          <w:color w:val="000000"/>
          <w:sz w:val="30"/>
          <w:szCs w:val="30"/>
        </w:rPr>
      </w:pPr>
      <w:r>
        <w:rPr>
          <w:rFonts w:ascii="仿宋_GB2312" w:eastAsia="仿宋_GB2312" w:hAnsi="Arial" w:cs="Arial" w:hint="eastAsia"/>
          <w:color w:val="000000"/>
          <w:sz w:val="30"/>
          <w:szCs w:val="30"/>
        </w:rPr>
        <w:t>做好流动人口服务管理，加强特殊人群帮教管理和服务工作，加大社会管理薄弱环节整治力度。</w:t>
      </w:r>
    </w:p>
    <w:p w:rsidR="00614A8F" w:rsidRDefault="009A1E54" w:rsidP="00614A8F">
      <w:pPr>
        <w:ind w:firstLineChars="200" w:firstLine="600"/>
        <w:rPr>
          <w:rFonts w:ascii="仿宋_GB2312" w:eastAsia="仿宋_GB2312" w:hAnsi="Arial" w:cs="Arial" w:hint="eastAsia"/>
          <w:color w:val="000000"/>
          <w:sz w:val="30"/>
          <w:szCs w:val="30"/>
        </w:rPr>
      </w:pPr>
      <w:r>
        <w:rPr>
          <w:rFonts w:ascii="仿宋_GB2312" w:eastAsia="仿宋_GB2312" w:hAnsi="Arial" w:cs="Arial" w:hint="eastAsia"/>
          <w:color w:val="000000"/>
          <w:sz w:val="30"/>
          <w:szCs w:val="30"/>
        </w:rPr>
        <w:t>完善社会治安防控体系，加强城乡社区警务、群防群治等基层基础建设，加强政法队伍建设，严格公正廉洁执法，增强公共安全和社会治安保障能力，加强重点地区社会治安综合治理。</w:t>
      </w:r>
    </w:p>
    <w:p w:rsidR="00575A57" w:rsidRPr="009A1E54" w:rsidRDefault="009A1E54" w:rsidP="00614A8F">
      <w:pPr>
        <w:ind w:firstLineChars="200" w:firstLine="600"/>
        <w:rPr>
          <w:rFonts w:ascii="仿宋_GB2312" w:eastAsia="仿宋_GB2312" w:hAnsi="Arial" w:cs="Arial"/>
          <w:color w:val="000000"/>
          <w:sz w:val="30"/>
          <w:szCs w:val="30"/>
        </w:rPr>
      </w:pPr>
      <w:r>
        <w:rPr>
          <w:rFonts w:ascii="仿宋_GB2312" w:eastAsia="仿宋_GB2312" w:hAnsi="Arial" w:cs="Arial" w:hint="eastAsia"/>
          <w:color w:val="000000"/>
          <w:sz w:val="30"/>
          <w:szCs w:val="30"/>
        </w:rPr>
        <w:t xml:space="preserve">严密防范、依法打击各种违法犯罪活动，切实保障人民生命财产安全。 </w:t>
      </w:r>
    </w:p>
    <w:sectPr w:rsidR="00575A57" w:rsidRPr="009A1E54" w:rsidSect="006B6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922" w:rsidRDefault="00201922" w:rsidP="009A1E54">
      <w:r>
        <w:separator/>
      </w:r>
    </w:p>
  </w:endnote>
  <w:endnote w:type="continuationSeparator" w:id="1">
    <w:p w:rsidR="00201922" w:rsidRDefault="00201922" w:rsidP="009A1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922" w:rsidRDefault="00201922" w:rsidP="009A1E54">
      <w:r>
        <w:separator/>
      </w:r>
    </w:p>
  </w:footnote>
  <w:footnote w:type="continuationSeparator" w:id="1">
    <w:p w:rsidR="00201922" w:rsidRDefault="00201922" w:rsidP="009A1E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E54"/>
    <w:rsid w:val="000E4EA6"/>
    <w:rsid w:val="00201922"/>
    <w:rsid w:val="00575A57"/>
    <w:rsid w:val="00614A8F"/>
    <w:rsid w:val="006B61A6"/>
    <w:rsid w:val="009A1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E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E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E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E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>Users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2014-08-24T07:43:00Z</dcterms:created>
  <dcterms:modified xsi:type="dcterms:W3CDTF">2014-08-24T08:46:00Z</dcterms:modified>
</cp:coreProperties>
</file>