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1EAAB" w14:textId="77777777" w:rsidR="00FF7831" w:rsidRDefault="008032FA">
      <w:pPr>
        <w:spacing w:beforeLines="50" w:before="156"/>
        <w:ind w:firstLineChars="200" w:firstLine="420"/>
        <w:jc w:val="center"/>
      </w:pPr>
      <w:r>
        <w:rPr>
          <w:rFonts w:hint="eastAsia"/>
        </w:rPr>
        <w:t>建设资源节约型、环境友好型社会</w:t>
      </w:r>
    </w:p>
    <w:p w14:paraId="4584A2A0" w14:textId="77777777" w:rsidR="00FF7831" w:rsidRDefault="008032FA">
      <w:pPr>
        <w:spacing w:beforeLines="50" w:before="156"/>
        <w:ind w:firstLineChars="200" w:firstLine="420"/>
      </w:pPr>
      <w:r>
        <w:rPr>
          <w:rFonts w:hint="eastAsia"/>
        </w:rPr>
        <w:t>面对日趋强化的资源环境约束，必须</w:t>
      </w:r>
      <w:r w:rsidRPr="00B742B6">
        <w:rPr>
          <w:rFonts w:hint="eastAsia"/>
          <w:highlight w:val="yellow"/>
        </w:rPr>
        <w:t>增强危机意识</w:t>
      </w:r>
      <w:r>
        <w:rPr>
          <w:rFonts w:hint="eastAsia"/>
        </w:rPr>
        <w:t>，</w:t>
      </w:r>
      <w:r w:rsidRPr="00B742B6">
        <w:rPr>
          <w:rFonts w:hint="eastAsia"/>
          <w:highlight w:val="yellow"/>
        </w:rPr>
        <w:t>树立绿色、低碳发展理念</w:t>
      </w:r>
      <w:r>
        <w:rPr>
          <w:rFonts w:hint="eastAsia"/>
        </w:rPr>
        <w:t>，以节能减排为重点，</w:t>
      </w:r>
      <w:r w:rsidRPr="00B742B6">
        <w:rPr>
          <w:rFonts w:hint="eastAsia"/>
          <w:highlight w:val="yellow"/>
        </w:rPr>
        <w:t>健全激励和约束机制</w:t>
      </w:r>
      <w:r>
        <w:rPr>
          <w:rFonts w:hint="eastAsia"/>
        </w:rPr>
        <w:t>，</w:t>
      </w:r>
      <w:r w:rsidRPr="00B742B6">
        <w:rPr>
          <w:rFonts w:hint="eastAsia"/>
          <w:highlight w:val="yellow"/>
        </w:rPr>
        <w:t>加快构建资源节约、环境友好的生产方式和消费模式</w:t>
      </w:r>
      <w:r>
        <w:rPr>
          <w:rFonts w:hint="eastAsia"/>
        </w:rPr>
        <w:t>，增强可持续发展能力。</w:t>
      </w:r>
    </w:p>
    <w:p w14:paraId="0C5F9B63" w14:textId="77777777" w:rsidR="00FF7831" w:rsidRDefault="008032FA">
      <w:pPr>
        <w:spacing w:beforeLines="50" w:before="156"/>
        <w:ind w:firstLineChars="200" w:firstLine="422"/>
      </w:pPr>
      <w:commentRangeStart w:id="0"/>
      <w:r>
        <w:rPr>
          <w:rFonts w:hint="eastAsia"/>
          <w:b/>
        </w:rPr>
        <w:t>大力发展循环经济。</w:t>
      </w:r>
      <w:commentRangeEnd w:id="0"/>
      <w:r w:rsidR="00A12356">
        <w:rPr>
          <w:rStyle w:val="a5"/>
        </w:rPr>
        <w:commentReference w:id="0"/>
      </w:r>
      <w:r>
        <w:rPr>
          <w:rFonts w:hint="eastAsia"/>
        </w:rPr>
        <w:t>以</w:t>
      </w:r>
      <w:r w:rsidRPr="00A12356">
        <w:rPr>
          <w:rFonts w:hint="eastAsia"/>
          <w:highlight w:val="yellow"/>
        </w:rPr>
        <w:t>提高资源产出效率</w:t>
      </w:r>
      <w:r>
        <w:rPr>
          <w:rFonts w:hint="eastAsia"/>
        </w:rPr>
        <w:t>为目标，</w:t>
      </w:r>
      <w:r w:rsidRPr="00A12356">
        <w:rPr>
          <w:rFonts w:hint="eastAsia"/>
          <w:highlight w:val="yellow"/>
        </w:rPr>
        <w:t>加强</w:t>
      </w:r>
      <w:r>
        <w:rPr>
          <w:rFonts w:hint="eastAsia"/>
        </w:rPr>
        <w:t>规划指导、财税金融等</w:t>
      </w:r>
      <w:r w:rsidRPr="00A12356">
        <w:rPr>
          <w:rFonts w:hint="eastAsia"/>
          <w:highlight w:val="yellow"/>
        </w:rPr>
        <w:t>政策支持</w:t>
      </w:r>
      <w:r>
        <w:rPr>
          <w:rFonts w:hint="eastAsia"/>
        </w:rPr>
        <w:t>，</w:t>
      </w:r>
      <w:r w:rsidRPr="00A12356">
        <w:rPr>
          <w:rFonts w:hint="eastAsia"/>
          <w:highlight w:val="yellow"/>
        </w:rPr>
        <w:t>完善</w:t>
      </w:r>
      <w:r>
        <w:rPr>
          <w:rFonts w:hint="eastAsia"/>
        </w:rPr>
        <w:t>法律法规，实行生产者责任延伸</w:t>
      </w:r>
      <w:r w:rsidRPr="00A12356">
        <w:rPr>
          <w:rFonts w:hint="eastAsia"/>
          <w:highlight w:val="yellow"/>
        </w:rPr>
        <w:t>制度</w:t>
      </w:r>
      <w:r>
        <w:rPr>
          <w:rFonts w:hint="eastAsia"/>
        </w:rPr>
        <w:t>，</w:t>
      </w:r>
      <w:r w:rsidRPr="00A12356">
        <w:rPr>
          <w:rFonts w:hint="eastAsia"/>
          <w:highlight w:val="yellow"/>
        </w:rPr>
        <w:t>推进</w:t>
      </w:r>
      <w:r>
        <w:rPr>
          <w:rFonts w:hint="eastAsia"/>
        </w:rPr>
        <w:t>生产、流通、消费各环节循环</w:t>
      </w:r>
      <w:r w:rsidRPr="00A12356">
        <w:rPr>
          <w:rFonts w:hint="eastAsia"/>
          <w:highlight w:val="yellow"/>
        </w:rPr>
        <w:t>经济发展</w:t>
      </w:r>
      <w:r>
        <w:rPr>
          <w:rFonts w:hint="eastAsia"/>
        </w:rPr>
        <w:t>。加快资源循环利用产业发展，加强矿产资源综合利用，鼓励产业废物循环利用，完善再生资源回收体系和垃圾分类回收制度，推进资源再生利用产业化。开发应用源头减量、循环利用、再制造、零排放和产业链接技术，推广循环经济典型模式。</w:t>
      </w:r>
    </w:p>
    <w:p w14:paraId="4AD8CE7A" w14:textId="77777777" w:rsidR="00FF7831" w:rsidRDefault="008032FA">
      <w:pPr>
        <w:spacing w:beforeLines="50" w:before="156"/>
        <w:ind w:firstLineChars="200" w:firstLine="422"/>
      </w:pPr>
      <w:commentRangeStart w:id="1"/>
      <w:r>
        <w:rPr>
          <w:rFonts w:hint="eastAsia"/>
          <w:b/>
        </w:rPr>
        <w:t>加强资源节约和管理。</w:t>
      </w:r>
      <w:commentRangeEnd w:id="1"/>
      <w:r w:rsidR="00A12356">
        <w:rPr>
          <w:rStyle w:val="a5"/>
        </w:rPr>
        <w:commentReference w:id="1"/>
      </w:r>
      <w:r>
        <w:rPr>
          <w:rFonts w:hint="eastAsia"/>
        </w:rPr>
        <w:t>落实节约优先战略，全面实行</w:t>
      </w:r>
      <w:r w:rsidRPr="00BF158F">
        <w:rPr>
          <w:rFonts w:hint="eastAsia"/>
          <w:highlight w:val="yellow"/>
        </w:rPr>
        <w:t>资源利用总量控制、供需双向调节、差别化管理</w:t>
      </w:r>
      <w:r>
        <w:rPr>
          <w:rFonts w:hint="eastAsia"/>
        </w:rPr>
        <w:t>。加强能源和矿产资源地质勘查、保护、合理开发，形成能源和矿产资源战略接</w:t>
      </w:r>
      <w:r>
        <w:rPr>
          <w:rFonts w:hint="eastAsia"/>
        </w:rPr>
        <w:t>续区，建立重要矿产资源储备体系。完善土地管理制度，强化规划和年度计划管控，严格用途管制，健全节约土地标准，加强用地节地责任和考核。高度重视水安全，建设节水型社会，健全水资源配置体系，强化水资源管理和有偿使用，鼓励海水淡化，严格控制地下水开采。</w:t>
      </w:r>
    </w:p>
    <w:p w14:paraId="7A75E9EB" w14:textId="77777777" w:rsidR="00FF7831" w:rsidRDefault="008032FA">
      <w:pPr>
        <w:spacing w:beforeLines="50" w:before="156"/>
        <w:ind w:firstLineChars="200" w:firstLine="422"/>
      </w:pPr>
      <w:commentRangeStart w:id="2"/>
      <w:r>
        <w:rPr>
          <w:rFonts w:hint="eastAsia"/>
          <w:b/>
        </w:rPr>
        <w:t>增加主要污染物总量控制种类</w:t>
      </w:r>
      <w:r>
        <w:rPr>
          <w:rFonts w:hint="eastAsia"/>
        </w:rPr>
        <w:t>。</w:t>
      </w:r>
      <w:commentRangeEnd w:id="2"/>
      <w:r w:rsidR="00BF158F">
        <w:rPr>
          <w:rStyle w:val="a5"/>
        </w:rPr>
        <w:commentReference w:id="2"/>
      </w:r>
      <w:r>
        <w:rPr>
          <w:rFonts w:hint="eastAsia"/>
        </w:rPr>
        <w:t>加快城镇污水、垃圾处理设施建设，加大重点流域水污染防治力度，有效控制城市大气、噪声污染，加强重金属、危险废物、土壤污染治理。严格污染物排放标准和环境影响评价，强化执法监督，健全重大环境事件和污染事故责任追究制度。完善环境保护科技和经济政策，</w:t>
      </w:r>
      <w:r>
        <w:rPr>
          <w:rFonts w:hint="eastAsia"/>
        </w:rPr>
        <w:t>建立健全污染者付费制度，建立多元环保投融资机制，大力发展环保产业。</w:t>
      </w:r>
    </w:p>
    <w:p w14:paraId="189BE724" w14:textId="77777777" w:rsidR="00FF7831" w:rsidRDefault="008032FA">
      <w:pPr>
        <w:spacing w:beforeLines="50" w:before="156"/>
        <w:ind w:firstLineChars="200" w:firstLine="422"/>
      </w:pPr>
      <w:commentRangeStart w:id="3"/>
      <w:r>
        <w:rPr>
          <w:rFonts w:hint="eastAsia"/>
          <w:b/>
        </w:rPr>
        <w:t>加强生态保护和防灾减灾体系建设。</w:t>
      </w:r>
      <w:commentRangeEnd w:id="3"/>
      <w:r>
        <w:rPr>
          <w:rStyle w:val="a5"/>
        </w:rPr>
        <w:commentReference w:id="3"/>
      </w:r>
      <w:r>
        <w:rPr>
          <w:rFonts w:hint="eastAsia"/>
        </w:rPr>
        <w:t>坚持保护优先和自然恢复为主，从源头上扭转生态环境恶化趋势。实施重大生态修复工程。加快建立生态补偿机制，加强重点生态功能区保护和管理，增强涵养水源、保持水土、防风固沙能力，保护生物多样性。加强水利基础设施建设，增强城乡防洪能力。加快建立地质灾害易发区调查评价体系、监测预警体系、防治体系、应急体系。加大重点区域地质灾害治理力度，加强救援队伍建设，提高物资保障水平。推行自然灾害风险评估，科学安排危险区域生产和生活设</w:t>
      </w:r>
      <w:r>
        <w:rPr>
          <w:rFonts w:hint="eastAsia"/>
        </w:rPr>
        <w:t>施的合理避让。</w:t>
      </w:r>
      <w:r>
        <w:rPr>
          <w:rFonts w:hint="eastAsia"/>
        </w:rPr>
        <w:t xml:space="preserve"> </w:t>
      </w:r>
    </w:p>
    <w:p w14:paraId="2FFF12D7" w14:textId="77777777" w:rsidR="00FF7831" w:rsidRDefault="00FF7831">
      <w:pPr>
        <w:spacing w:beforeLines="50" w:before="156"/>
      </w:pPr>
      <w:bookmarkStart w:id="4" w:name="_GoBack"/>
      <w:bookmarkEnd w:id="4"/>
    </w:p>
    <w:sectPr w:rsidR="00FF7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istantSaviour" w:date="2015-08-03T09:40:00Z" w:initials="D">
    <w:p w14:paraId="130796BE" w14:textId="77777777" w:rsidR="00A12356" w:rsidRDefault="00A12356" w:rsidP="00A12356">
      <w:pPr>
        <w:pStyle w:val="a6"/>
        <w:numPr>
          <w:ilvl w:val="0"/>
          <w:numId w:val="1"/>
        </w:numPr>
      </w:pPr>
      <w:r>
        <w:rPr>
          <w:rStyle w:val="a5"/>
        </w:rPr>
        <w:annotationRef/>
      </w:r>
      <w:r>
        <w:t>确定提高资产产出率的目标</w:t>
      </w:r>
    </w:p>
    <w:p w14:paraId="252EA209" w14:textId="77777777" w:rsidR="00A12356" w:rsidRDefault="00A12356" w:rsidP="00A12356">
      <w:pPr>
        <w:pStyle w:val="a6"/>
        <w:numPr>
          <w:ilvl w:val="0"/>
          <w:numId w:val="1"/>
        </w:numPr>
      </w:pPr>
      <w:r>
        <w:rPr>
          <w:rFonts w:hint="eastAsia"/>
        </w:rPr>
        <w:t>加强政策</w:t>
      </w:r>
      <w:r>
        <w:t>支持</w:t>
      </w:r>
    </w:p>
    <w:p w14:paraId="090AF0CA" w14:textId="77777777" w:rsidR="00A12356" w:rsidRDefault="00A12356" w:rsidP="00A12356">
      <w:pPr>
        <w:pStyle w:val="a6"/>
        <w:numPr>
          <w:ilvl w:val="0"/>
          <w:numId w:val="1"/>
        </w:numPr>
      </w:pPr>
      <w:r>
        <w:rPr>
          <w:rFonts w:hint="eastAsia"/>
        </w:rPr>
        <w:t>完善</w:t>
      </w:r>
      <w:r>
        <w:t>法律</w:t>
      </w:r>
      <w:r>
        <w:rPr>
          <w:rFonts w:hint="eastAsia"/>
        </w:rPr>
        <w:t>法规及</w:t>
      </w:r>
      <w:r>
        <w:t>相关制度</w:t>
      </w:r>
    </w:p>
    <w:p w14:paraId="03C42DBC" w14:textId="77777777" w:rsidR="00A12356" w:rsidRDefault="00A12356" w:rsidP="00A12356">
      <w:pPr>
        <w:pStyle w:val="a6"/>
        <w:numPr>
          <w:ilvl w:val="0"/>
          <w:numId w:val="1"/>
        </w:numPr>
      </w:pPr>
      <w:r>
        <w:rPr>
          <w:rFonts w:hint="eastAsia"/>
        </w:rPr>
        <w:t>推进</w:t>
      </w:r>
      <w:r>
        <w:t>各个环节循环经济发展</w:t>
      </w:r>
    </w:p>
    <w:p w14:paraId="181B2931" w14:textId="77777777" w:rsidR="00A12356" w:rsidRDefault="00A12356" w:rsidP="00A12356">
      <w:pPr>
        <w:pStyle w:val="a6"/>
      </w:pPr>
      <w:r>
        <w:rPr>
          <w:rFonts w:hint="eastAsia"/>
        </w:rPr>
        <w:t>具体</w:t>
      </w:r>
      <w:r>
        <w:t>领域：矿产资源、产业</w:t>
      </w:r>
      <w:r>
        <w:rPr>
          <w:rFonts w:hint="eastAsia"/>
        </w:rPr>
        <w:t>废物</w:t>
      </w:r>
      <w:r>
        <w:t>、再生资源、垃圾</w:t>
      </w:r>
    </w:p>
    <w:p w14:paraId="6507F080" w14:textId="77777777" w:rsidR="00A12356" w:rsidRDefault="00A12356" w:rsidP="00A12356">
      <w:pPr>
        <w:pStyle w:val="a6"/>
      </w:pPr>
      <w:r>
        <w:rPr>
          <w:rFonts w:hint="eastAsia"/>
        </w:rPr>
        <w:t>具体</w:t>
      </w:r>
      <w:r>
        <w:t>环节：源头减量、循环利用、再制造</w:t>
      </w:r>
      <w:r>
        <w:rPr>
          <w:rFonts w:hint="eastAsia"/>
        </w:rPr>
        <w:t>、</w:t>
      </w:r>
      <w:r>
        <w:t>零排放、</w:t>
      </w:r>
      <w:r>
        <w:rPr>
          <w:rFonts w:hint="eastAsia"/>
        </w:rPr>
        <w:t>深度</w:t>
      </w:r>
      <w:r>
        <w:t>整合产业链。</w:t>
      </w:r>
    </w:p>
    <w:p w14:paraId="7CA24513" w14:textId="77777777" w:rsidR="00A12356" w:rsidRPr="00A12356" w:rsidRDefault="00A12356" w:rsidP="00A12356">
      <w:pPr>
        <w:pStyle w:val="a6"/>
        <w:rPr>
          <w:rFonts w:hint="eastAsia"/>
        </w:rPr>
      </w:pPr>
      <w:r>
        <w:rPr>
          <w:rFonts w:hint="eastAsia"/>
        </w:rPr>
        <w:t>最后</w:t>
      </w:r>
      <w:r>
        <w:t>：</w:t>
      </w:r>
      <w:r>
        <w:rPr>
          <w:rFonts w:hint="eastAsia"/>
        </w:rPr>
        <w:t>推广</w:t>
      </w:r>
      <w:r>
        <w:t>典型</w:t>
      </w:r>
    </w:p>
  </w:comment>
  <w:comment w:id="1" w:author="DistantSaviour" w:date="2015-08-03T09:44:00Z" w:initials="D">
    <w:p w14:paraId="7840DD4A" w14:textId="77777777" w:rsidR="00A12356" w:rsidRDefault="00A12356">
      <w:pPr>
        <w:pStyle w:val="a6"/>
      </w:pPr>
      <w:r>
        <w:rPr>
          <w:rStyle w:val="a5"/>
        </w:rPr>
        <w:annotationRef/>
      </w:r>
      <w:r w:rsidR="00BF158F">
        <w:rPr>
          <w:rFonts w:hint="eastAsia"/>
        </w:rPr>
        <w:t>总体</w:t>
      </w:r>
      <w:r w:rsidR="00BF158F">
        <w:t>方案：总量控制、供需双向调节、差别化管理</w:t>
      </w:r>
    </w:p>
    <w:p w14:paraId="6B765598" w14:textId="77777777" w:rsidR="00BF158F" w:rsidRDefault="00BF158F">
      <w:pPr>
        <w:pStyle w:val="a6"/>
      </w:pPr>
      <w:r>
        <w:rPr>
          <w:rFonts w:hint="eastAsia"/>
        </w:rPr>
        <w:t>具体</w:t>
      </w:r>
      <w:r>
        <w:t>方案：</w:t>
      </w:r>
    </w:p>
    <w:p w14:paraId="35BE8FD8" w14:textId="77777777" w:rsidR="00BF158F" w:rsidRDefault="00BF158F" w:rsidP="00BF158F">
      <w:pPr>
        <w:pStyle w:val="a6"/>
        <w:numPr>
          <w:ilvl w:val="0"/>
          <w:numId w:val="2"/>
        </w:numPr>
      </w:pPr>
      <w:r>
        <w:t>能源与矿产</w:t>
      </w:r>
      <w:r>
        <w:rPr>
          <w:rFonts w:hint="eastAsia"/>
        </w:rPr>
        <w:t>管理</w:t>
      </w:r>
    </w:p>
    <w:p w14:paraId="6AA13366" w14:textId="77777777" w:rsidR="00BF158F" w:rsidRDefault="00BF158F" w:rsidP="00BF158F">
      <w:pPr>
        <w:pStyle w:val="a6"/>
      </w:pPr>
      <w:r>
        <w:rPr>
          <w:rFonts w:hint="eastAsia"/>
        </w:rPr>
        <w:t>加强勘探</w:t>
      </w:r>
      <w:r>
        <w:t>、保护、合理开发</w:t>
      </w:r>
    </w:p>
    <w:p w14:paraId="453DB967" w14:textId="77777777" w:rsidR="00BF158F" w:rsidRDefault="00BF158F" w:rsidP="00BF158F">
      <w:pPr>
        <w:pStyle w:val="a6"/>
        <w:rPr>
          <w:rFonts w:hint="eastAsia"/>
        </w:rPr>
      </w:pPr>
      <w:r>
        <w:rPr>
          <w:rFonts w:hint="eastAsia"/>
        </w:rPr>
        <w:t>形成</w:t>
      </w:r>
      <w:r>
        <w:t>能源与矿产资源战略接续</w:t>
      </w:r>
      <w:r>
        <w:rPr>
          <w:rFonts w:hint="eastAsia"/>
        </w:rPr>
        <w:t>区</w:t>
      </w:r>
      <w:r>
        <w:t>（</w:t>
      </w:r>
      <w:r>
        <w:rPr>
          <w:rFonts w:hint="eastAsia"/>
        </w:rPr>
        <w:t>接续区</w:t>
      </w:r>
      <w:r>
        <w:t>是个什么东西？）</w:t>
      </w:r>
      <w:r>
        <w:rPr>
          <w:rFonts w:hint="eastAsia"/>
        </w:rPr>
        <w:t>——</w:t>
      </w:r>
      <w:r>
        <w:t>供需双向调节</w:t>
      </w:r>
    </w:p>
    <w:p w14:paraId="6BFE8D17" w14:textId="77777777" w:rsidR="00BF158F" w:rsidRPr="00BF158F" w:rsidRDefault="00BF158F" w:rsidP="00BF158F">
      <w:pPr>
        <w:pStyle w:val="a6"/>
        <w:rPr>
          <w:rFonts w:hint="eastAsia"/>
        </w:rPr>
      </w:pPr>
      <w:r>
        <w:rPr>
          <w:rFonts w:hint="eastAsia"/>
        </w:rPr>
        <w:t>建立</w:t>
      </w:r>
      <w:r>
        <w:t>储备体系</w:t>
      </w:r>
      <w:r>
        <w:rPr>
          <w:rFonts w:hint="eastAsia"/>
        </w:rPr>
        <w:t>——</w:t>
      </w:r>
      <w:r>
        <w:t>总量控制</w:t>
      </w:r>
    </w:p>
    <w:p w14:paraId="1F77A20B" w14:textId="77777777" w:rsidR="00BF158F" w:rsidRDefault="00BF158F" w:rsidP="00BF158F">
      <w:pPr>
        <w:pStyle w:val="a6"/>
        <w:numPr>
          <w:ilvl w:val="0"/>
          <w:numId w:val="2"/>
        </w:numPr>
      </w:pPr>
      <w:r>
        <w:rPr>
          <w:rFonts w:hint="eastAsia"/>
        </w:rPr>
        <w:t>土地</w:t>
      </w:r>
      <w:r>
        <w:t>管理</w:t>
      </w:r>
    </w:p>
    <w:p w14:paraId="4B904F0C" w14:textId="77777777" w:rsidR="00BF158F" w:rsidRDefault="00BF158F" w:rsidP="00BF158F">
      <w:pPr>
        <w:pStyle w:val="a6"/>
        <w:rPr>
          <w:rFonts w:hint="eastAsia"/>
        </w:rPr>
      </w:pPr>
      <w:r>
        <w:rPr>
          <w:rFonts w:hint="eastAsia"/>
        </w:rPr>
        <w:t>完善制度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t>差别管理</w:t>
      </w:r>
    </w:p>
    <w:p w14:paraId="7A354B09" w14:textId="77777777" w:rsidR="00BF158F" w:rsidRDefault="00BF158F" w:rsidP="00BF158F">
      <w:pPr>
        <w:pStyle w:val="a6"/>
        <w:rPr>
          <w:rFonts w:hint="eastAsia"/>
        </w:rPr>
      </w:pPr>
      <w:r>
        <w:rPr>
          <w:rFonts w:hint="eastAsia"/>
        </w:rPr>
        <w:t>加强</w:t>
      </w:r>
      <w:r>
        <w:t>规划</w:t>
      </w:r>
      <w:r>
        <w:rPr>
          <w:rFonts w:hint="eastAsia"/>
        </w:rPr>
        <w:t>、计划</w:t>
      </w:r>
      <w:r>
        <w:t>管</w:t>
      </w:r>
      <w:proofErr w:type="gramStart"/>
      <w:r>
        <w:t>控</w:t>
      </w:r>
      <w:r>
        <w:rPr>
          <w:rFonts w:hint="eastAsia"/>
        </w:rPr>
        <w:t>以及</w:t>
      </w:r>
      <w:proofErr w:type="gramEnd"/>
      <w:r>
        <w:t>责任和考核</w:t>
      </w:r>
    </w:p>
    <w:p w14:paraId="698C83A4" w14:textId="77777777" w:rsidR="00BF158F" w:rsidRPr="00BF158F" w:rsidRDefault="00BF158F" w:rsidP="00BF158F">
      <w:pPr>
        <w:pStyle w:val="a6"/>
        <w:rPr>
          <w:rFonts w:hint="eastAsia"/>
        </w:rPr>
      </w:pPr>
      <w:r>
        <w:rPr>
          <w:rFonts w:hint="eastAsia"/>
        </w:rPr>
        <w:t>健全</w:t>
      </w:r>
      <w:r>
        <w:t>标准</w:t>
      </w:r>
    </w:p>
    <w:p w14:paraId="4EA30FA8" w14:textId="77777777" w:rsidR="00BF158F" w:rsidRDefault="00BF158F" w:rsidP="00BF158F">
      <w:pPr>
        <w:pStyle w:val="a6"/>
        <w:numPr>
          <w:ilvl w:val="0"/>
          <w:numId w:val="2"/>
        </w:numPr>
      </w:pPr>
      <w:r>
        <w:rPr>
          <w:rFonts w:hint="eastAsia"/>
        </w:rPr>
        <w:t>水资源</w:t>
      </w:r>
      <w:r>
        <w:t>管理</w:t>
      </w:r>
    </w:p>
    <w:p w14:paraId="609C7B24" w14:textId="77777777" w:rsidR="00BF158F" w:rsidRDefault="00BF158F" w:rsidP="00BF158F">
      <w:pPr>
        <w:pStyle w:val="a6"/>
        <w:rPr>
          <w:rFonts w:hint="eastAsia"/>
        </w:rPr>
      </w:pPr>
      <w:r>
        <w:rPr>
          <w:rFonts w:hint="eastAsia"/>
        </w:rPr>
        <w:t>健全</w:t>
      </w:r>
      <w:r>
        <w:t>配置体系</w:t>
      </w:r>
      <w:r>
        <w:rPr>
          <w:rFonts w:hint="eastAsia"/>
        </w:rPr>
        <w:t xml:space="preserve"> </w:t>
      </w:r>
      <w:r>
        <w:rPr>
          <w:rFonts w:hint="eastAsia"/>
        </w:rPr>
        <w:t>——供需</w:t>
      </w:r>
      <w:r>
        <w:t>双向调节</w:t>
      </w:r>
    </w:p>
    <w:p w14:paraId="6E2D0F7C" w14:textId="77777777" w:rsidR="00BF158F" w:rsidRDefault="00BF158F" w:rsidP="00BF158F">
      <w:pPr>
        <w:pStyle w:val="a6"/>
        <w:rPr>
          <w:rFonts w:hint="eastAsia"/>
        </w:rPr>
      </w:pPr>
      <w:r>
        <w:rPr>
          <w:rFonts w:hint="eastAsia"/>
        </w:rPr>
        <w:t>鼓励</w:t>
      </w:r>
      <w:r>
        <w:t>海水淡化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t>控制总量</w:t>
      </w:r>
    </w:p>
    <w:p w14:paraId="51B7E81B" w14:textId="77777777" w:rsidR="00BF158F" w:rsidRPr="00BF158F" w:rsidRDefault="00BF158F" w:rsidP="00BF158F">
      <w:pPr>
        <w:pStyle w:val="a6"/>
        <w:rPr>
          <w:rFonts w:hint="eastAsia"/>
        </w:rPr>
      </w:pPr>
      <w:r>
        <w:rPr>
          <w:rFonts w:hint="eastAsia"/>
        </w:rPr>
        <w:t>控制</w:t>
      </w:r>
      <w:r>
        <w:t>地下水开采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t>总量控制</w:t>
      </w:r>
    </w:p>
  </w:comment>
  <w:comment w:id="2" w:author="DistantSaviour" w:date="2015-08-03T09:56:00Z" w:initials="D">
    <w:p w14:paraId="1750288E" w14:textId="77777777" w:rsidR="00BF158F" w:rsidRDefault="00BF158F" w:rsidP="008032FA">
      <w:pPr>
        <w:pStyle w:val="a6"/>
        <w:numPr>
          <w:ilvl w:val="0"/>
          <w:numId w:val="3"/>
        </w:numPr>
      </w:pPr>
      <w:r>
        <w:rPr>
          <w:rStyle w:val="a5"/>
        </w:rPr>
        <w:annotationRef/>
      </w:r>
      <w:r w:rsidR="008032FA">
        <w:t>污染处理和控制</w:t>
      </w:r>
    </w:p>
    <w:p w14:paraId="793093C4" w14:textId="77777777" w:rsidR="008032FA" w:rsidRDefault="008032FA" w:rsidP="008032FA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完善</w:t>
      </w:r>
      <w:r>
        <w:t>监督和责任追究制度</w:t>
      </w:r>
    </w:p>
  </w:comment>
  <w:comment w:id="3" w:author="DistantSaviour" w:date="2015-08-03T09:58:00Z" w:initials="D">
    <w:p w14:paraId="57A1D1A5" w14:textId="77777777" w:rsidR="008032FA" w:rsidRDefault="008032F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修复</w:t>
      </w:r>
      <w:r>
        <w:t>生态环境</w:t>
      </w:r>
    </w:p>
    <w:p w14:paraId="75F48220" w14:textId="77777777" w:rsidR="008032FA" w:rsidRDefault="008032FA" w:rsidP="008032FA">
      <w:pPr>
        <w:pStyle w:val="a6"/>
        <w:numPr>
          <w:ilvl w:val="0"/>
          <w:numId w:val="4"/>
        </w:numPr>
      </w:pPr>
      <w:r>
        <w:t>保护和自然恢复</w:t>
      </w:r>
    </w:p>
    <w:p w14:paraId="40310800" w14:textId="77777777" w:rsidR="008032FA" w:rsidRDefault="008032FA" w:rsidP="008032FA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防灾</w:t>
      </w:r>
      <w:r>
        <w:t>减灾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A24513" w15:done="0"/>
  <w15:commentEx w15:paraId="51B7E81B" w15:done="0"/>
  <w15:commentEx w15:paraId="793093C4" w15:done="0"/>
  <w15:commentEx w15:paraId="4031080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925D0"/>
    <w:multiLevelType w:val="hybridMultilevel"/>
    <w:tmpl w:val="CB949790"/>
    <w:lvl w:ilvl="0" w:tplc="FEE08C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E7197F"/>
    <w:multiLevelType w:val="hybridMultilevel"/>
    <w:tmpl w:val="C54A3E72"/>
    <w:lvl w:ilvl="0" w:tplc="BA1C62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5617E5"/>
    <w:multiLevelType w:val="hybridMultilevel"/>
    <w:tmpl w:val="0456B4D2"/>
    <w:lvl w:ilvl="0" w:tplc="B59254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387366"/>
    <w:multiLevelType w:val="hybridMultilevel"/>
    <w:tmpl w:val="A9386600"/>
    <w:lvl w:ilvl="0" w:tplc="8B501B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stantSaviour">
    <w15:presenceInfo w15:providerId="None" w15:userId="DistantSaviou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637B9"/>
    <w:rsid w:val="002637B9"/>
    <w:rsid w:val="008032FA"/>
    <w:rsid w:val="008D1698"/>
    <w:rsid w:val="00A12356"/>
    <w:rsid w:val="00B742B6"/>
    <w:rsid w:val="00BF158F"/>
    <w:rsid w:val="00C61961"/>
    <w:rsid w:val="00C91FCB"/>
    <w:rsid w:val="00D2561F"/>
    <w:rsid w:val="00D72B92"/>
    <w:rsid w:val="00E52E56"/>
    <w:rsid w:val="00FF7831"/>
    <w:rsid w:val="27F6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109F454"/>
  <w15:docId w15:val="{FB17E457-E54C-4C88-AAEE-860F64F1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  <w:style w:type="character" w:styleId="a5">
    <w:name w:val="annotation reference"/>
    <w:basedOn w:val="a0"/>
    <w:semiHidden/>
    <w:unhideWhenUsed/>
    <w:rsid w:val="00A12356"/>
    <w:rPr>
      <w:sz w:val="21"/>
      <w:szCs w:val="21"/>
    </w:rPr>
  </w:style>
  <w:style w:type="paragraph" w:styleId="a6">
    <w:name w:val="annotation text"/>
    <w:basedOn w:val="a"/>
    <w:link w:val="Char1"/>
    <w:semiHidden/>
    <w:unhideWhenUsed/>
    <w:rsid w:val="00A12356"/>
    <w:pPr>
      <w:jc w:val="left"/>
    </w:pPr>
  </w:style>
  <w:style w:type="character" w:customStyle="1" w:styleId="Char1">
    <w:name w:val="批注文字 Char"/>
    <w:basedOn w:val="a0"/>
    <w:link w:val="a6"/>
    <w:semiHidden/>
    <w:rsid w:val="00A12356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2"/>
    <w:semiHidden/>
    <w:unhideWhenUsed/>
    <w:rsid w:val="00A12356"/>
    <w:rPr>
      <w:b/>
      <w:bCs/>
    </w:rPr>
  </w:style>
  <w:style w:type="character" w:customStyle="1" w:styleId="Char2">
    <w:name w:val="批注主题 Char"/>
    <w:basedOn w:val="Char1"/>
    <w:link w:val="a7"/>
    <w:semiHidden/>
    <w:rsid w:val="00A12356"/>
    <w:rPr>
      <w:b/>
      <w:bCs/>
      <w:kern w:val="2"/>
      <w:sz w:val="21"/>
      <w:szCs w:val="24"/>
    </w:rPr>
  </w:style>
  <w:style w:type="paragraph" w:styleId="a8">
    <w:name w:val="Balloon Text"/>
    <w:basedOn w:val="a"/>
    <w:link w:val="Char3"/>
    <w:semiHidden/>
    <w:unhideWhenUsed/>
    <w:rsid w:val="00A12356"/>
    <w:rPr>
      <w:sz w:val="18"/>
      <w:szCs w:val="18"/>
    </w:rPr>
  </w:style>
  <w:style w:type="character" w:customStyle="1" w:styleId="Char3">
    <w:name w:val="批注框文本 Char"/>
    <w:basedOn w:val="a0"/>
    <w:link w:val="a8"/>
    <w:semiHidden/>
    <w:rsid w:val="00A1235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133</Words>
  <Characters>763</Characters>
  <Application>Microsoft Office Word</Application>
  <DocSecurity>0</DocSecurity>
  <Lines>6</Lines>
  <Paragraphs>1</Paragraphs>
  <ScaleCrop>false</ScaleCrop>
  <Company>Users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建设资源节约型、环境友好型社会</dc:title>
  <dc:creator>Windows 用户</dc:creator>
  <cp:lastModifiedBy>DistantSaviour</cp:lastModifiedBy>
  <cp:revision>1</cp:revision>
  <dcterms:created xsi:type="dcterms:W3CDTF">2014-08-24T08:40:00Z</dcterms:created>
  <dcterms:modified xsi:type="dcterms:W3CDTF">2015-08-03T01:59:00Z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