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pzqts2cw8n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Title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xn60nj21d7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Slide 1: Title Slide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OdAR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Making the Invisible Visible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 Logo:</w:t>
      </w:r>
      <w:r w:rsidDel="00000000" w:rsidR="00000000" w:rsidRPr="00000000">
        <w:rPr>
          <w:rtl w:val="0"/>
        </w:rPr>
        <w:t xml:space="preserve"> (Insert OdAR logo)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Presenter Information:</w:t>
      </w:r>
    </w:p>
    <w:p w:rsidR="00000000" w:rsidDel="00000000" w:rsidP="00000000" w:rsidRDefault="00000000" w:rsidRPr="00000000" w14:paraId="0000000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 Mat Riexinger</w:t>
      </w:r>
    </w:p>
    <w:p w:rsidR="00000000" w:rsidDel="00000000" w:rsidP="00000000" w:rsidRDefault="00000000" w:rsidRPr="00000000" w14:paraId="0000000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Role: Project Lead &amp; Founder</w:t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Information: [Your Email] | [Your Phone Number]</w:t>
      </w:r>
    </w:p>
    <w:p w:rsidR="00000000" w:rsidDel="00000000" w:rsidP="00000000" w:rsidRDefault="00000000" w:rsidRPr="00000000" w14:paraId="0000000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Date: (Presentation Date)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high-quality OdAR logo.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Minimalistic, professional, visually appealing slide layout.</w:t>
      </w:r>
    </w:p>
    <w:p w:rsidR="00000000" w:rsidDel="00000000" w:rsidP="00000000" w:rsidRDefault="00000000" w:rsidRPr="00000000" w14:paraId="0000000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ik4cswsootp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Vision &amp;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dpxrgsx5d0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Slide 2: Vision &amp; Mission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gg42cwgeg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Vision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OdAR envisions a future where invisible environmental threats are instantly visible and understandable, empowering industries to proactively manage risk and sustainably optimize their operations.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ijntpf35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Mission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provide the most advanced and precise olfactory detection and spatial ranging technology available, delivering real-time, actionable environmental data to industries such as agriculture, healthcare, safety, and industrial monitoring. OdAR commits to:</w:t>
      </w:r>
    </w:p>
    <w:p w:rsidR="00000000" w:rsidDel="00000000" w:rsidP="00000000" w:rsidRDefault="00000000" w:rsidRPr="00000000" w14:paraId="0000001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Achieving greater than 90% detection accuracy.</w:t>
      </w:r>
    </w:p>
    <w:p w:rsidR="00000000" w:rsidDel="00000000" w:rsidP="00000000" w:rsidRDefault="00000000" w:rsidRPr="00000000" w14:paraId="0000001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Delivering rapid detection with response times under 1 second.</w:t>
      </w:r>
    </w:p>
    <w:p w:rsidR="00000000" w:rsidDel="00000000" w:rsidP="00000000" w:rsidRDefault="00000000" w:rsidRPr="00000000" w14:paraId="0000001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consistent reliability through intelligent adaptive systems.</w:t>
      </w:r>
    </w:p>
    <w:p w:rsidR="00000000" w:rsidDel="00000000" w:rsidP="00000000" w:rsidRDefault="00000000" w:rsidRPr="00000000" w14:paraId="00000018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innovations through comprehensive patent applications.</w:t>
      </w:r>
    </w:p>
    <w:p w:rsidR="00000000" w:rsidDel="00000000" w:rsidP="00000000" w:rsidRDefault="00000000" w:rsidRPr="00000000" w14:paraId="0000001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jymbai1t3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5oyr96t1hq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Slide 3: Problem Statement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y2l4dldsr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Core Problems Addressed by OdAR: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22oc6e0bc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Limited Accuracy and Sensitivity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Existing olfactory sensing systems often lack the sensitivity required to detect harmful or critical volatile compounds at trace concentrations (parts-per-billion).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737kdt2h7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Lack of Spatial Awareness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sensors usually cannot identify the spatial location of odor sources, making it difficult to quickly pinpoint sources of hazardous emissions or leaks.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dwjwfbu4i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Slow Response Times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Current sensor technologies often require several seconds to minutes to identify and report odors, delaying critical decision-making.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nk8qiwzl6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High Costs and Complexity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Many existing solutions are expensive, bulky, and require specialized knowledge for deployment and maintenance, limiting widespread adoption and practical utility.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gl3sisjek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Poor Adaptability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Conventional sensors struggle to maintain accurate performance across varying environmental conditions such as temperature and humidity fluctuations, reducing reliability and usability in real-world scenarios.</w:t>
      </w:r>
    </w:p>
    <w:p w:rsidR="00000000" w:rsidDel="00000000" w:rsidP="00000000" w:rsidRDefault="00000000" w:rsidRPr="00000000" w14:paraId="0000002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b8jjc10pgza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Unique Selling Proposition (USP)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h4ejm60lq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Slide 4: Unique Selling Proposition (USP)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dhgynrs54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OdAR’s Core Innovations: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360° Spatial Precision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Ultrasonic sensors accurately map the surrounding area with ±2 cm accuracy.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full 360-degree spatial awareness, significantly outperforming directional or limited-range systems.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Ultra-Sensitive Olfactory Detection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State-of-the-art sensor array combining Metal Oxide Semiconductor (MOS) and Conductive Polymer (CP) sensors.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volatile organic compounds (VOCs) and hazardous gases at extremely low concentrations (parts-per-billion range).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Adaptive Intelligence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Precision PID-controlled temperature cycling, maintaining optimal sensor performance across 10°C to 40°C.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adaptive algorithms that enhance accuracy and responsiveness in varying environmental conditions.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Protection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OdAR's innovations are secured through patent-pending technology, ensuring a robust competitive advantage and long-term market defensibility.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icons or visuals to represent each technology.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emphasize the patent protection visually (e.g., lock icon).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clarity, using bullet points and minimal text for easy readability.</w:t>
      </w:r>
    </w:p>
    <w:p w:rsidR="00000000" w:rsidDel="00000000" w:rsidP="00000000" w:rsidRDefault="00000000" w:rsidRPr="00000000" w14:paraId="0000003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uvsgvjfz5j2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Technical Overview &amp;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qxbgywt3y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Slide 5: Technical Overview &amp; Specifications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sx65ddnh8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Microcontroller:</w:t>
      </w:r>
    </w:p>
    <w:p w:rsidR="00000000" w:rsidDel="00000000" w:rsidP="00000000" w:rsidRDefault="00000000" w:rsidRPr="00000000" w14:paraId="00000040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ESP32-WROOM-32E (240 MHz, dual-core)</w:t>
      </w:r>
    </w:p>
    <w:p w:rsidR="00000000" w:rsidDel="00000000" w:rsidP="00000000" w:rsidRDefault="00000000" w:rsidRPr="00000000" w14:paraId="00000041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Wi-Fi and Bluetooth (BLE) connectivity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Array: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Metal Oxide Semiconductor (MOS): SnO₂, ZnO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Conductive Polymer Sensors (Polyaniline, Polypyrrole)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QCM, SAW, optical sensors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8-sensor configuration optimized for redundancy and cross-sensitivity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ojwagbcbe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Temperature Control System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PID-controlled temperature cycling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Ceramic heater (5V), LM35 temperature sensor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Range: 10°C–40°C, stability ±1°C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0sui1xz4v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Ranging System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Ultrasonic ranging (±2 cm accuracy)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advanced Time-of-Flight (ToF) and low-res LIDAR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Spatial accuracy: ±10 cm static, ±20 cm dynamic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chn0mfey9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Airflow Regulation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Integrated micro-pump for active air sampling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PWM control for precise airflow management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obdvrv1lg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 &amp; Connectivity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Microcontroller: ESP32-WROOM-32E (Wi-Fi &amp; Bluetooth)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Display: 0.96-inch OLED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Enclosure: Polycarbonate, IP65-rated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Power: Rechargeable lithium-ion battery (~8-hour runtime, ~5W consumption)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diagrams showing sensor array layout, airflow paths, and ranging sensor placement.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Include a simple block diagram illustrating data flow (Sensors → Signal Conditioning → Microcontroller → AI Model → User Interface).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key technical specs clearly on the slide.</w:t>
      </w:r>
    </w:p>
    <w:p w:rsidR="00000000" w:rsidDel="00000000" w:rsidP="00000000" w:rsidRDefault="00000000" w:rsidRPr="00000000" w14:paraId="0000005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w904sztrpi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Market Opportunity &amp; Competitive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jsxh8gro1k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Slide 6: Market Opportunity &amp; Competitive Advantage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99bxjpqry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Size &amp; Growth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Market</w:t>
      </w:r>
      <w:r w:rsidDel="00000000" w:rsidR="00000000" w:rsidRPr="00000000">
        <w:rPr>
          <w:rtl w:val="0"/>
        </w:rPr>
        <w:t xml:space="preserve">: USD 1.2 billion (2023)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Market Size:</w:t>
      </w:r>
      <w:r w:rsidDel="00000000" w:rsidR="00000000" w:rsidRPr="00000000">
        <w:rPr>
          <w:rtl w:val="0"/>
        </w:rPr>
        <w:t xml:space="preserve"> Up to USD 5.75 billion by 2032</w:t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16.8%–33.5% CAGR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w8q5nwcx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Market Drivers: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environmental and safety regulatory requirements.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Growing demand for real-time monitoring and IoT integration.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use-cases in healthcare diagnostics, agriculture, and industrial safety.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qmdqjw11w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Advantages of OdAR:</w:t>
      </w:r>
    </w:p>
    <w:p w:rsidR="00000000" w:rsidDel="00000000" w:rsidP="00000000" w:rsidRDefault="00000000" w:rsidRPr="00000000" w14:paraId="00000068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Superior Sensitivity &amp; Speed</w:t>
      </w:r>
      <w:r w:rsidDel="00000000" w:rsidR="00000000" w:rsidRPr="00000000">
        <w:rPr>
          <w:rtl w:val="0"/>
        </w:rPr>
        <w:t xml:space="preserve">: Detects chemical compounds at ppb levels within &lt;1 second, outperforming competitors.</w:t>
      </w:r>
    </w:p>
    <w:p w:rsidR="00000000" w:rsidDel="00000000" w:rsidP="00000000" w:rsidRDefault="00000000" w:rsidRPr="00000000" w14:paraId="0000006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Spatial Awareness</w:t>
      </w:r>
      <w:r w:rsidDel="00000000" w:rsidR="00000000" w:rsidRPr="00000000">
        <w:rPr>
          <w:rtl w:val="0"/>
        </w:rPr>
        <w:t xml:space="preserve">: Unparalleled 360° spatial ranging with ±2cm accuracy, not available in traditional electronic noses.</w:t>
      </w:r>
    </w:p>
    <w:p w:rsidR="00000000" w:rsidDel="00000000" w:rsidP="00000000" w:rsidRDefault="00000000" w:rsidRPr="00000000" w14:paraId="0000006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Adaptability &amp; Reliability</w:t>
      </w:r>
      <w:r w:rsidDel="00000000" w:rsidR="00000000" w:rsidRPr="00000000">
        <w:rPr>
          <w:rtl w:val="0"/>
        </w:rPr>
        <w:t xml:space="preserve">: Real-time adaptive temperature control and robust IP65 enclosure for consistent accuracy in diverse environments.</w:t>
      </w:r>
    </w:p>
    <w:p w:rsidR="00000000" w:rsidDel="00000000" w:rsidP="00000000" w:rsidRDefault="00000000" w:rsidRPr="00000000" w14:paraId="0000006B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Patent-Protection</w:t>
      </w:r>
      <w:r w:rsidDel="00000000" w:rsidR="00000000" w:rsidRPr="00000000">
        <w:rPr>
          <w:rtl w:val="0"/>
        </w:rPr>
        <w:t xml:space="preserve">: Patent-pending technology ensures market exclusivity and defensibility.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izipq98m1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and Strategic Impact:</w:t>
      </w:r>
    </w:p>
    <w:p w:rsidR="00000000" w:rsidDel="00000000" w:rsidP="00000000" w:rsidRDefault="00000000" w:rsidRPr="00000000" w14:paraId="0000006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Significant potential cost savings (up to 30% operational cost reduction).</w:t>
      </w:r>
    </w:p>
    <w:p w:rsidR="00000000" w:rsidDel="00000000" w:rsidP="00000000" w:rsidRDefault="00000000" w:rsidRPr="00000000" w14:paraId="0000006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Anticipated rapid return on investment (ROI: 100-150% within 2–3 years).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 clear market growth graph showing rapid CAGR.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competitive advantages visually (icons or comparative table).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 patent protection visually to emphasize long-term defensibility.</w:t>
      </w:r>
    </w:p>
    <w:p w:rsidR="00000000" w:rsidDel="00000000" w:rsidP="00000000" w:rsidRDefault="00000000" w:rsidRPr="00000000" w14:paraId="0000007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4yqjwuy13tv" w:id="30"/>
      <w:bookmarkEnd w:id="3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Validation &amp; Performance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59p3o08xyh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Slide 7: Validation &amp; Performance Metrics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jk7ifdltr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Detection Performance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&gt;90% classification accuracy for target chemical compounds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Sensitivity:</w:t>
      </w:r>
      <w:r w:rsidDel="00000000" w:rsidR="00000000" w:rsidRPr="00000000">
        <w:rPr>
          <w:rtl w:val="0"/>
        </w:rPr>
        <w:t xml:space="preserve"> Detection capabilities at parts-per-billion (ppb) concentration levels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&lt;1 second from exposure to detection and identification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z4uhwpcgf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Spatial Ranging Performance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Accuracy:</w:t>
      </w:r>
      <w:r w:rsidDel="00000000" w:rsidR="00000000" w:rsidRPr="00000000">
        <w:rPr>
          <w:rtl w:val="0"/>
        </w:rPr>
        <w:t xml:space="preserve"> ±2 cm accuracy at distances up to 4 meters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Tracking Accuracy:</w:t>
      </w:r>
      <w:r w:rsidDel="00000000" w:rsidR="00000000" w:rsidRPr="00000000">
        <w:rPr>
          <w:rtl w:val="0"/>
        </w:rPr>
        <w:t xml:space="preserve"> ±20 cm for moving sources up to 0.5 m/s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Resolution:</w:t>
      </w:r>
      <w:r w:rsidDel="00000000" w:rsidR="00000000" w:rsidRPr="00000000">
        <w:rPr>
          <w:rtl w:val="0"/>
        </w:rPr>
        <w:t xml:space="preserve"> ±15° directional accuracy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x03m9rx8b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Adaptive Intelligence &amp; Robustness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Control:</w:t>
      </w:r>
      <w:r w:rsidDel="00000000" w:rsidR="00000000" w:rsidRPr="00000000">
        <w:rPr>
          <w:rtl w:val="0"/>
        </w:rPr>
        <w:t xml:space="preserve"> PID algorithm maintains sensor accuracy across 10°C–40°C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Humidity Range:</w:t>
      </w:r>
      <w:r w:rsidDel="00000000" w:rsidR="00000000" w:rsidRPr="00000000">
        <w:rPr>
          <w:rtl w:val="0"/>
        </w:rPr>
        <w:t xml:space="preserve"> Robust performance within 20%–80% humidity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Performance:</w:t>
      </w:r>
      <w:r w:rsidDel="00000000" w:rsidR="00000000" w:rsidRPr="00000000">
        <w:rPr>
          <w:rtl w:val="0"/>
        </w:rPr>
        <w:t xml:space="preserve"> ~8-hour continuous operation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p9kqgnr1t4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Validation</w:t>
      </w:r>
    </w:p>
    <w:p w:rsidR="00000000" w:rsidDel="00000000" w:rsidP="00000000" w:rsidRDefault="00000000" w:rsidRPr="00000000" w14:paraId="00000084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Extensive field-testing demonstrating robust performance in simulated industrial environments and outdoor conditions</w:t>
      </w:r>
    </w:p>
    <w:p w:rsidR="00000000" w:rsidDel="00000000" w:rsidP="00000000" w:rsidRDefault="00000000" w:rsidRPr="00000000" w14:paraId="00000085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discrimination and localization of multiple simultaneous odor sources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Graphs or charts clearly displaying accuracy and response time.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of spatial accuracy and sensor coverage.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Comparative visuals showing OdAR performance against industry standards or competitor benchmarks.</w:t>
      </w:r>
    </w:p>
    <w:p w:rsidR="00000000" w:rsidDel="00000000" w:rsidP="00000000" w:rsidRDefault="00000000" w:rsidRPr="00000000" w14:paraId="0000008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4lxz8285cgx" w:id="36"/>
      <w:bookmarkEnd w:id="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Business Model &amp; Revenue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bkv3s17kdw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Slide 8: Business Model &amp; Revenue Streams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ea05ybibkm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Model Overview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OdAR leverages multiple revenue streams tailored to maximize market penetration and recurring revenue: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oa6tt7idm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Revenue Streams</w:t>
      </w:r>
    </w:p>
    <w:p w:rsidR="00000000" w:rsidDel="00000000" w:rsidP="00000000" w:rsidRDefault="00000000" w:rsidRPr="00000000" w14:paraId="0000009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Hardware Sales: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revenue through direct sales of OdAR hardware units to target industries (industrial safety, agriculture, healthcare).</w:t>
      </w:r>
    </w:p>
    <w:p w:rsidR="00000000" w:rsidDel="00000000" w:rsidP="00000000" w:rsidRDefault="00000000" w:rsidRPr="00000000" w14:paraId="0000009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Competitive pricing with expected profit margins of approximately 50-60%.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Subscription-based Analytics: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Recurring revenue through subscription-based advanced data analytics and monitoring services.</w:t>
      </w:r>
    </w:p>
    <w:p w:rsidR="00000000" w:rsidDel="00000000" w:rsidP="00000000" w:rsidRDefault="00000000" w:rsidRPr="00000000" w14:paraId="0000009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Monthly/yearly subscription models provide consistent income and customer retention.</w:t>
      </w:r>
    </w:p>
    <w:p w:rsidR="00000000" w:rsidDel="00000000" w:rsidP="00000000" w:rsidRDefault="00000000" w:rsidRPr="00000000" w14:paraId="0000009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Integration &amp; Consulting: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Customized OdAR installations and integrations for specialized industrial or research applications.</w:t>
      </w:r>
    </w:p>
    <w:p w:rsidR="00000000" w:rsidDel="00000000" w:rsidP="00000000" w:rsidRDefault="00000000" w:rsidRPr="00000000" w14:paraId="0000009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consulting for large-scale or complex deployments.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Licensing Opportunities: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Licensing of patented technology to strategic partners or OEMs for sector-specific applications.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db09lr3dgc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Impact</w:t>
      </w:r>
    </w:p>
    <w:p w:rsidR="00000000" w:rsidDel="00000000" w:rsidP="00000000" w:rsidRDefault="00000000" w:rsidRPr="00000000" w14:paraId="0000009D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Reduction:</w:t>
      </w:r>
      <w:r w:rsidDel="00000000" w:rsidR="00000000" w:rsidRPr="00000000">
        <w:rPr>
          <w:rtl w:val="0"/>
        </w:rPr>
        <w:t xml:space="preserve"> Operational cost savings of up to 30% compared to traditional systems.</w:t>
      </w:r>
    </w:p>
    <w:p w:rsidR="00000000" w:rsidDel="00000000" w:rsidP="00000000" w:rsidRDefault="00000000" w:rsidRPr="00000000" w14:paraId="0000009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Investment:</w:t>
      </w:r>
      <w:r w:rsidDel="00000000" w:rsidR="00000000" w:rsidRPr="00000000">
        <w:rPr>
          <w:rtl w:val="0"/>
        </w:rPr>
        <w:t xml:space="preserve"> Projected ROI of 100-150% within 2–3 years of deployment.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visuals to clearly separate revenue streams (icons, diagrams).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recurring revenue streams like subscriptions and licensing.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potential market shares and revenue growth visually (simple projection graph).</w:t>
      </w:r>
    </w:p>
    <w:p w:rsidR="00000000" w:rsidDel="00000000" w:rsidP="00000000" w:rsidRDefault="00000000" w:rsidRPr="00000000" w14:paraId="000000A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2tucwug705z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Expert Team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zgxqvzjz7n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Slide 9: Expert Team Overview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x8uj3dz7rn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Team Members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okn3tun8xr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Dr. Anya Sharma – Olfactory Sensor Technology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Expertise:</w:t>
      </w:r>
      <w:r w:rsidDel="00000000" w:rsidR="00000000" w:rsidRPr="00000000">
        <w:rPr>
          <w:rtl w:val="0"/>
        </w:rPr>
        <w:t xml:space="preserve"> Chemical Engineering, specialized in electronic nose (e-nose) development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15+ years designing advanced olfactory sensing systems and gas detection methods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Leading sensor technology development, ensuring robust detection accuracy and reliability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2y9ainpj6u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Dr. Ben Carter</w:t>
      </w:r>
    </w:p>
    <w:p w:rsidR="00000000" w:rsidDel="00000000" w:rsidP="00000000" w:rsidRDefault="00000000" w:rsidRPr="00000000" w14:paraId="000000AD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Expertise:</w:t>
      </w:r>
      <w:r w:rsidDel="00000000" w:rsidR="00000000" w:rsidRPr="00000000">
        <w:rPr>
          <w:rtl w:val="0"/>
        </w:rPr>
        <w:t xml:space="preserve"> Machine Learning &amp; Algorithm Development</w:t>
      </w:r>
    </w:p>
    <w:p w:rsidR="00000000" w:rsidDel="00000000" w:rsidP="00000000" w:rsidRDefault="00000000" w:rsidRPr="00000000" w14:paraId="000000A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Qualifications:</w:t>
      </w:r>
      <w:r w:rsidDel="00000000" w:rsidR="00000000" w:rsidRPr="00000000">
        <w:rPr>
          <w:rtl w:val="0"/>
        </w:rPr>
        <w:t xml:space="preserve"> PhD in Computer Science (Machine Learning specialization)</w:t>
      </w:r>
    </w:p>
    <w:p w:rsidR="00000000" w:rsidDel="00000000" w:rsidP="00000000" w:rsidRDefault="00000000" w:rsidRPr="00000000" w14:paraId="000000A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10+ years developing algorithms for sensor fusion, pattern recognition, and real-time data analytics</w:t>
      </w:r>
    </w:p>
    <w:p w:rsidR="00000000" w:rsidDel="00000000" w:rsidP="00000000" w:rsidRDefault="00000000" w:rsidRPr="00000000" w14:paraId="000000B0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Developing adaptive AI algorithms, ensuring real-time, accurate data interpretation, and effective integration of sensor data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7cfeddvxj7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Dr. Chloe Davis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Expertise:</w:t>
      </w:r>
      <w:r w:rsidDel="00000000" w:rsidR="00000000" w:rsidRPr="00000000">
        <w:rPr>
          <w:rtl w:val="0"/>
        </w:rPr>
        <w:t xml:space="preserve"> Material Science &amp; Nanotechnology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Qualifications:</w:t>
      </w:r>
      <w:r w:rsidDel="00000000" w:rsidR="00000000" w:rsidRPr="00000000">
        <w:rPr>
          <w:rtl w:val="0"/>
        </w:rPr>
        <w:t xml:space="preserve"> PhD in Materials Science, specialist in nanomaterials for sensor applications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Extensive background in developing sensor materials to maximize sensitivity, selectivity, and durability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Optimizing sensor material performance and longevity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8vwcagkl9w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Mr. David Evans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Expertise:</w:t>
      </w:r>
      <w:r w:rsidDel="00000000" w:rsidR="00000000" w:rsidRPr="00000000">
        <w:rPr>
          <w:rtl w:val="0"/>
        </w:rPr>
        <w:t xml:space="preserve"> Mechanical Engineering &amp; Hardware Integration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Qualifications:</w:t>
      </w:r>
      <w:r w:rsidDel="00000000" w:rsidR="00000000" w:rsidRPr="00000000">
        <w:rPr>
          <w:rtl w:val="0"/>
        </w:rPr>
        <w:t xml:space="preserve"> MS Mechanical Engineering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8+ years in precision tool and enclosure design for electronic devices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Designing the robust, user-friendly, and IP65-rated enclosure, managing physical hardware integration, and ensuring manufacturability and scalability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B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professional headshots or simple graphical icons for each member.</w:t>
      </w:r>
    </w:p>
    <w:p w:rsidR="00000000" w:rsidDel="00000000" w:rsidP="00000000" w:rsidRDefault="00000000" w:rsidRPr="00000000" w14:paraId="000000B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Briefly highlight each member's strongest credentials or past achievements visually.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team structure clearly to emphasize collaboration and integrated roles.</w:t>
      </w:r>
    </w:p>
    <w:p w:rsidR="00000000" w:rsidDel="00000000" w:rsidP="00000000" w:rsidRDefault="00000000" w:rsidRPr="00000000" w14:paraId="000000C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z4bhzlmjpjt" w:id="48"/>
      <w:bookmarkEnd w:id="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Roadmap &amp;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ivk9g85un1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Slide 10: Project Roadmap &amp; Timeline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e88y4fz73o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Six-Month Development Timeline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ql28n4lt5p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Months 1–2: Hardware Development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sensor array (MOS and Conductive Polymer)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ultrasonic/ToF ranging sensors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PCB design (integrated sensor, ranging, and airflow systems)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prototyping and preliminary component testing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sjqhm98yac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Months 2–3: Data Collection &amp; Calibration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baseline and controlled compound exposure data collection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Calibrate sensors for accurate odor detection and spatial localization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airflow regulation (micro-pump) for enhanced sensitivity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s1kute4g8r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Months 3–4: AI Algorithm Development</w:t>
      </w:r>
    </w:p>
    <w:p w:rsidR="00000000" w:rsidDel="00000000" w:rsidP="00000000" w:rsidRDefault="00000000" w:rsidRPr="00000000" w14:paraId="000000C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and train adaptive detection algorithms (PCA, SVM, CNN-LSTM)</w:t>
      </w:r>
    </w:p>
    <w:p w:rsidR="00000000" w:rsidDel="00000000" w:rsidP="00000000" w:rsidRDefault="00000000" w:rsidRPr="00000000" w14:paraId="000000C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spatial mapping and sensor fusion models</w:t>
      </w:r>
    </w:p>
    <w:p w:rsidR="00000000" w:rsidDel="00000000" w:rsidP="00000000" w:rsidRDefault="00000000" w:rsidRPr="00000000" w14:paraId="000000D0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real-time adaptive temperature and airflow control algorithms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x5cdhsx2lm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Months 4–5: System Integration</w:t>
      </w:r>
    </w:p>
    <w:p w:rsidR="00000000" w:rsidDel="00000000" w:rsidP="00000000" w:rsidRDefault="00000000" w:rsidRPr="00000000" w14:paraId="000000D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and testing of all hardware and software components</w:t>
      </w:r>
    </w:p>
    <w:p w:rsidR="00000000" w:rsidDel="00000000" w:rsidP="00000000" w:rsidRDefault="00000000" w:rsidRPr="00000000" w14:paraId="000000D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dynamic and static performance validation</w:t>
      </w:r>
    </w:p>
    <w:p w:rsidR="00000000" w:rsidDel="00000000" w:rsidP="00000000" w:rsidRDefault="00000000" w:rsidRPr="00000000" w14:paraId="000000D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Optimization of combined sensor-ranges and airflow functionalities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k9uhoxquh6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Months 5–6: Comprehensive Testing &amp; Documentation</w:t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Extensive validation under controlled and real-world scenarios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adjustments based on validation results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documentation and patent filing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xsf84yqcq9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Milestones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</w:t>
      </w:r>
      <w:r w:rsidDel="00000000" w:rsidR="00000000" w:rsidRPr="00000000">
        <w:rPr>
          <w:rtl w:val="0"/>
        </w:rPr>
        <w:t xml:space="preserve">: Fully functional hardware prototype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4</w:t>
      </w:r>
      <w:r w:rsidDel="00000000" w:rsidR="00000000" w:rsidRPr="00000000">
        <w:rPr>
          <w:rtl w:val="0"/>
        </w:rPr>
        <w:t xml:space="preserve">: Completion of software and algorithm optimization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5</w:t>
      </w:r>
      <w:r w:rsidDel="00000000" w:rsidR="00000000" w:rsidRPr="00000000">
        <w:rPr>
          <w:rtl w:val="0"/>
        </w:rPr>
        <w:t xml:space="preserve">: Integrated system validation and optimization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6</w:t>
      </w:r>
      <w:r w:rsidDel="00000000" w:rsidR="00000000" w:rsidRPr="00000000">
        <w:rPr>
          <w:rtl w:val="0"/>
        </w:rPr>
        <w:t xml:space="preserve">: Patent application submission and market-ready system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clear visual timeline (Gantt chart format) showing major phases and milestones.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critical milestones visually to underscore progress and readiness.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highlight patent submission milestone to reinforce market protection and strategic importance.</w:t>
      </w:r>
    </w:p>
    <w:p w:rsidR="00000000" w:rsidDel="00000000" w:rsidP="00000000" w:rsidRDefault="00000000" w:rsidRPr="00000000" w14:paraId="000000E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zzltwvwfar3" w:id="57"/>
      <w:bookmarkEnd w:id="5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Opportunity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sova4emdrg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Slide 11: Investment Opportunity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8pkawvlmm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Funding Needs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Capital Required:</w:t>
      </w:r>
      <w:r w:rsidDel="00000000" w:rsidR="00000000" w:rsidRPr="00000000">
        <w:rPr>
          <w:rtl w:val="0"/>
        </w:rPr>
        <w:t xml:space="preserve"> $275,000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2j0pduzkh4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Funding Allocation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Development:</w:t>
      </w:r>
      <w:r w:rsidDel="00000000" w:rsidR="00000000" w:rsidRPr="00000000">
        <w:rPr>
          <w:rtl w:val="0"/>
        </w:rPr>
        <w:t xml:space="preserve"> $85,000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Sensor array integration and PCB design: $40,000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Ranging and airflow systems: $15,000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and calibration equipment: $30,000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&amp; Algorithm Development:</w:t>
      </w:r>
      <w:r w:rsidDel="00000000" w:rsidR="00000000" w:rsidRPr="00000000">
        <w:rPr>
          <w:rtl w:val="0"/>
        </w:rPr>
        <w:t xml:space="preserve"> $90,000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and adaptive algorithms: $50,000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Spatial mapping and sensor fusion: $25,000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data analytics platform: $15,000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Consulting:</w:t>
      </w:r>
      <w:r w:rsidDel="00000000" w:rsidR="00000000" w:rsidRPr="00000000">
        <w:rPr>
          <w:rtl w:val="0"/>
        </w:rPr>
        <w:t xml:space="preserve"> $75,000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Olfactory technology experts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science and hardware specialists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and patent experts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Patent Filing &amp; Documentation:</w:t>
      </w:r>
      <w:r w:rsidDel="00000000" w:rsidR="00000000" w:rsidRPr="00000000">
        <w:rPr>
          <w:rtl w:val="0"/>
        </w:rPr>
        <w:t xml:space="preserve"> $25,000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patent filing and legal fees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technical documentation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zzqotyvluf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Anticipated Financial Impact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Projected Cost Savings for Clients:</w:t>
      </w:r>
      <w:r w:rsidDel="00000000" w:rsidR="00000000" w:rsidRPr="00000000">
        <w:rPr>
          <w:rtl w:val="0"/>
        </w:rPr>
        <w:t xml:space="preserve"> Up to 30% operational cost reduction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Investment (ROI):</w:t>
      </w:r>
      <w:r w:rsidDel="00000000" w:rsidR="00000000" w:rsidRPr="00000000">
        <w:rPr>
          <w:rtl w:val="0"/>
        </w:rPr>
        <w:t xml:space="preserve"> Anticipated 100-150% within 2–3 years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Market Opportunity:</w:t>
      </w:r>
      <w:r w:rsidDel="00000000" w:rsidR="00000000" w:rsidRPr="00000000">
        <w:rPr>
          <w:rtl w:val="0"/>
        </w:rPr>
        <w:t xml:space="preserve"> Accessing a rapidly growing market (CAGR 16.8%–33.5%)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Guidance:</w:t>
      </w:r>
    </w:p>
    <w:p w:rsidR="00000000" w:rsidDel="00000000" w:rsidP="00000000" w:rsidRDefault="00000000" w:rsidRPr="00000000" w14:paraId="000000F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pie chart or bar graph clearly breaking down budget allocation.</w:t>
      </w:r>
    </w:p>
    <w:p w:rsidR="00000000" w:rsidDel="00000000" w:rsidP="00000000" w:rsidRDefault="00000000" w:rsidRPr="00000000" w14:paraId="000000F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ROI visually with clear metrics.</w:t>
      </w:r>
    </w:p>
    <w:p w:rsidR="00000000" w:rsidDel="00000000" w:rsidP="00000000" w:rsidRDefault="00000000" w:rsidRPr="00000000" w14:paraId="0000010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the compelling market growth potential visually (growth projections or market share visuals).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