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a="http://schemas.openxmlformats.org/drawingml/2006/main" xmlns:w="http://schemas.openxmlformats.org/wordprocessingml/2006/main" xmlns:wp="http://schemas.openxmlformats.org/drawingml/2006/wordprocessingDrawing" xmlns:wpg="http://schemas.microsoft.com/office/word/2010/wordprocessingGroup" xmlns:wps="http://schemas.microsoft.com/office/word/2010/wordprocessingShape">
  <w:body>
    <w:p>
      <w:pPr>
        <w:pStyle w:val="Heading1"/>
      </w:pPr>
      <w:r>
        <w:t>Supported Geometries Flowchart Benchmark</w:t>
      </w:r>
    </w:p>
    <w:p>
      <w:r>
        <w:t>This diagram contains 100% supported shapes (rect, roundRect, line) with explicit connector references.</w:t>
      </w:r>
    </w:p>
    <w:p>
      <w:r>
        <w:drawing>
          <wp:inline distT="0" distB="0" distL="0" distR="0">
            <wp:extent cx="5000000" cy="2000000"/>
            <wp:docPr id="1" name="SupportedFlowchartGroup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00000" cy="2000000"/>
                      <a:chOff x="100000" y="200000"/>
                      <a:chExt cx="2500000" cy="1000000"/>
                    </a:xfrm>
                  </wpg:grpSpPr>
                  <wps:wsp>
                    <wps:cNvPr id="10" name="StartTask"/>
                    <wps:cNvSpPr/>
                    <wps:spPr>
                      <a:xfrm>
                        <a:off x="100000" y="500000"/>
                        <a:ext cx="1200000" cy="600000"/>
                      </a:xfrm>
                      <a:prstGeom prst="rect">
                        <a:avLst/>
                      </a:prstGeom>
                      <a:solidFill>
                        <a:srgbClr val="E8F1F8"/>
                      </a:solidFill>
                      <a:ln w="12700">
                        <a:solidFill>
                          <a:srgbClr val="0F4761"/>
                        </a:solidFill>
                      </a:ln>
                    </wps:spPr>
                    <wps:txbx>
                      <w:txbxContent>
                        <w:p>
                          <w:r>
                            <w:t>Start Task</w:t>
                          </w:r>
                        </w:p>
                      </w:txbxContent>
                    </wps:txbx>
                    <wps:bodyPr/>
                  </wps:wsp>
                  <wps:wsp>
                    <wps:cNvPr id="20" name="DecisionProcess"/>
                    <wps:cNvSpPr/>
                    <wps:spPr>
                      <a:xfrm>
                        <a:off x="1900000" y="500000"/>
                        <a:ext cx="1200000" cy="600000"/>
                      </a:xfrm>
                      <a:prstGeom prst="roundRect">
                        <a:avLst/>
                      </a:prstGeom>
                      <a:solidFill>
                        <a:srgbClr val="FFF3CD"/>
                      </a:solidFill>
                      <a:ln w="12700">
                        <a:solidFill>
                          <a:srgbClr val="856404"/>
                        </a:solidFill>
                      </a:ln>
                    </wps:spPr>
                    <wps:txbx>
                      <w:txbxContent>
                        <w:p>
                          <w:r>
                            <w:t>Decision Process</w:t>
                          </w:r>
                        </w:p>
                      </w:txbxContent>
                    </wps:txbx>
                    <wps:bodyPr/>
                  </wps:wsp>
                  <wps:wsp>
                    <wps:cNvPr id="30" name="EndTask"/>
                    <wps:cNvSpPr/>
                    <wps:spPr>
                      <a:xfrm>
                        <a:off x="3700000" y="500000"/>
                        <a:ext cx="1200000" cy="600000"/>
                      </a:xfrm>
                      <a:prstGeom prst="rect">
                        <a:avLst/>
                      </a:prstGeom>
                      <a:solidFill>
                        <a:srgbClr val="D4EDDA"/>
                      </a:solidFill>
                      <a:ln w="12700">
                        <a:solidFill>
                          <a:srgbClr val="155724"/>
                        </a:solidFill>
                      </a:ln>
                    </wps:spPr>
                    <wps:txbx>
                      <w:txbxContent>
                        <w:p>
                          <w:r>
                            <w:t>End Task</w:t>
                          </w:r>
                        </w:p>
                      </w:txbxContent>
                    </wps:txbx>
                    <wps:bodyPr/>
                  </wps:wsp>
                  <wps:wsp>
                    <wps:cNvPr id="100" name="Connector1"/>
                    <wps:cNvCnPr>
                      <a:stCxn id="10" idx="3"/>
                      <a:endCxn id="20" idx="1"/>
                    </wps:cNvCnPr>
                    <wps:spPr>
                      <a:xfrm>
                        <a:off x="1300000" y="800000"/>
                        <a:ext cx="600000" cy="1000"/>
                      </a:xfrm>
                      <a:prstGeom prst="line">
                        <a:avLst/>
                      </a:prstGeom>
                      <a:ln w="12700">
                        <a:solidFill>
                          <a:srgbClr val="0F4761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01" name="Connector2"/>
                    <wps:cNvCnPr>
                      <a:stCxn id="20" idx="3"/>
                      <a:endCxn id="30" idx="1"/>
                    </wps:cNvCnPr>
                    <wps:spPr>
                      <a:xfrm>
                        <a:off x="3100000" y="800000"/>
                        <a:ext cx="600000" cy="1000"/>
                      </a:xfrm>
                      <a:prstGeom prst="line">
                        <a:avLst/>
                      </a:prstGeom>
                      <a:ln w="12700">
                        <a:solidFill>
                          <a:srgbClr val="0F4761"/>
                        </a:solidFill>
                        <a:tailEnd type="triangle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</w:body>
</w:document>
</file>

<file path=docProps/app.xml><?xml version="1.0" encoding="utf-8"?>
<Properties xmlns="http://schemas.openxmlformats.org/officeDocument/2006/extended-properties">
  <Application>Synthetic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Supported Flowchart Benchmark</dc:title>
  <dc:subject>Synthetic Test Fixture</dc:subject>
  <dc:creator>Synthetic Benchmark Author</dc:creator>
  <cp:lastModifiedBy>Synthetic Benchmark Author</cp:lastModifiedBy>
  <cp:revision>1</cp:revision>
</cp:coreProperties>
</file>