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commentRangeStart w:id="0"/>
      <w:r>
        <w:t>The gateway timeout is set to 30 seconds.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Synthetic Reviewer" w:initials="SR" w:date="2026-01-15T12:00:00Z">
    <w:p>
      <w:r>
        <w:t>Verify timeout threshold before release.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Architecture Specification</dc:title>
  <dc:creator>Synthetic Author</dc:creator>
  <cp:keywords>architecture, protocol</cp:keywords>
  <dc:language>en-US</dc:language>
  <dcterms:created xsi:type="dcterms:W3CDTF">2026-01-15T10:00:00Z</dcterms:created>
</cp:coreProperties>
</file>