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Достаточность методики проверки соответствия реальной сети</w:t>
      </w:r>
    </w:p>
    <w:p>
      <w:r>
        <w:t>Задача: №15   |   Сведения на 10 сентября 2026 года</w:t>
      </w:r>
    </w:p>
    <w:p>
      <w:r>
        <w:t>Решение об обязательном исправлении принято пользователем 10.09.2026. Независимая приёмка выполнения ожидается.</w:t>
      </w:r>
    </w:p>
    <w:p>
      <w:pPr>
        <w:pStyle w:val="Heading2"/>
      </w:pPr>
      <w:r>
        <w:t>Что нужно решить</w:t>
      </w:r>
    </w:p>
    <w:p>
      <w:r>
        <w:t>Можно ли принять предложенную методику как методику, не выдавая её за уже проведённый эксперимент?</w:t>
      </w:r>
    </w:p>
    <w:p>
      <w:pPr>
        <w:pStyle w:val="Heading2"/>
      </w:pPr>
      <w:r>
        <w:t>Что известно сейчас</w:t>
      </w:r>
    </w:p>
    <w:p>
      <w:r>
        <w:t>Описаны сопоставление событий модели и сети, использование независимых измерений, проверка порогов и обмен данными с сетевыми имитаторами. Выполненного обмена и результатов сравнения в пакете нет. Принятие плана исследования и подтверждение соответствия реальной сети — разные решения.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</w:t>
      </w:r>
    </w:p>
    <w:p>
      <w:pPr>
        <w:pStyle w:val="Heading2"/>
      </w:pPr>
      <w:r>
        <w:t>На что опираться при выборе</w:t>
      </w:r>
    </w:p>
    <w:p>
      <w:r>
        <w:t>Исправление выполнено в src/uppaal_mcp/phy/alpha.py. Результаты программной проверки приведены в threshold-correction/check-results.json и журналах рядом с ним. По поручению пользователя привязка обновлена до точной новой контрольной суммы. Повторный полный набор программных проверок завершён успешно; журналы и точная версия сохранены в threshold-correction/pin-update. Модель и формулы совпадают с прежними по контрольным суммам. Старые и посторонние изменения преобразователя отклоняются. Независимая приёмка исправления и прохождение Gate 1 не заявляются.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Достаточность методики проверки соответствия реальной сети</w:t>
      </w:r>
    </w:p>
    <w:p>
      <w:pPr>
        <w:pStyle w:val="Heading2"/>
      </w:pPr>
      <w:r>
        <w:t>Что проверить перед подписанием</w:t>
      </w:r>
    </w:p>
    <w:p>
      <w:r>
        <w:t>☐ Проверить восемь порогов снизу, на границе и сверху: 24 случая.</w:t>
      </w:r>
    </w:p>
    <w:p>
      <w:r>
        <w:t>☐ Проверить категории внутри интервалов и отдельно заданный предел возраста.</w:t>
      </w:r>
    </w:p>
    <w:p>
      <w:r>
        <w:t>☐ Сверить версию кода и журналы; записать заключение назначенного проверяющего.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Решение пользователя от 10.09.2026: 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 Заключение проверяющего о выполнении: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№15: https://github.com/artmus208/uppaal_sdn_isac/issues/15</w:t>
      </w:r>
    </w:p>
    <w:p>
      <w:r>
        <w:rPr>
          <w:sz w:val="16"/>
        </w:rPr>
        <w:t>https://github.com/artmus208/uppaal_sdn_isac/blob/bb5741b45480944630e1116fb7435effb2026655/evidence/validation/20260907-p1/validation-report.md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05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Достаточность методики проверки соответствия реальной сети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