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Смысл решения о допуске к обслуживанию</w:t>
      </w:r>
    </w:p>
    <w:p>
      <w:r>
        <w:t>Задача: №19   |   Сведения на 9 сентября 2026 года</w:t>
      </w:r>
    </w:p>
    <w:p>
      <w:r>
        <w:t>Пояснительная записка. Решение ещё не принято. Номер документа служит только для навигации и не заменяет обозначения требований проекта.</w:t>
      </w:r>
    </w:p>
    <w:p>
      <w:pPr>
        <w:pStyle w:val="Heading2"/>
      </w:pPr>
      <w:r>
        <w:t>Что нужно решить</w:t>
      </w:r>
    </w:p>
    <w:p>
      <w:r>
        <w:t>Достаточно ли, что запрос передаётся целиком, если требования запроса не полностью учитываются при выборе решения?</w:t>
      </w:r>
    </w:p>
    <w:p>
      <w:pPr>
        <w:pStyle w:val="Heading2"/>
      </w:pPr>
      <w:r>
        <w:t>Что известно сейчас</w:t>
      </w:r>
    </w:p>
    <w:p>
      <w:r>
        <w:t>Запрос и ответ передаются с подготовленными полями. Однако существующий выбор управляющего решения использует запрос как условный повод начать рассмотрение; сохранение требований беспилотного устройства не доказывает их выполнение. Ограничение безопасности может заменить допуск с ухудшением качества отказом. Для неразрешённого запроса предусмотрено истечение срока.</w:t>
      </w:r>
    </w:p>
    <w:p>
      <w:pPr>
        <w:pStyle w:val="Heading2"/>
      </w:pPr>
      <w:r>
        <w:t>Варианты решения</w:t>
      </w:r>
    </w:p>
    <w:p>
      <w:pPr>
        <w:pStyle w:val="ListBullet"/>
      </w:pPr>
      <w:r>
        <w:t>Принять модель передачи и разрешения запроса без утверждения о полном обеспечении всех его требований.</w:t>
      </w:r>
    </w:p>
    <w:p>
      <w:pPr>
        <w:pStyle w:val="ListBullet"/>
      </w:pPr>
      <w:r>
        <w:t>Потребовать реализовать и обосновать учёт конкретных требований при допуске к обслуживанию.</w:t>
      </w:r>
    </w:p>
    <w:p>
      <w:pPr>
        <w:pStyle w:val="Heading2"/>
      </w:pPr>
      <w:r>
        <w:t>На что опираться при выборе</w:t>
      </w:r>
    </w:p>
    <w:p>
      <w:r>
        <w:t>Отделить доставку запроса от проверки его содержания. Если статья обещает обеспечение требований пользователя, необходимо показать, где каждое требование влияет на решение.</w:t>
      </w:r>
    </w:p>
    <w:p>
      <w:r>
        <w:br w:type="page"/>
      </w:r>
    </w:p>
    <w:p>
      <w:pPr>
        <w:pStyle w:val="Heading1"/>
      </w:pPr>
      <w:r>
        <w:t>Проверка и запись решения</w:t>
      </w:r>
    </w:p>
    <w:p>
      <w:r>
        <w:t>Смысл решения о допуске к обслуживанию</w:t>
      </w:r>
    </w:p>
    <w:p>
      <w:pPr>
        <w:pStyle w:val="Heading2"/>
      </w:pPr>
      <w:r>
        <w:t>Что проверить перед подписанием</w:t>
      </w:r>
    </w:p>
    <w:p>
      <w:r>
        <w:t>☐ Запрос и ответ относятся к одной незавершённой операции.</w:t>
      </w:r>
    </w:p>
    <w:p>
      <w:r>
        <w:t>☐ Перечислены реально учитываемые требования.</w:t>
      </w:r>
    </w:p>
    <w:p>
      <w:r>
        <w:t>☐ Объяснены допуск, допуск с ухудшением качества, отказ и истечение срока.</w:t>
      </w:r>
    </w:p>
    <w:p>
      <w:r>
        <w:t>☐ Причина отказа или ухудшения не теряется при передаче.</w:t>
      </w:r>
    </w:p>
    <w:p>
      <w:pPr>
        <w:pStyle w:val="Heading2"/>
      </w:pPr>
      <w:r>
        <w:t>Кто принимает и где записать</w:t>
      </w:r>
    </w:p>
    <w:p>
      <w:r>
        <w:t>Решение принимает назначенный специалист, независимый от автора принимаемого результата; окончательный контрольный рубеж оформляет координатор на основании этих решений. Заключение сохраняется в обсуждении соответствующей задачи или изменения с точной ссылкой на проверенные файлы. Подписанный документ можно приложить к этой записи.</w:t>
      </w:r>
    </w:p>
    <w:p>
      <w:pPr>
        <w:pStyle w:val="Heading2"/>
      </w:pPr>
      <w:r>
        <w:t>Бланк заключения</w:t>
      </w:r>
    </w:p>
    <w:p>
      <w:r>
        <w:t>Принимаемый смысл допуска: ____. Учитываемые требования: ____. Не реализованные требования исключены из выводов / должны быть реализованы: ____.</w:t>
      </w:r>
    </w:p>
    <w:p>
      <w:r>
        <w:t>Проверяющий: ____________________    Дата: ____________________</w:t>
      </w:r>
    </w:p>
    <w:p>
      <w:r>
        <w:t>Проверенная версия и файлы: __________________________________</w:t>
      </w:r>
    </w:p>
    <w:p>
      <w:r>
        <w:t>Основания решения и ссылки: __________________________________</w:t>
      </w:r>
    </w:p>
    <w:p>
      <w:r>
        <w:t>Если нужна доработка: действие, ответственный, способ проверки: ______</w:t>
      </w:r>
    </w:p>
    <w:p>
      <w:pPr>
        <w:pStyle w:val="Heading2"/>
      </w:pPr>
      <w:r>
        <w:t>Материалы для проверки</w:t>
      </w:r>
    </w:p>
    <w:p>
      <w:r>
        <w:t>Задача №19: https://github.com/artmus208/uppaal_sdn_isac/issues/19</w:t>
      </w:r>
    </w:p>
    <w:p>
      <w:r>
        <w:rPr>
          <w:sz w:val="16"/>
        </w:rPr>
        <w:t>https://github.com/artmus208/uppaal_sdn_isac/blob/bb5741b45480944630e1116fb7435effb2026655/evidence/instantiation/20260908-p2-integrated/decisions.md</w:t>
      </w:r>
    </w:p>
    <w:p>
      <w:r>
        <w:t>Имена файлов, адреса и формальные обозначения оставлены без перевода, чтобы материал можно было найти однозначно. Техническая успешность отдельной проверки не заменяет остальные решения о приёмке.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Решение 09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ПОДГОТОВКА К ПРИЁМКЕ  •  РЕШЕНИЕ 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DejaVu Sans" w:hAnsi="DejaVu Sans"/>
      <w:sz w:val="21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6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632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Смысл решения о допуске к обслуживанию</dc:title>
  <dc:subject>Пояснение для независимой приёмки; не принятое решение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