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Допустимость отсутствующей логики прикладного уровня</w:t>
      </w:r>
    </w:p>
    <w:p>
      <w:r>
        <w:t>Задача: №19   |   Сведения на 9 сентября 2026 года</w:t>
      </w:r>
    </w:p>
    <w:p>
      <w:r>
        <w:t>Пояснительная записка. Решение ещё не принято. Номер документа служит только для навигации и не заменяет обозначения требований проекта.</w:t>
      </w:r>
    </w:p>
    <w:p>
      <w:pPr>
        <w:pStyle w:val="Heading2"/>
      </w:pPr>
      <w:r>
        <w:t>Что нужно решить</w:t>
      </w:r>
    </w:p>
    <w:p>
      <w:r>
        <w:t>Можно ли принять пример с двумя процессами без переходов и без полного изменения режима обслуживания?</w:t>
      </w:r>
    </w:p>
    <w:p>
      <w:pPr>
        <w:pStyle w:val="Heading2"/>
      </w:pPr>
      <w:r>
        <w:t>Что известно сейчас</w:t>
      </w:r>
    </w:p>
    <w:p>
      <w:r>
        <w:t>Два прикладных процесса оставлены как обозначения предполагаемых функций, но не имеют переходов. Сигнал изменения режима обслуживания регистрируется, однако полноценное изменение работы сети не реализовано. Название процесса не доказывает, что соответствующая функция существует.</w:t>
      </w:r>
    </w:p>
    <w:p>
      <w:pPr>
        <w:pStyle w:val="Heading2"/>
      </w:pPr>
      <w:r>
        <w:t>Варианты решения</w:t>
      </w:r>
    </w:p>
    <w:p>
      <w:pPr>
        <w:pStyle w:val="ListBullet"/>
      </w:pPr>
      <w:r>
        <w:t>Принять неполный прикладной уровень с явным исключением отсутствующих функций из выводов.</w:t>
      </w:r>
    </w:p>
    <w:p>
      <w:pPr>
        <w:pStyle w:val="ListBullet"/>
      </w:pPr>
      <w:r>
        <w:t>Потребовать реализовать конкретные недостающие функции до принятия модели.</w:t>
      </w:r>
    </w:p>
    <w:p>
      <w:pPr>
        <w:pStyle w:val="Heading2"/>
      </w:pPr>
      <w:r>
        <w:t>На что опираться при выборе</w:t>
      </w:r>
    </w:p>
    <w:p>
      <w:r>
        <w:t>Оценить связь этих функций с центральными утверждениями статьи. Нельзя одновременно исключить поведение из модели и заявить, что оно проверено.</w:t>
      </w:r>
    </w:p>
    <w:p>
      <w:r>
        <w:br w:type="page"/>
      </w:r>
    </w:p>
    <w:p>
      <w:pPr>
        <w:pStyle w:val="Heading1"/>
      </w:pPr>
      <w:r>
        <w:t>Проверка и запись решения</w:t>
      </w:r>
    </w:p>
    <w:p>
      <w:r>
        <w:t>Допустимость отсутствующей логики прикладного уровня</w:t>
      </w:r>
    </w:p>
    <w:p>
      <w:pPr>
        <w:pStyle w:val="Heading2"/>
      </w:pPr>
      <w:r>
        <w:t>Что проверить перед подписанием</w:t>
      </w:r>
    </w:p>
    <w:p>
      <w:r>
        <w:t>☐ Названы обе отсутствующие функции и их границы.</w:t>
      </w:r>
    </w:p>
    <w:p>
      <w:r>
        <w:t>☐ Проверено, не зависят ли заявленные свойства от отсутствующих переходов.</w:t>
      </w:r>
    </w:p>
    <w:p>
      <w:r>
        <w:t>☐ Регистрация сообщения отделена от выполнения действия.</w:t>
      </w:r>
    </w:p>
    <w:p>
      <w:r>
        <w:t>☐ Определён отдельный объём доработки, если функции необходимы.</w:t>
      </w:r>
    </w:p>
    <w:p>
      <w:pPr>
        <w:pStyle w:val="Heading2"/>
      </w:pPr>
      <w:r>
        <w:t>Кто принимает и где записать</w:t>
      </w:r>
    </w:p>
    <w:p>
      <w:r>
        <w:t>Решение принимает назначенный специалист, независимый от автора принимаемого результата; окончательный контрольный рубеж оформляет координатор на основании этих решений. Заключение сохраняется в обсуждении соответствующей задачи или изменения с точной ссылкой на проверенные файлы. Подписанный документ можно приложить к этой записи.</w:t>
      </w:r>
    </w:p>
    <w:p>
      <w:pPr>
        <w:pStyle w:val="Heading2"/>
      </w:pPr>
      <w:r>
        <w:t>Бланк заключения</w:t>
      </w:r>
    </w:p>
    <w:p>
      <w:r>
        <w:t>Отсутствующие функции ____ допустимы / недопустимы для выбранной цели. Из выводов исключается ____. До принятия требуется реализовать ____.</w:t>
      </w:r>
    </w:p>
    <w:p>
      <w:r>
        <w:t>Проверяющий: ____________________    Дата: ____________________</w:t>
      </w:r>
    </w:p>
    <w:p>
      <w:r>
        <w:t>Проверенная версия и файлы: __________________________________</w:t>
      </w:r>
    </w:p>
    <w:p>
      <w:r>
        <w:t>Основания решения и ссылки: __________________________________</w:t>
      </w:r>
    </w:p>
    <w:p>
      <w:r>
        <w:t>Если нужна доработка: действие, ответственный, способ проверки: ______</w:t>
      </w:r>
    </w:p>
    <w:p>
      <w:pPr>
        <w:pStyle w:val="Heading2"/>
      </w:pPr>
      <w:r>
        <w:t>Материалы для проверки</w:t>
      </w:r>
    </w:p>
    <w:p>
      <w:r>
        <w:t>Задача №19: https://github.com/artmus208/uppaal_sdn_isac/issues/19</w:t>
      </w:r>
    </w:p>
    <w:p>
      <w:r>
        <w:rPr>
          <w:sz w:val="16"/>
        </w:rPr>
        <w:t>https://github.com/artmus208/uppaal_sdn_isac/blob/bb5741b45480944630e1116fb7435effb2026655/evidence/instantiation/20260908-p2-integrated/decisions.md</w:t>
      </w:r>
    </w:p>
    <w:p>
      <w:r>
        <w:t>Имена файлов, адреса и формальные обозначения оставлены без перевода, чтобы материал можно было найти однозначно. Техническая успешность отдельной проверки не заменяет остальные решения о приёмке.</w:t>
      </w:r>
    </w:p>
    <w:sectPr w:rsidR="00FC693F" w:rsidRPr="0006063C" w:rsidSect="00034616">
      <w:headerReference w:type="default" r:id="rId9"/>
      <w:footerReference w:type="default" r:id="rId10"/>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Решение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ПОДГОТОВКА К ПРИЁМКЕ  •  РЕШЕНИЕ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sz w:val="21"/>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Допустимость отсутствующей логики прикладного уровня</dc:title>
  <dc:subject>Пояснение для независимой приёмки; не принятое решение</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