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v65ykguq3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https://notebooklm.google.com/notebook/db417240-bd0c-476a-a560-ea6aadf7191e/audio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cuze9gu09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Pitch Deck Outline for Greenbacks Ecosystem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zs77gfzg4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Title Slide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Greenbacks: Cannabis-Backed Digital Currency for the Agartha Ecosystem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Empowering Communities with Cannabis, Technology, and Purpose-Driven Finance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Information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uuul1m0yk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Problem Statement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Issue</w:t>
      </w:r>
      <w:r w:rsidDel="00000000" w:rsidR="00000000" w:rsidRPr="00000000">
        <w:rPr>
          <w:rtl w:val="0"/>
        </w:rPr>
        <w:t xml:space="preserve">: Cannabis-related businesses struggle to access traditional banking and face high fees due to federal regulations. Additionally, digital currencies lack a true connection to tangible value and positive community impact.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Gap</w:t>
      </w:r>
      <w:r w:rsidDel="00000000" w:rsidR="00000000" w:rsidRPr="00000000">
        <w:rPr>
          <w:rtl w:val="0"/>
        </w:rPr>
        <w:t xml:space="preserve">: Lack of a stable, asset-backed digital currency specifically tailored for the cannabis industry and integrated into an ecosystem supporting gaming, wellness, and social engagement.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1t7qbwy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Solution Overview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Greenbacks (GBK)</w:t>
      </w:r>
      <w:r w:rsidDel="00000000" w:rsidR="00000000" w:rsidRPr="00000000">
        <w:rPr>
          <w:rtl w:val="0"/>
        </w:rPr>
        <w:t xml:space="preserve">: A cannabis-backed digital currency that addresses the challenges of the cannabis industry while integrating with an immersive world—WeedVille and Shambhala.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Proposition</w:t>
      </w:r>
      <w:r w:rsidDel="00000000" w:rsidR="00000000" w:rsidRPr="00000000">
        <w:rPr>
          <w:rtl w:val="0"/>
        </w:rPr>
        <w:t xml:space="preserve">: Stability backed by tangible cannabis assets, community-driven funding, purpose-oriented growth.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hszgo0xo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Market Opportunity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Cannabis Market Growth</w:t>
      </w:r>
      <w:r w:rsidDel="00000000" w:rsidR="00000000" w:rsidRPr="00000000">
        <w:rPr>
          <w:rtl w:val="0"/>
        </w:rPr>
        <w:t xml:space="preserve">: Projected to reach $100 billion by 2030.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Currency Trends</w:t>
      </w:r>
      <w:r w:rsidDel="00000000" w:rsidR="00000000" w:rsidRPr="00000000">
        <w:rPr>
          <w:rtl w:val="0"/>
        </w:rPr>
        <w:t xml:space="preserve">: Blockchain technology and decentralized finance are becoming more accessible and accepted.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Untapped Potential</w:t>
      </w:r>
      <w:r w:rsidDel="00000000" w:rsidR="00000000" w:rsidRPr="00000000">
        <w:rPr>
          <w:rtl w:val="0"/>
        </w:rPr>
        <w:t xml:space="preserve">: The convergence of the cannabis industry and blockchain can provide unique opportunities for innovation and community empowerment.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y08s16thb8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How Greenbacks Works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Backing Assets</w:t>
      </w:r>
      <w:r w:rsidDel="00000000" w:rsidR="00000000" w:rsidRPr="00000000">
        <w:rPr>
          <w:rtl w:val="0"/>
        </w:rPr>
        <w:t xml:space="preserve">: Cannabis concentrates, rare genetics, cannabis futures, and tangible properties like Shambhala physical spaces.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WeedVille: Gaming rewards, virtual purchases, and community features.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Shambhala: Real-world utility such as wellness services, events, and community engagement.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Transparency</w:t>
      </w:r>
      <w:r w:rsidDel="00000000" w:rsidR="00000000" w:rsidRPr="00000000">
        <w:rPr>
          <w:rtl w:val="0"/>
        </w:rPr>
        <w:t xml:space="preserve">: Blockchain-backed reserve tracking, community governance (DAO), and impact-focused initiatives.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8ichroy45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Core Ecosystem Components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WeedVille</w:t>
      </w:r>
      <w:r w:rsidDel="00000000" w:rsidR="00000000" w:rsidRPr="00000000">
        <w:rPr>
          <w:rtl w:val="0"/>
        </w:rPr>
        <w:t xml:space="preserve">: A fun, immersive, Unreal Engine-powered virtual environment with strain breeding, treasure hunts, and player-driven economies.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Shambhala</w:t>
      </w:r>
      <w:r w:rsidDel="00000000" w:rsidR="00000000" w:rsidRPr="00000000">
        <w:rPr>
          <w:rtl w:val="0"/>
        </w:rPr>
        <w:t xml:space="preserve">: Real-world heritage gardens, physical community hubs, event venues—all backed by Greenbacks as a medium of exchange.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DAO</w:t>
      </w:r>
      <w:r w:rsidDel="00000000" w:rsidR="00000000" w:rsidRPr="00000000">
        <w:rPr>
          <w:rtl w:val="0"/>
        </w:rPr>
        <w:t xml:space="preserve">: Token holders participate in decision-making on project funding, expansion, and research initiatives.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ik6fbeh30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Business Model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Streams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Fees (1% for research funding)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 Features (gaming, wellness services)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Virtual and Physical Events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Projects and Sponsorships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9sbhjbe2b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Tokenomics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Treasury: 30%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Fund: 20%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Ecosystem Growth: 50%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 &amp; Spending</w:t>
      </w:r>
      <w:r w:rsidDel="00000000" w:rsidR="00000000" w:rsidRPr="00000000">
        <w:rPr>
          <w:rtl w:val="0"/>
        </w:rPr>
        <w:t xml:space="preserve">: WeedVille activities, community engagement, charitable donations, premium content.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syng5g5vn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Social Impact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Funding</w:t>
      </w:r>
      <w:r w:rsidDel="00000000" w:rsidR="00000000" w:rsidRPr="00000000">
        <w:rPr>
          <w:rtl w:val="0"/>
        </w:rPr>
        <w:t xml:space="preserve">: 1% of every transaction contributes to cannabis research and health initiatives.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Empowerment</w:t>
      </w:r>
      <w:r w:rsidDel="00000000" w:rsidR="00000000" w:rsidRPr="00000000">
        <w:rPr>
          <w:rtl w:val="0"/>
        </w:rPr>
        <w:t xml:space="preserve">: Open-source approach, accessible tools for content creation, opportunities for community-led initiatives.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7x8pgecsx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Technology and Security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Contracts</w:t>
      </w:r>
      <w:r w:rsidDel="00000000" w:rsidR="00000000" w:rsidRPr="00000000">
        <w:rPr>
          <w:rtl w:val="0"/>
        </w:rPr>
        <w:t xml:space="preserve">: Greenbacks token contracts for secure transactions.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Transparency</w:t>
      </w:r>
      <w:r w:rsidDel="00000000" w:rsidR="00000000" w:rsidRPr="00000000">
        <w:rPr>
          <w:rtl w:val="0"/>
        </w:rPr>
        <w:t xml:space="preserve">: Real-time visibility into cannabis reserves, community participation metrics, and impact tracking.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WeedVille and Shambhala platforms connected to Greenbacks for seamless experiences.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xwctuuw57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Go-to-Market Strategy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 (Months 1-3)</w:t>
      </w:r>
      <w:r w:rsidDel="00000000" w:rsidR="00000000" w:rsidRPr="00000000">
        <w:rPr>
          <w:rtl w:val="0"/>
        </w:rPr>
        <w:t xml:space="preserve">: Foundation - Smart contract deployment, WeedVille integration, initial user engagement.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 (Months 4-6)</w:t>
      </w:r>
      <w:r w:rsidDel="00000000" w:rsidR="00000000" w:rsidRPr="00000000">
        <w:rPr>
          <w:rtl w:val="0"/>
        </w:rPr>
        <w:t xml:space="preserve">: Expansion - Shambhala launch, advanced trading features, partnership growth.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 (Months 7-12)</w:t>
      </w:r>
      <w:r w:rsidDel="00000000" w:rsidR="00000000" w:rsidRPr="00000000">
        <w:rPr>
          <w:rtl w:val="0"/>
        </w:rPr>
        <w:t xml:space="preserve">: Maturity - Full DAO governance, global expansion, advanced ecosystem features.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hybd59w4b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Why Invest in Greenbacks?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High-Growth Industry</w:t>
      </w:r>
      <w:r w:rsidDel="00000000" w:rsidR="00000000" w:rsidRPr="00000000">
        <w:rPr>
          <w:rtl w:val="0"/>
        </w:rPr>
        <w:t xml:space="preserve">: Cannabis and blockchain sectors poised for rapid growth.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and Purpose</w:t>
      </w:r>
      <w:r w:rsidDel="00000000" w:rsidR="00000000" w:rsidRPr="00000000">
        <w:rPr>
          <w:rtl w:val="0"/>
        </w:rPr>
        <w:t xml:space="preserve">: Unlike traditional finance, Greenbacks is committed to community growth, sustainability, and purpose-driven innovation.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Pioneering Concept</w:t>
      </w:r>
      <w:r w:rsidDel="00000000" w:rsidR="00000000" w:rsidRPr="00000000">
        <w:rPr>
          <w:rtl w:val="0"/>
        </w:rPr>
        <w:t xml:space="preserve">: A weed-backed currency with tangible, transparent value, positioned for social good.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3aphccncy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Ask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Required</w:t>
      </w:r>
      <w:r w:rsidDel="00000000" w:rsidR="00000000" w:rsidRPr="00000000">
        <w:rPr>
          <w:rtl w:val="0"/>
        </w:rPr>
        <w:t xml:space="preserve">: $5 million to complete MVP, integrate with Unreal Engine, establish core partnerships, and expand WeedVille/Shambhala.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Funds</w:t>
      </w:r>
      <w:r w:rsidDel="00000000" w:rsidR="00000000" w:rsidRPr="00000000">
        <w:rPr>
          <w:rtl w:val="0"/>
        </w:rPr>
        <w:t xml:space="preserve">: Development, community outreach, marketing, research initiatives, and technical infrastructure.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owlmekom2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Team &amp; Collaborators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Team</w:t>
      </w:r>
      <w:r w:rsidDel="00000000" w:rsidR="00000000" w:rsidRPr="00000000">
        <w:rPr>
          <w:rtl w:val="0"/>
        </w:rPr>
        <w:t xml:space="preserve">: Visionaries behind Greenbacks, experts in cannabis, blockchain, gaming, and community building.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Collaborators</w:t>
      </w:r>
      <w:r w:rsidDel="00000000" w:rsidR="00000000" w:rsidRPr="00000000">
        <w:rPr>
          <w:rtl w:val="0"/>
        </w:rPr>
        <w:t xml:space="preserve">: Strategic partners in the cannabis industry, Unreal Engine development experts, blockchain technology advisors.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3kkt2rvrf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Closing Slide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 for the Future</w:t>
      </w:r>
      <w:r w:rsidDel="00000000" w:rsidR="00000000" w:rsidRPr="00000000">
        <w:rPr>
          <w:rtl w:val="0"/>
        </w:rPr>
        <w:t xml:space="preserve">: Empowered communities, transformed industries, and a reimagined, transparent financial ecosystem.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Details</w:t>
      </w:r>
      <w:r w:rsidDel="00000000" w:rsidR="00000000" w:rsidRPr="00000000">
        <w:rPr>
          <w:rtl w:val="0"/>
        </w:rPr>
        <w:t xml:space="preserve">: How to connect, invest, and collaborate.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30dav4qmz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Roadmap for Greenbacks Ecosystem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sn4314bls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Foundation (Months 1-3)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Contract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and audit smart contracts for Greenbacks.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WeedVille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game environment in Unreal Engine with core features like strain breeding and harvesting.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reward mechanisms for Greenbacks in virtual activities.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Governance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DAO structure for community participation.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initial Greenbacks distribution and build liquidity pools.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7cd0eba10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Expansion (Months 4-6)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Shambhala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launch Shambhala’s first physical hub, connecting real-world interactions with Greenbacks.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Virtual marketplaces for WeedVille.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Real-world services like event booking and wellness offerings in Shambhala.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collaborations with cannabis industry veterans (dispensaries, seed banks).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small dispensaries in high-regulation states to show the impact of Greenbacks.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Fund Activation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funding cannabis medical research using the transaction fee revenue stream.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1civhakea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Maturity (Months 7-12)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DAO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the community governance mechanism to allocate research funds and make decisions on partnerships.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Market Expansion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Bring Greenbacks to international cannabis markets.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Cross-chain integrations for interoperability with other blockchain ecosystems.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Features Rollout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and treasure hunt system in WeedVille.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AI-driven NPCs and community-created content.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Ecosystem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 and scalability solutions for WeedVille and Shambhala.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VR/AR compatibility for more immersive experiences.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qx5zz5ow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Long-Term Vision (Beyond Year 1)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Layer 2 or cross-chain bridges to improve transaction throughput.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user experience and speed for Greenbacks transactions.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Ecosystem Expansion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Shambhala physical locations for broader global engagement.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integrate augmented reality for a seamless digital-physical experience.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Intelligence Open-Source Launch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and share open-source OI frameworks.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Attract contributors from the AI and mycelium research communities.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fdnps3ncw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Detailed Pitch Materials</w:t>
      </w:r>
      <w:r w:rsidDel="00000000" w:rsidR="00000000" w:rsidRPr="00000000">
        <w:rPr>
          <w:rtl w:val="0"/>
        </w:rPr>
        <w:t xml:space="preserve">: Prepare visuals, infographics, and an interactive pitch to present the Greenbacks concept effectively.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Prototyping</w:t>
      </w:r>
      <w:r w:rsidDel="00000000" w:rsidR="00000000" w:rsidRPr="00000000">
        <w:rPr>
          <w:rtl w:val="0"/>
        </w:rPr>
        <w:t xml:space="preserve">: Begin prototyping key features of WeedVille in Unreal Engine, focusing on the growth mechanics and environmental elements.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Outreach Campaign</w:t>
      </w:r>
      <w:r w:rsidDel="00000000" w:rsidR="00000000" w:rsidRPr="00000000">
        <w:rPr>
          <w:rtl w:val="0"/>
        </w:rPr>
        <w:t xml:space="preserve">: Identify and begin contacting potential strategic partners in the cannabis industry and blockchain community.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