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B62B" w14:textId="3BF70778" w:rsidR="00583E05" w:rsidRPr="00F9133C" w:rsidRDefault="00583E05" w:rsidP="00FF3195">
      <w:pPr>
        <w:rPr>
          <w:rFonts w:ascii="Gill Sans MT" w:hAnsi="Gill Sans MT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12D8DB" wp14:editId="0F221B92">
            <wp:simplePos x="0" y="0"/>
            <wp:positionH relativeFrom="margin">
              <wp:posOffset>-914400</wp:posOffset>
            </wp:positionH>
            <wp:positionV relativeFrom="margin">
              <wp:posOffset>-656802</wp:posOffset>
            </wp:positionV>
            <wp:extent cx="7770495" cy="1371600"/>
            <wp:effectExtent l="0" t="0" r="1905" b="0"/>
            <wp:wrapTight wrapText="bothSides">
              <wp:wrapPolygon edited="0">
                <wp:start x="0" y="0"/>
                <wp:lineTo x="0" y="21400"/>
                <wp:lineTo x="21570" y="21400"/>
                <wp:lineTo x="21570" y="0"/>
                <wp:lineTo x="0" y="0"/>
              </wp:wrapPolygon>
            </wp:wrapTight>
            <wp:docPr id="5" name="Picture 5" descr="/Users/agottschalk/Desktop/friday/new-templates-working/__WORKING/letterhead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gottschalk/Desktop/friday/new-templates-working/__WORKING/letterhead-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80" b="7931"/>
                    <a:stretch/>
                  </pic:blipFill>
                  <pic:spPr bwMode="auto">
                    <a:xfrm>
                      <a:off x="0" y="0"/>
                      <a:ext cx="77704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33C">
        <w:rPr>
          <w:rFonts w:ascii="Gill Sans MT" w:hAnsi="Gill Sans MT"/>
          <w:b/>
        </w:rPr>
        <w:t>MPH Capstone Project Grading Rubric</w:t>
      </w:r>
    </w:p>
    <w:p w14:paraId="152278CC" w14:textId="28E600BF" w:rsidR="00583E05" w:rsidRDefault="00583E05" w:rsidP="00583E05">
      <w:pPr>
        <w:rPr>
          <w:rFonts w:ascii="Gill Sans MT" w:hAnsi="Gill Sans MT"/>
        </w:rPr>
      </w:pPr>
    </w:p>
    <w:p w14:paraId="1AB76B71" w14:textId="77777777" w:rsidR="00583E05" w:rsidRPr="00F9133C" w:rsidRDefault="00583E05" w:rsidP="00583E05">
      <w:pPr>
        <w:rPr>
          <w:rFonts w:ascii="Gill Sans MT" w:hAnsi="Gill Sans MT"/>
        </w:rPr>
      </w:pPr>
    </w:p>
    <w:p w14:paraId="6680D438" w14:textId="47A6F9B9" w:rsidR="00583E05" w:rsidRPr="00F9133C" w:rsidRDefault="00583E05" w:rsidP="00583E05">
      <w:pPr>
        <w:rPr>
          <w:rFonts w:ascii="Gill Sans MT" w:hAnsi="Gill Sans MT"/>
          <w:u w:val="single"/>
        </w:rPr>
      </w:pPr>
      <w:r w:rsidRPr="00F9133C">
        <w:rPr>
          <w:rFonts w:ascii="Gill Sans MT" w:hAnsi="Gill Sans MT"/>
        </w:rPr>
        <w:t>Student Name:</w:t>
      </w:r>
      <w:r w:rsidRPr="00F9133C">
        <w:rPr>
          <w:rFonts w:ascii="Gill Sans MT" w:hAnsi="Gill Sans MT"/>
        </w:rPr>
        <w:tab/>
      </w:r>
      <w:r w:rsidRPr="00F9133C">
        <w:rPr>
          <w:rFonts w:ascii="Gill Sans MT" w:hAnsi="Gill Sans MT"/>
        </w:rPr>
        <w:tab/>
      </w:r>
      <w:r w:rsidR="00A90311">
        <w:rPr>
          <w:rFonts w:ascii="Gill Sans MT" w:hAnsi="Gill Sans MT"/>
        </w:rPr>
        <w:t>Abbie Tolon</w:t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</w:p>
    <w:p w14:paraId="775A4554" w14:textId="77777777" w:rsidR="00583E05" w:rsidRPr="00F9133C" w:rsidRDefault="00583E05" w:rsidP="00583E05">
      <w:pPr>
        <w:rPr>
          <w:rFonts w:ascii="Gill Sans MT" w:hAnsi="Gill Sans MT"/>
        </w:rPr>
      </w:pPr>
    </w:p>
    <w:p w14:paraId="5D229150" w14:textId="665D97B1" w:rsidR="00583E05" w:rsidRDefault="00583E05" w:rsidP="00583E05">
      <w:pPr>
        <w:rPr>
          <w:rFonts w:ascii="Gill Sans MT" w:hAnsi="Gill Sans MT"/>
          <w:u w:val="single"/>
        </w:rPr>
      </w:pPr>
      <w:r w:rsidRPr="00F9133C">
        <w:rPr>
          <w:rFonts w:ascii="Gill Sans MT" w:hAnsi="Gill Sans MT"/>
        </w:rPr>
        <w:t>Faculty Assessor:</w:t>
      </w:r>
      <w:r w:rsidRPr="00F9133C">
        <w:rPr>
          <w:rFonts w:ascii="Gill Sans MT" w:hAnsi="Gill Sans MT"/>
        </w:rPr>
        <w:tab/>
      </w:r>
      <w:r w:rsidR="00A90311">
        <w:rPr>
          <w:rFonts w:ascii="Gill Sans MT" w:hAnsi="Gill Sans MT"/>
        </w:rPr>
        <w:t>Jenine Harris</w:t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  <w:r w:rsidRPr="00F9133C">
        <w:rPr>
          <w:rFonts w:ascii="Gill Sans MT" w:hAnsi="Gill Sans MT"/>
          <w:u w:val="single"/>
        </w:rPr>
        <w:tab/>
      </w:r>
    </w:p>
    <w:p w14:paraId="122D9630" w14:textId="77777777" w:rsidR="00583E05" w:rsidRDefault="00583E05" w:rsidP="00583E05">
      <w:pPr>
        <w:rPr>
          <w:rFonts w:ascii="Gill Sans MT" w:hAnsi="Gill Sans MT"/>
          <w:u w:val="single"/>
        </w:rPr>
      </w:pPr>
    </w:p>
    <w:p w14:paraId="79E76708" w14:textId="740669AF" w:rsidR="00583E05" w:rsidRDefault="00583E05" w:rsidP="00583E05">
      <w:pPr>
        <w:rPr>
          <w:rFonts w:ascii="Gill Sans MT" w:hAnsi="Gill Sans MT"/>
        </w:rPr>
      </w:pPr>
      <w:r>
        <w:rPr>
          <w:rFonts w:ascii="Gill Sans MT" w:hAnsi="Gill Sans MT"/>
        </w:rPr>
        <w:t>Project Type: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 w:rsidR="00A90311">
        <w:rPr>
          <w:rFonts w:ascii="Gill Sans MT" w:hAnsi="Gill Sans MT"/>
        </w:rPr>
        <w:t>x</w:t>
      </w:r>
      <w:r>
        <w:rPr>
          <w:rFonts w:ascii="Gill Sans MT" w:hAnsi="Gill Sans MT"/>
        </w:rPr>
        <w:t xml:space="preserve"> Research report</w:t>
      </w:r>
    </w:p>
    <w:p w14:paraId="3D689591" w14:textId="77777777" w:rsidR="00583E05" w:rsidRDefault="00583E05" w:rsidP="00583E05">
      <w:pPr>
        <w:rPr>
          <w:rFonts w:ascii="Gill Sans MT" w:hAnsi="Gill Sans MT"/>
        </w:rPr>
      </w:pP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> Program evaluation</w:t>
      </w:r>
    </w:p>
    <w:p w14:paraId="703EB8A9" w14:textId="77777777" w:rsidR="00583E05" w:rsidRDefault="00583E05" w:rsidP="00583E05">
      <w:pPr>
        <w:rPr>
          <w:rFonts w:ascii="Gill Sans MT" w:hAnsi="Gill Sans MT"/>
        </w:rPr>
      </w:pP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> Policy evaluation</w:t>
      </w:r>
    </w:p>
    <w:p w14:paraId="313F1532" w14:textId="77777777" w:rsidR="00583E05" w:rsidRDefault="00583E05" w:rsidP="00583E05">
      <w:pPr>
        <w:rPr>
          <w:rFonts w:ascii="Gill Sans MT" w:hAnsi="Gill Sans MT"/>
        </w:rPr>
      </w:pP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> Program plan</w:t>
      </w:r>
    </w:p>
    <w:p w14:paraId="5C1CE4EC" w14:textId="77777777" w:rsidR="00583E05" w:rsidRPr="000C6DAB" w:rsidRDefault="00583E05" w:rsidP="00583E05">
      <w:pPr>
        <w:rPr>
          <w:rFonts w:ascii="Gill Sans MT" w:hAnsi="Gill Sans MT"/>
        </w:rPr>
      </w:pP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> Grant proposal</w:t>
      </w:r>
    </w:p>
    <w:p w14:paraId="5B870FB1" w14:textId="77777777" w:rsidR="00583E05" w:rsidRPr="00F9133C" w:rsidRDefault="00583E05" w:rsidP="00583E05">
      <w:pPr>
        <w:rPr>
          <w:rFonts w:ascii="Gill Sans MT" w:hAnsi="Gill Sans MT"/>
        </w:rPr>
      </w:pPr>
    </w:p>
    <w:p w14:paraId="6771F0F6" w14:textId="1022C52A" w:rsidR="00583E05" w:rsidRDefault="00583E05" w:rsidP="00583E05">
      <w:pPr>
        <w:rPr>
          <w:rFonts w:ascii="Gill Sans MT" w:hAnsi="Gill Sans MT"/>
        </w:rPr>
      </w:pPr>
      <w:r w:rsidRPr="00F9133C">
        <w:rPr>
          <w:rFonts w:ascii="Gill Sans MT" w:hAnsi="Gill Sans MT"/>
        </w:rPr>
        <w:t xml:space="preserve">Capstone projects are assessed with the criteria in the below rubric. In general, each </w:t>
      </w:r>
      <w:r w:rsidR="00084435" w:rsidRPr="00F9133C">
        <w:rPr>
          <w:rFonts w:ascii="Gill Sans MT" w:hAnsi="Gill Sans MT"/>
        </w:rPr>
        <w:t>criterion</w:t>
      </w:r>
      <w:r w:rsidRPr="00F9133C">
        <w:rPr>
          <w:rFonts w:ascii="Gill Sans MT" w:hAnsi="Gill Sans MT"/>
        </w:rPr>
        <w:t xml:space="preserve"> will be assessed using the following guidelines:</w:t>
      </w:r>
    </w:p>
    <w:p w14:paraId="1935EA48" w14:textId="77777777" w:rsidR="00583E05" w:rsidRPr="00F9133C" w:rsidRDefault="00583E05" w:rsidP="00583E05">
      <w:pPr>
        <w:rPr>
          <w:rFonts w:ascii="Gill Sans MT" w:hAnsi="Gill Sans MT"/>
        </w:rPr>
      </w:pPr>
    </w:p>
    <w:p w14:paraId="446988A0" w14:textId="77777777" w:rsidR="00583E05" w:rsidRPr="00F9133C" w:rsidRDefault="00583E05" w:rsidP="00A102B3">
      <w:pPr>
        <w:pStyle w:val="ListParagraph"/>
        <w:numPr>
          <w:ilvl w:val="0"/>
          <w:numId w:val="33"/>
        </w:numPr>
        <w:spacing w:after="200" w:line="276" w:lineRule="auto"/>
        <w:rPr>
          <w:rFonts w:ascii="Gill Sans MT" w:hAnsi="Gill Sans MT"/>
        </w:rPr>
      </w:pPr>
      <w:r w:rsidRPr="00F9133C">
        <w:rPr>
          <w:rFonts w:ascii="Gill Sans MT" w:hAnsi="Gill Sans MT"/>
          <w:b/>
          <w:bCs/>
        </w:rPr>
        <w:t>High pass:</w:t>
      </w:r>
      <w:r w:rsidRPr="00F9133C">
        <w:rPr>
          <w:rFonts w:ascii="Gill Sans MT" w:hAnsi="Gill Sans MT"/>
        </w:rPr>
        <w:t xml:space="preserve">  Similar to a</w:t>
      </w:r>
      <w:r>
        <w:rPr>
          <w:rFonts w:ascii="Gill Sans MT" w:hAnsi="Gill Sans MT"/>
        </w:rPr>
        <w:t xml:space="preserve"> high</w:t>
      </w:r>
      <w:r w:rsidRPr="00F9133C">
        <w:rPr>
          <w:rFonts w:ascii="Gill Sans MT" w:hAnsi="Gill Sans MT"/>
        </w:rPr>
        <w:t xml:space="preserve"> A (95% or higher). Student included all required elements and demonstrated skill, knowledge, and/or mastery of competency that goes above and beyond what is expected of an MPH student.</w:t>
      </w:r>
    </w:p>
    <w:p w14:paraId="1FAB2C02" w14:textId="77777777" w:rsidR="00583E05" w:rsidRPr="00F9133C" w:rsidRDefault="00583E05" w:rsidP="00A102B3">
      <w:pPr>
        <w:pStyle w:val="ListParagraph"/>
        <w:numPr>
          <w:ilvl w:val="0"/>
          <w:numId w:val="33"/>
        </w:numPr>
        <w:spacing w:after="200" w:line="276" w:lineRule="auto"/>
        <w:rPr>
          <w:rFonts w:ascii="Gill Sans MT" w:hAnsi="Gill Sans MT"/>
        </w:rPr>
      </w:pPr>
      <w:r w:rsidRPr="00F9133C">
        <w:rPr>
          <w:rFonts w:ascii="Gill Sans MT" w:hAnsi="Gill Sans MT"/>
          <w:b/>
          <w:bCs/>
        </w:rPr>
        <w:t>Pass:</w:t>
      </w:r>
      <w:r w:rsidRPr="00F9133C">
        <w:rPr>
          <w:rFonts w:ascii="Gill Sans MT" w:hAnsi="Gill Sans MT"/>
        </w:rPr>
        <w:t xml:space="preserve"> </w:t>
      </w:r>
      <w:proofErr w:type="gramStart"/>
      <w:r w:rsidRPr="00F9133C">
        <w:rPr>
          <w:rFonts w:ascii="Gill Sans MT" w:hAnsi="Gill Sans MT"/>
        </w:rPr>
        <w:t>Similar to</w:t>
      </w:r>
      <w:proofErr w:type="gramEnd"/>
      <w:r w:rsidRPr="00F9133C">
        <w:rPr>
          <w:rFonts w:ascii="Gill Sans MT" w:hAnsi="Gill Sans MT"/>
        </w:rPr>
        <w:t xml:space="preserve"> a passing grade below an A (80% to &lt; 95%). Student included all requirements and demonstrated skill, knowledge, or mastery of competency that is expected of an MPH student.</w:t>
      </w:r>
    </w:p>
    <w:p w14:paraId="04C3FFF4" w14:textId="77777777" w:rsidR="00583E05" w:rsidRPr="00F9133C" w:rsidRDefault="00583E05" w:rsidP="00A102B3">
      <w:pPr>
        <w:pStyle w:val="ListParagraph"/>
        <w:numPr>
          <w:ilvl w:val="0"/>
          <w:numId w:val="33"/>
        </w:numPr>
        <w:spacing w:after="200" w:line="276" w:lineRule="auto"/>
        <w:rPr>
          <w:rFonts w:ascii="Gill Sans MT" w:hAnsi="Gill Sans MT"/>
        </w:rPr>
      </w:pPr>
      <w:r w:rsidRPr="00F9133C">
        <w:rPr>
          <w:rFonts w:ascii="Gill Sans MT" w:hAnsi="Gill Sans MT"/>
          <w:b/>
          <w:bCs/>
        </w:rPr>
        <w:t>No pass:</w:t>
      </w:r>
      <w:r w:rsidRPr="00F9133C">
        <w:rPr>
          <w:rFonts w:ascii="Gill Sans MT" w:hAnsi="Gill Sans MT"/>
        </w:rPr>
        <w:t xml:space="preserve"> </w:t>
      </w:r>
      <w:proofErr w:type="gramStart"/>
      <w:r w:rsidRPr="00F9133C">
        <w:rPr>
          <w:rFonts w:ascii="Gill Sans MT" w:hAnsi="Gill Sans MT"/>
        </w:rPr>
        <w:t>Similar to</w:t>
      </w:r>
      <w:proofErr w:type="gramEnd"/>
      <w:r w:rsidRPr="00F9133C">
        <w:rPr>
          <w:rFonts w:ascii="Gill Sans MT" w:hAnsi="Gill Sans MT"/>
        </w:rPr>
        <w:t xml:space="preserve"> a failing grade (&lt; 80%). One or more elements in criteria are not included or are significantly underdeveloped. Student does not demonstrate skill, knowledge, or mastery of competency that is expected of an MPH student.</w:t>
      </w:r>
    </w:p>
    <w:p w14:paraId="6E3EE218" w14:textId="77777777" w:rsidR="00583E05" w:rsidRDefault="00583E05" w:rsidP="00583E05">
      <w:pPr>
        <w:rPr>
          <w:rFonts w:ascii="Gill Sans MT" w:hAnsi="Gill Sans MT"/>
        </w:rPr>
      </w:pPr>
    </w:p>
    <w:p w14:paraId="7D74A43B" w14:textId="77777777" w:rsidR="00583E05" w:rsidRPr="00F9133C" w:rsidRDefault="00583E05" w:rsidP="00583E05">
      <w:pPr>
        <w:rPr>
          <w:rFonts w:ascii="Gill Sans MT" w:hAnsi="Gill Sans MT"/>
        </w:rPr>
      </w:pPr>
      <w:r w:rsidRPr="00F9133C">
        <w:rPr>
          <w:rFonts w:ascii="Gill Sans MT" w:hAnsi="Gill Sans MT"/>
          <w:u w:val="single"/>
        </w:rPr>
        <w:t>Note</w:t>
      </w:r>
      <w:r w:rsidRPr="00F9133C">
        <w:rPr>
          <w:rFonts w:ascii="Gill Sans MT" w:hAnsi="Gill Sans MT"/>
        </w:rPr>
        <w:t xml:space="preserve">: Criteria for Sections I and II are the same for ALL projects.  Section III </w:t>
      </w:r>
      <w:r>
        <w:rPr>
          <w:rFonts w:ascii="Gill Sans MT" w:hAnsi="Gill Sans MT"/>
        </w:rPr>
        <w:t xml:space="preserve">criteria </w:t>
      </w:r>
      <w:r w:rsidRPr="00F9133C">
        <w:rPr>
          <w:rFonts w:ascii="Gill Sans MT" w:hAnsi="Gill Sans MT"/>
        </w:rPr>
        <w:t xml:space="preserve">(Content) will vary based on type of project.  Please apply the appropriate Content Criteria </w:t>
      </w:r>
      <w:r>
        <w:rPr>
          <w:rFonts w:ascii="Gill Sans MT" w:hAnsi="Gill Sans MT"/>
        </w:rPr>
        <w:t>based on project type</w:t>
      </w:r>
      <w:r w:rsidRPr="00F9133C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>(</w:t>
      </w:r>
      <w:r w:rsidRPr="00F9133C">
        <w:rPr>
          <w:rFonts w:ascii="Gill Sans MT" w:hAnsi="Gill Sans MT"/>
        </w:rPr>
        <w:t xml:space="preserve">Research </w:t>
      </w:r>
      <w:r>
        <w:rPr>
          <w:rFonts w:ascii="Gill Sans MT" w:hAnsi="Gill Sans MT"/>
        </w:rPr>
        <w:t>r</w:t>
      </w:r>
      <w:r w:rsidRPr="00F9133C">
        <w:rPr>
          <w:rFonts w:ascii="Gill Sans MT" w:hAnsi="Gill Sans MT"/>
        </w:rPr>
        <w:t xml:space="preserve">eport, Program </w:t>
      </w:r>
      <w:r>
        <w:rPr>
          <w:rFonts w:ascii="Gill Sans MT" w:hAnsi="Gill Sans MT"/>
        </w:rPr>
        <w:t>e</w:t>
      </w:r>
      <w:r w:rsidRPr="00F9133C">
        <w:rPr>
          <w:rFonts w:ascii="Gill Sans MT" w:hAnsi="Gill Sans MT"/>
        </w:rPr>
        <w:t xml:space="preserve">valuation, Policy </w:t>
      </w:r>
      <w:r>
        <w:rPr>
          <w:rFonts w:ascii="Gill Sans MT" w:hAnsi="Gill Sans MT"/>
        </w:rPr>
        <w:t>e</w:t>
      </w:r>
      <w:r w:rsidRPr="00F9133C">
        <w:rPr>
          <w:rFonts w:ascii="Gill Sans MT" w:hAnsi="Gill Sans MT"/>
        </w:rPr>
        <w:t xml:space="preserve">valuation, Program </w:t>
      </w:r>
      <w:r>
        <w:rPr>
          <w:rFonts w:ascii="Gill Sans MT" w:hAnsi="Gill Sans MT"/>
        </w:rPr>
        <w:t>p</w:t>
      </w:r>
      <w:r w:rsidRPr="00F9133C">
        <w:rPr>
          <w:rFonts w:ascii="Gill Sans MT" w:hAnsi="Gill Sans MT"/>
        </w:rPr>
        <w:t xml:space="preserve">lan, or Grant </w:t>
      </w:r>
      <w:r>
        <w:rPr>
          <w:rFonts w:ascii="Gill Sans MT" w:hAnsi="Gill Sans MT"/>
        </w:rPr>
        <w:t>p</w:t>
      </w:r>
      <w:r w:rsidRPr="00F9133C">
        <w:rPr>
          <w:rFonts w:ascii="Gill Sans MT" w:hAnsi="Gill Sans MT"/>
        </w:rPr>
        <w:t>roposal</w:t>
      </w:r>
      <w:r>
        <w:rPr>
          <w:rFonts w:ascii="Gill Sans MT" w:hAnsi="Gill Sans MT"/>
        </w:rPr>
        <w:t>)</w:t>
      </w:r>
      <w:r w:rsidRPr="00F9133C">
        <w:rPr>
          <w:rFonts w:ascii="Gill Sans MT" w:hAnsi="Gill Sans MT"/>
        </w:rPr>
        <w:t>.</w:t>
      </w:r>
    </w:p>
    <w:tbl>
      <w:tblPr>
        <w:tblStyle w:val="TableGrid"/>
        <w:tblpPr w:leftFromText="180" w:rightFromText="180" w:vertAnchor="page" w:horzAnchor="margin" w:tblpXSpec="center" w:tblpY="3734"/>
        <w:tblW w:w="9810" w:type="dxa"/>
        <w:tblLayout w:type="fixed"/>
        <w:tblLook w:val="04A0" w:firstRow="1" w:lastRow="0" w:firstColumn="1" w:lastColumn="0" w:noHBand="0" w:noVBand="1"/>
      </w:tblPr>
      <w:tblGrid>
        <w:gridCol w:w="6833"/>
        <w:gridCol w:w="2977"/>
      </w:tblGrid>
      <w:tr w:rsidR="00583E05" w:rsidRPr="000C6DAB" w14:paraId="659CFC4D" w14:textId="77777777" w:rsidTr="00530FE2"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</w:tcPr>
          <w:p w14:paraId="7ECD72D3" w14:textId="77777777" w:rsidR="00583E05" w:rsidRPr="000C6DAB" w:rsidRDefault="00583E05" w:rsidP="00530FE2">
            <w:pPr>
              <w:rPr>
                <w:rFonts w:ascii="Gill Sans MT" w:hAnsi="Gill Sans MT"/>
                <w:b/>
                <w:i/>
                <w:iCs/>
                <w:sz w:val="18"/>
                <w:szCs w:val="18"/>
              </w:rPr>
            </w:pPr>
            <w:r w:rsidRPr="000C6DAB">
              <w:rPr>
                <w:rFonts w:ascii="Gill Sans MT" w:hAnsi="Gill Sans MT"/>
                <w:b/>
                <w:i/>
                <w:iCs/>
                <w:sz w:val="18"/>
                <w:szCs w:val="18"/>
              </w:rPr>
              <w:lastRenderedPageBreak/>
              <w:t>Criteria for ALL project types</w:t>
            </w:r>
          </w:p>
          <w:p w14:paraId="2ABB118C" w14:textId="77777777" w:rsidR="00583E05" w:rsidRPr="000C6DAB" w:rsidRDefault="00583E05" w:rsidP="00530FE2">
            <w:pPr>
              <w:rPr>
                <w:rFonts w:ascii="Gill Sans MT" w:hAnsi="Gill Sans MT"/>
                <w:b/>
                <w:i/>
                <w:iCs/>
                <w:sz w:val="18"/>
                <w:szCs w:val="18"/>
              </w:rPr>
            </w:pPr>
          </w:p>
        </w:tc>
      </w:tr>
      <w:tr w:rsidR="00583E05" w:rsidRPr="00F9133C" w14:paraId="3BD52444" w14:textId="77777777" w:rsidTr="00530FE2">
        <w:trPr>
          <w:trHeight w:val="300"/>
        </w:trPr>
        <w:tc>
          <w:tcPr>
            <w:tcW w:w="6833" w:type="dxa"/>
            <w:shd w:val="clear" w:color="auto" w:fill="D9D9D9" w:themeFill="background1" w:themeFillShade="D9"/>
          </w:tcPr>
          <w:p w14:paraId="52880B03" w14:textId="77777777" w:rsidR="00583E05" w:rsidRPr="00F9133C" w:rsidRDefault="00583E05" w:rsidP="00530FE2">
            <w:pPr>
              <w:rPr>
                <w:rFonts w:ascii="Gill Sans MT" w:hAnsi="Gill Sans MT"/>
                <w:b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b/>
                <w:bCs/>
                <w:sz w:val="18"/>
                <w:szCs w:val="18"/>
              </w:rPr>
              <w:t>Section I:  Writing Style, Organization, and Format: 20%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81B414A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No pass                             High pass</w:t>
            </w:r>
          </w:p>
          <w:p w14:paraId="58A48D7F" w14:textId="77777777" w:rsidR="00583E05" w:rsidRPr="00F9133C" w:rsidRDefault="00583E05" w:rsidP="00530FE2">
            <w:pPr>
              <w:rPr>
                <w:rFonts w:ascii="Gill Sans MT" w:hAnsi="Gill Sans MT"/>
                <w:b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39551C6D" w14:textId="77777777" w:rsidTr="00530FE2">
        <w:trPr>
          <w:trHeight w:val="300"/>
        </w:trPr>
        <w:tc>
          <w:tcPr>
            <w:tcW w:w="6833" w:type="dxa"/>
          </w:tcPr>
          <w:p w14:paraId="7ADD2A74" w14:textId="77777777" w:rsidR="00583E05" w:rsidRPr="00F9133C" w:rsidRDefault="00583E05" w:rsidP="00A102B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Writing is engaging and professional, and the content is organized in a logical fashion. </w:t>
            </w:r>
          </w:p>
        </w:tc>
        <w:tc>
          <w:tcPr>
            <w:tcW w:w="2977" w:type="dxa"/>
          </w:tcPr>
          <w:p w14:paraId="11B2979C" w14:textId="77777777" w:rsidR="00583E05" w:rsidRPr="00F9133C" w:rsidRDefault="00583E05" w:rsidP="00530FE2">
            <w:pPr>
              <w:rPr>
                <w:rFonts w:ascii="Gill Sans MT" w:hAnsi="Gill Sans MT"/>
                <w:b/>
                <w:bCs/>
                <w:sz w:val="18"/>
                <w:szCs w:val="18"/>
              </w:rPr>
            </w:pPr>
          </w:p>
          <w:p w14:paraId="0B6EEBB4" w14:textId="77777777" w:rsidR="00583E05" w:rsidRPr="00F9133C" w:rsidRDefault="00583E05" w:rsidP="00530FE2">
            <w:pPr>
              <w:rPr>
                <w:rFonts w:ascii="Gill Sans MT" w:hAnsi="Gill Sans MT"/>
                <w:b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9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  10</w:t>
            </w:r>
          </w:p>
        </w:tc>
      </w:tr>
      <w:tr w:rsidR="00583E05" w:rsidRPr="00F9133C" w14:paraId="1A233D7E" w14:textId="77777777" w:rsidTr="00530FE2">
        <w:trPr>
          <w:trHeight w:val="300"/>
        </w:trPr>
        <w:tc>
          <w:tcPr>
            <w:tcW w:w="6833" w:type="dxa"/>
          </w:tcPr>
          <w:p w14:paraId="113058BE" w14:textId="77777777" w:rsidR="00583E05" w:rsidRPr="00F9133C" w:rsidRDefault="00583E05" w:rsidP="00A102B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Gill Sans MT" w:hAnsi="Gill Sans MT"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bCs/>
                <w:sz w:val="18"/>
                <w:szCs w:val="18"/>
              </w:rPr>
              <w:t xml:space="preserve">Tables and figures appear in appendices, are referred to in the text, and are designed for comprehension, including appropriate titles and footnotes. </w:t>
            </w:r>
          </w:p>
        </w:tc>
        <w:tc>
          <w:tcPr>
            <w:tcW w:w="2977" w:type="dxa"/>
          </w:tcPr>
          <w:p w14:paraId="06C92E05" w14:textId="77777777" w:rsidR="00583E05" w:rsidRPr="00F9133C" w:rsidRDefault="00583E05" w:rsidP="00530FE2">
            <w:pPr>
              <w:rPr>
                <w:rFonts w:ascii="Gill Sans MT" w:hAnsi="Gill Sans MT"/>
                <w:b/>
                <w:bCs/>
                <w:sz w:val="18"/>
                <w:szCs w:val="18"/>
              </w:rPr>
            </w:pPr>
          </w:p>
          <w:p w14:paraId="6EF723BF" w14:textId="77777777" w:rsidR="00583E05" w:rsidRPr="00F9133C" w:rsidRDefault="00583E05" w:rsidP="00530FE2">
            <w:pPr>
              <w:rPr>
                <w:rFonts w:ascii="Gill Sans MT" w:hAnsi="Gill Sans MT"/>
                <w:b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7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  8   9   10</w:t>
            </w:r>
          </w:p>
        </w:tc>
      </w:tr>
      <w:tr w:rsidR="00583E05" w:rsidRPr="00F9133C" w14:paraId="48EAEC5D" w14:textId="77777777" w:rsidTr="00530FE2">
        <w:trPr>
          <w:trHeight w:val="300"/>
        </w:trPr>
        <w:tc>
          <w:tcPr>
            <w:tcW w:w="6833" w:type="dxa"/>
          </w:tcPr>
          <w:p w14:paraId="54FABBDA" w14:textId="77777777" w:rsidR="00583E05" w:rsidRPr="00F9133C" w:rsidRDefault="00583E05" w:rsidP="00A102B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Document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length is appropriate for the project type and content - typically 25-35 pages excluding appendices and bibliography.  Font size and margins adhere to guidelines. </w:t>
            </w:r>
          </w:p>
        </w:tc>
        <w:tc>
          <w:tcPr>
            <w:tcW w:w="2977" w:type="dxa"/>
          </w:tcPr>
          <w:p w14:paraId="32057310" w14:textId="77777777" w:rsidR="00583E05" w:rsidRPr="00F9133C" w:rsidRDefault="00583E05" w:rsidP="00530FE2">
            <w:pPr>
              <w:rPr>
                <w:rFonts w:ascii="Gill Sans MT" w:hAnsi="Gill Sans MT"/>
                <w:b/>
                <w:bCs/>
                <w:sz w:val="18"/>
                <w:szCs w:val="18"/>
              </w:rPr>
            </w:pPr>
          </w:p>
          <w:p w14:paraId="161BF0A0" w14:textId="77777777" w:rsidR="00583E05" w:rsidRPr="00F9133C" w:rsidRDefault="00583E05" w:rsidP="00530FE2">
            <w:pPr>
              <w:rPr>
                <w:rFonts w:ascii="Gill Sans MT" w:hAnsi="Gill Sans MT"/>
                <w:b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10</w:t>
            </w:r>
          </w:p>
        </w:tc>
      </w:tr>
      <w:tr w:rsidR="00583E05" w:rsidRPr="00F9133C" w14:paraId="278B97B4" w14:textId="77777777" w:rsidTr="00530FE2">
        <w:trPr>
          <w:trHeight w:val="417"/>
        </w:trPr>
        <w:tc>
          <w:tcPr>
            <w:tcW w:w="6833" w:type="dxa"/>
          </w:tcPr>
          <w:p w14:paraId="777A7523" w14:textId="77777777" w:rsidR="00583E05" w:rsidRPr="00F9133C" w:rsidRDefault="00583E05" w:rsidP="00A102B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Document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is virtually free from grammatical or typographical errors. </w:t>
            </w:r>
          </w:p>
        </w:tc>
        <w:tc>
          <w:tcPr>
            <w:tcW w:w="2977" w:type="dxa"/>
          </w:tcPr>
          <w:p w14:paraId="2FECB940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10</w:t>
            </w:r>
          </w:p>
        </w:tc>
      </w:tr>
      <w:tr w:rsidR="00583E05" w:rsidRPr="005B2DDC" w14:paraId="4F03CE4B" w14:textId="77777777" w:rsidTr="00530FE2">
        <w:tc>
          <w:tcPr>
            <w:tcW w:w="9810" w:type="dxa"/>
            <w:gridSpan w:val="2"/>
          </w:tcPr>
          <w:p w14:paraId="16E8A1A1" w14:textId="56AC10A5" w:rsidR="00583E05" w:rsidRPr="00F9133C" w:rsidRDefault="00FF3195" w:rsidP="00FF3195">
            <w:pPr>
              <w:pStyle w:val="ListParagraph"/>
              <w:spacing w:after="200" w:line="276" w:lineRule="auto"/>
              <w:ind w:left="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Score (sum of scores for 4 criteria): </w:t>
            </w:r>
            <w:r w:rsidR="00A90311">
              <w:rPr>
                <w:rFonts w:ascii="Gill Sans MT" w:hAnsi="Gill Sans MT"/>
                <w:sz w:val="18"/>
                <w:szCs w:val="18"/>
              </w:rPr>
              <w:t>36</w:t>
            </w:r>
          </w:p>
          <w:p w14:paraId="758D6E42" w14:textId="03740756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bCs/>
                <w:sz w:val="18"/>
                <w:szCs w:val="18"/>
              </w:rPr>
              <w:t>Comments:</w:t>
            </w:r>
            <w:r w:rsidR="00A90311">
              <w:rPr>
                <w:rFonts w:ascii="Gill Sans MT" w:hAnsi="Gill Sans MT"/>
                <w:bCs/>
                <w:sz w:val="18"/>
                <w:szCs w:val="18"/>
              </w:rPr>
              <w:t xml:space="preserve"> The main thing to work on here is to remove all the statistical jargon and clean up the tables a little. See tracked changes for specific suggestions.</w:t>
            </w:r>
          </w:p>
          <w:p w14:paraId="4DCBD2D6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1F643522" w14:textId="77777777" w:rsidR="00583E05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62572793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44962485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583E05" w:rsidRPr="005B2DDC" w14:paraId="52E5CC58" w14:textId="77777777" w:rsidTr="00530FE2">
        <w:trPr>
          <w:trHeight w:val="318"/>
        </w:trPr>
        <w:tc>
          <w:tcPr>
            <w:tcW w:w="6833" w:type="dxa"/>
            <w:shd w:val="clear" w:color="auto" w:fill="D9D9D9" w:themeFill="background1" w:themeFillShade="D9"/>
          </w:tcPr>
          <w:p w14:paraId="600DF420" w14:textId="77777777" w:rsidR="00583E05" w:rsidRPr="00F9133C" w:rsidRDefault="00583E05" w:rsidP="00530FE2">
            <w:pPr>
              <w:rPr>
                <w:rFonts w:ascii="Gill Sans MT" w:hAnsi="Gill Sans MT"/>
                <w:b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b/>
                <w:bCs/>
                <w:sz w:val="18"/>
                <w:szCs w:val="18"/>
              </w:rPr>
              <w:t>Section II:  References/Citations: 5%</w:t>
            </w:r>
          </w:p>
          <w:p w14:paraId="125B6A83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14:paraId="5811D2DE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No pass                             High pass</w:t>
            </w:r>
          </w:p>
          <w:p w14:paraId="3ED38017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5B2DDC" w14:paraId="27FFE8FC" w14:textId="77777777" w:rsidTr="00530FE2">
        <w:trPr>
          <w:trHeight w:val="450"/>
        </w:trPr>
        <w:tc>
          <w:tcPr>
            <w:tcW w:w="6833" w:type="dxa"/>
          </w:tcPr>
          <w:p w14:paraId="54DD2B94" w14:textId="77777777" w:rsidR="00583E05" w:rsidRPr="00F9133C" w:rsidRDefault="00583E05" w:rsidP="00A102B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ascii="Gill Sans MT" w:hAnsi="Gill Sans MT"/>
                <w:b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Project incorporates an appropriate number of credible sources to support project content. </w:t>
            </w:r>
          </w:p>
        </w:tc>
        <w:tc>
          <w:tcPr>
            <w:tcW w:w="2977" w:type="dxa"/>
          </w:tcPr>
          <w:p w14:paraId="43DD9DEA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10</w:t>
            </w:r>
          </w:p>
        </w:tc>
      </w:tr>
      <w:tr w:rsidR="00583E05" w:rsidRPr="005B2DDC" w14:paraId="5E501970" w14:textId="77777777" w:rsidTr="00530FE2">
        <w:trPr>
          <w:trHeight w:val="614"/>
        </w:trPr>
        <w:tc>
          <w:tcPr>
            <w:tcW w:w="6833" w:type="dxa"/>
          </w:tcPr>
          <w:p w14:paraId="1F99D042" w14:textId="77777777" w:rsidR="00583E05" w:rsidRPr="00F9133C" w:rsidRDefault="00583E05" w:rsidP="00A102B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All sources including text, tables, figures, photographs, etc. are cited appropriately and consistently using APA or AMA format. </w:t>
            </w:r>
          </w:p>
        </w:tc>
        <w:tc>
          <w:tcPr>
            <w:tcW w:w="2977" w:type="dxa"/>
          </w:tcPr>
          <w:p w14:paraId="6AD73D1B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8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  9   10</w:t>
            </w:r>
          </w:p>
        </w:tc>
      </w:tr>
      <w:tr w:rsidR="00583E05" w:rsidRPr="005B2DDC" w14:paraId="5D34BBEE" w14:textId="77777777" w:rsidTr="00530FE2">
        <w:trPr>
          <w:trHeight w:val="262"/>
        </w:trPr>
        <w:tc>
          <w:tcPr>
            <w:tcW w:w="6833" w:type="dxa"/>
          </w:tcPr>
          <w:p w14:paraId="41ECB56E" w14:textId="77777777" w:rsidR="00583E05" w:rsidRPr="00F9133C" w:rsidRDefault="00583E05" w:rsidP="00A102B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Bibliography is consistently formatted using APA or AMA format. </w:t>
            </w:r>
          </w:p>
        </w:tc>
        <w:tc>
          <w:tcPr>
            <w:tcW w:w="2977" w:type="dxa"/>
          </w:tcPr>
          <w:p w14:paraId="30F90B56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10</w:t>
            </w:r>
          </w:p>
        </w:tc>
      </w:tr>
      <w:tr w:rsidR="00583E05" w:rsidRPr="005B2DDC" w14:paraId="0A29FCA5" w14:textId="77777777" w:rsidTr="00530FE2">
        <w:trPr>
          <w:trHeight w:val="936"/>
        </w:trPr>
        <w:tc>
          <w:tcPr>
            <w:tcW w:w="9810" w:type="dxa"/>
            <w:gridSpan w:val="2"/>
          </w:tcPr>
          <w:p w14:paraId="33708F90" w14:textId="1A7C7EF4" w:rsidR="00FF3195" w:rsidRPr="00F9133C" w:rsidRDefault="00FF3195" w:rsidP="00FF3195">
            <w:pPr>
              <w:pStyle w:val="ListParagraph"/>
              <w:spacing w:after="200" w:line="276" w:lineRule="auto"/>
              <w:ind w:left="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Score (sum of scores for 3 criteria): </w:t>
            </w:r>
            <w:r w:rsidR="00A90311">
              <w:rPr>
                <w:rFonts w:ascii="Gill Sans MT" w:hAnsi="Gill Sans MT"/>
                <w:sz w:val="18"/>
                <w:szCs w:val="18"/>
              </w:rPr>
              <w:t>28</w:t>
            </w:r>
          </w:p>
          <w:p w14:paraId="7BC6FAA1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bCs/>
                <w:sz w:val="18"/>
                <w:szCs w:val="18"/>
              </w:rPr>
              <w:t>Comments:</w:t>
            </w:r>
          </w:p>
          <w:p w14:paraId="1B89F5FD" w14:textId="7178DEA9" w:rsidR="00583E05" w:rsidRPr="00F9133C" w:rsidRDefault="00A90311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>
              <w:rPr>
                <w:rFonts w:ascii="Gill Sans MT" w:hAnsi="Gill Sans MT"/>
                <w:b/>
                <w:sz w:val="18"/>
                <w:szCs w:val="18"/>
              </w:rPr>
              <w:t>Tables need better titles</w:t>
            </w:r>
          </w:p>
          <w:p w14:paraId="16AEBC5C" w14:textId="77777777" w:rsidR="00583E05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487CD9E8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78C073DE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</w:tc>
      </w:tr>
    </w:tbl>
    <w:p w14:paraId="07CDF620" w14:textId="77777777" w:rsidR="00583E05" w:rsidRDefault="00583E05" w:rsidP="00583E05">
      <w:r>
        <w:br w:type="page"/>
      </w:r>
    </w:p>
    <w:tbl>
      <w:tblPr>
        <w:tblStyle w:val="TableGrid"/>
        <w:tblpPr w:leftFromText="180" w:rightFromText="180" w:vertAnchor="page" w:horzAnchor="margin" w:tblpXSpec="center" w:tblpY="3734"/>
        <w:tblW w:w="9810" w:type="dxa"/>
        <w:tblLayout w:type="fixed"/>
        <w:tblLook w:val="04A0" w:firstRow="1" w:lastRow="0" w:firstColumn="1" w:lastColumn="0" w:noHBand="0" w:noVBand="1"/>
      </w:tblPr>
      <w:tblGrid>
        <w:gridCol w:w="6833"/>
        <w:gridCol w:w="2977"/>
      </w:tblGrid>
      <w:tr w:rsidR="00583E05" w:rsidRPr="00F9133C" w14:paraId="6E21E9C4" w14:textId="77777777" w:rsidTr="00530FE2">
        <w:trPr>
          <w:trHeight w:val="210"/>
        </w:trPr>
        <w:tc>
          <w:tcPr>
            <w:tcW w:w="9810" w:type="dxa"/>
            <w:gridSpan w:val="2"/>
            <w:shd w:val="clear" w:color="auto" w:fill="F4B083" w:themeFill="accent2" w:themeFillTint="99"/>
          </w:tcPr>
          <w:p w14:paraId="0367D53D" w14:textId="77777777" w:rsidR="00583E05" w:rsidRDefault="00583E05" w:rsidP="00530FE2">
            <w:pPr>
              <w:rPr>
                <w:rFonts w:ascii="Gill Sans MT" w:hAnsi="Gill Sans MT"/>
                <w:b/>
                <w:bCs/>
                <w:i/>
                <w:iCs/>
                <w:sz w:val="18"/>
                <w:szCs w:val="18"/>
              </w:rPr>
            </w:pPr>
            <w:r w:rsidRPr="00F9133C">
              <w:rPr>
                <w:rFonts w:ascii="Gill Sans MT" w:hAnsi="Gill Sans MT"/>
                <w:b/>
                <w:bCs/>
                <w:i/>
                <w:iCs/>
                <w:sz w:val="18"/>
                <w:szCs w:val="18"/>
              </w:rPr>
              <w:lastRenderedPageBreak/>
              <w:t>For Research reports, Program evaluations, or Policy evaluations only:</w:t>
            </w:r>
          </w:p>
          <w:p w14:paraId="416C2DB2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583E05" w:rsidRPr="00F9133C" w14:paraId="6DE25974" w14:textId="77777777" w:rsidTr="00530FE2">
        <w:trPr>
          <w:trHeight w:val="210"/>
        </w:trPr>
        <w:tc>
          <w:tcPr>
            <w:tcW w:w="6833" w:type="dxa"/>
            <w:shd w:val="clear" w:color="auto" w:fill="D9D9D9" w:themeFill="background1" w:themeFillShade="D9"/>
          </w:tcPr>
          <w:p w14:paraId="2611F7D2" w14:textId="0F6EBA7E" w:rsidR="00583E05" w:rsidRPr="00F9133C" w:rsidRDefault="00583E05" w:rsidP="00530FE2">
            <w:pPr>
              <w:rPr>
                <w:rFonts w:ascii="Gill Sans MT" w:hAnsi="Gill Sans MT"/>
                <w:b/>
                <w:bCs/>
                <w:i/>
                <w:iCs/>
                <w:sz w:val="18"/>
                <w:szCs w:val="18"/>
              </w:rPr>
            </w:pPr>
            <w:r w:rsidRPr="00F9133C">
              <w:rPr>
                <w:rFonts w:ascii="Gill Sans MT" w:hAnsi="Gill Sans MT"/>
                <w:b/>
                <w:bCs/>
                <w:sz w:val="18"/>
                <w:szCs w:val="18"/>
              </w:rPr>
              <w:t>Section III: Content criteria – 7</w:t>
            </w:r>
            <w:r w:rsidR="003B3FA9">
              <w:rPr>
                <w:rFonts w:ascii="Gill Sans MT" w:hAnsi="Gill Sans MT"/>
                <w:b/>
                <w:bCs/>
                <w:sz w:val="18"/>
                <w:szCs w:val="18"/>
              </w:rPr>
              <w:t>5</w:t>
            </w:r>
            <w:r w:rsidRPr="00F9133C">
              <w:rPr>
                <w:rFonts w:ascii="Gill Sans MT" w:hAnsi="Gill Sans MT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A5CF142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No pass                             High pass</w:t>
            </w:r>
          </w:p>
          <w:p w14:paraId="7AA02CC4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0F24A11B" w14:textId="77777777" w:rsidTr="00530FE2">
        <w:trPr>
          <w:trHeight w:val="462"/>
        </w:trPr>
        <w:tc>
          <w:tcPr>
            <w:tcW w:w="6833" w:type="dxa"/>
          </w:tcPr>
          <w:p w14:paraId="1F8EB9E5" w14:textId="77777777" w:rsidR="00583E05" w:rsidRPr="00F9133C" w:rsidRDefault="00583E05" w:rsidP="00A102B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517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Public health problem/issue is clearly framed using a transdisciplinary model and/or conceptual framework. Quality evidence related to public health practice, research and/or policy is incorporated. </w:t>
            </w:r>
          </w:p>
        </w:tc>
        <w:tc>
          <w:tcPr>
            <w:tcW w:w="2977" w:type="dxa"/>
          </w:tcPr>
          <w:p w14:paraId="417E3852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2243691F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10</w:t>
            </w:r>
          </w:p>
        </w:tc>
      </w:tr>
      <w:tr w:rsidR="00583E05" w:rsidRPr="00F9133C" w14:paraId="379A3800" w14:textId="77777777" w:rsidTr="00530FE2">
        <w:trPr>
          <w:trHeight w:val="413"/>
        </w:trPr>
        <w:tc>
          <w:tcPr>
            <w:tcW w:w="6833" w:type="dxa"/>
          </w:tcPr>
          <w:p w14:paraId="0B45504B" w14:textId="77777777" w:rsidR="00583E05" w:rsidRPr="00F9133C" w:rsidRDefault="00583E05" w:rsidP="00A102B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517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Objective</w:t>
            </w:r>
            <w:r>
              <w:rPr>
                <w:rFonts w:ascii="Gill Sans MT" w:hAnsi="Gill Sans MT"/>
                <w:sz w:val="18"/>
                <w:szCs w:val="18"/>
              </w:rPr>
              <w:t>(s)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of the project is/are clearly defined. </w:t>
            </w:r>
          </w:p>
        </w:tc>
        <w:tc>
          <w:tcPr>
            <w:tcW w:w="2977" w:type="dxa"/>
          </w:tcPr>
          <w:p w14:paraId="7D260BA8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8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  9   10</w:t>
            </w:r>
          </w:p>
        </w:tc>
      </w:tr>
      <w:tr w:rsidR="00583E05" w:rsidRPr="00F9133C" w14:paraId="6322A49D" w14:textId="77777777" w:rsidTr="00530FE2">
        <w:trPr>
          <w:trHeight w:val="425"/>
        </w:trPr>
        <w:tc>
          <w:tcPr>
            <w:tcW w:w="6833" w:type="dxa"/>
          </w:tcPr>
          <w:p w14:paraId="3263172A" w14:textId="77777777" w:rsidR="00583E05" w:rsidRPr="00F9133C" w:rsidRDefault="00583E05" w:rsidP="00A102B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517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Methods are clearly described and are appropriate for the given project. </w:t>
            </w:r>
          </w:p>
        </w:tc>
        <w:tc>
          <w:tcPr>
            <w:tcW w:w="2977" w:type="dxa"/>
          </w:tcPr>
          <w:p w14:paraId="1E7C84D2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2A00289C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8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  9   10</w:t>
            </w:r>
          </w:p>
        </w:tc>
      </w:tr>
      <w:tr w:rsidR="00583E05" w:rsidRPr="00F9133C" w14:paraId="3FD95F41" w14:textId="77777777" w:rsidTr="00530FE2">
        <w:trPr>
          <w:trHeight w:val="400"/>
        </w:trPr>
        <w:tc>
          <w:tcPr>
            <w:tcW w:w="6833" w:type="dxa"/>
          </w:tcPr>
          <w:p w14:paraId="431200DD" w14:textId="77777777" w:rsidR="00583E05" w:rsidRPr="00F9133C" w:rsidRDefault="00583E05" w:rsidP="00A102B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517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Results are presented clearly, using tables and figures as appropriate. </w:t>
            </w:r>
          </w:p>
        </w:tc>
        <w:tc>
          <w:tcPr>
            <w:tcW w:w="2977" w:type="dxa"/>
          </w:tcPr>
          <w:p w14:paraId="24B7F25B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9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  10</w:t>
            </w:r>
          </w:p>
        </w:tc>
      </w:tr>
      <w:tr w:rsidR="00583E05" w:rsidRPr="00F9133C" w14:paraId="74E20AD5" w14:textId="77777777" w:rsidTr="00530FE2">
        <w:trPr>
          <w:trHeight w:val="561"/>
        </w:trPr>
        <w:tc>
          <w:tcPr>
            <w:tcW w:w="6833" w:type="dxa"/>
          </w:tcPr>
          <w:p w14:paraId="1128246C" w14:textId="77777777" w:rsidR="00583E05" w:rsidRPr="00F9133C" w:rsidRDefault="00583E05" w:rsidP="00A102B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517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Discussion includes relating findings to existing literature and addressing strengths and limitations of the project.</w:t>
            </w:r>
          </w:p>
        </w:tc>
        <w:tc>
          <w:tcPr>
            <w:tcW w:w="2977" w:type="dxa"/>
          </w:tcPr>
          <w:p w14:paraId="4C09F49D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34F9F969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10</w:t>
            </w:r>
          </w:p>
        </w:tc>
      </w:tr>
      <w:tr w:rsidR="00583E05" w:rsidRPr="00F9133C" w14:paraId="6F88FBB1" w14:textId="77777777" w:rsidTr="00530FE2">
        <w:trPr>
          <w:trHeight w:val="561"/>
        </w:trPr>
        <w:tc>
          <w:tcPr>
            <w:tcW w:w="6833" w:type="dxa"/>
          </w:tcPr>
          <w:p w14:paraId="1EC6777B" w14:textId="77777777" w:rsidR="00583E05" w:rsidRPr="00F9133C" w:rsidRDefault="00583E05" w:rsidP="00A102B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517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Specific implications and next steps for public health policy, programs, and/or research are thoroughly discussed. </w:t>
            </w:r>
          </w:p>
        </w:tc>
        <w:tc>
          <w:tcPr>
            <w:tcW w:w="2977" w:type="dxa"/>
          </w:tcPr>
          <w:p w14:paraId="3EE264F4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0E47B21F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10</w:t>
            </w:r>
          </w:p>
        </w:tc>
      </w:tr>
      <w:tr w:rsidR="00583E05" w:rsidRPr="00F9133C" w14:paraId="4E5D612F" w14:textId="77777777" w:rsidTr="00530FE2">
        <w:trPr>
          <w:trHeight w:val="453"/>
        </w:trPr>
        <w:tc>
          <w:tcPr>
            <w:tcW w:w="6833" w:type="dxa"/>
          </w:tcPr>
          <w:p w14:paraId="752CAA7C" w14:textId="77777777" w:rsidR="00583E05" w:rsidRPr="00F9133C" w:rsidRDefault="00583E05" w:rsidP="00A102B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517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Student selected competencies are appropriately incorporated into the project. A clear connection to selected competencies is made through the project content.</w:t>
            </w:r>
          </w:p>
        </w:tc>
        <w:tc>
          <w:tcPr>
            <w:tcW w:w="2977" w:type="dxa"/>
          </w:tcPr>
          <w:p w14:paraId="4D955A8C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75BF7E4E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</w:t>
            </w:r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>9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  10</w:t>
            </w:r>
          </w:p>
        </w:tc>
      </w:tr>
      <w:tr w:rsidR="00583E05" w:rsidRPr="00F9133C" w14:paraId="7A208339" w14:textId="77777777" w:rsidTr="00530FE2">
        <w:trPr>
          <w:trHeight w:val="1678"/>
        </w:trPr>
        <w:tc>
          <w:tcPr>
            <w:tcW w:w="9810" w:type="dxa"/>
            <w:gridSpan w:val="2"/>
          </w:tcPr>
          <w:p w14:paraId="1DD4A54C" w14:textId="28C17B59" w:rsidR="00FF3195" w:rsidRPr="00F9133C" w:rsidRDefault="00FF3195" w:rsidP="00FF3195">
            <w:pPr>
              <w:pStyle w:val="ListParagraph"/>
              <w:spacing w:after="200" w:line="276" w:lineRule="auto"/>
              <w:ind w:left="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Score (sum of scores for 7 criteria): </w:t>
            </w:r>
            <w:r w:rsidR="00A90311">
              <w:rPr>
                <w:rFonts w:ascii="Gill Sans MT" w:hAnsi="Gill Sans MT"/>
                <w:sz w:val="18"/>
                <w:szCs w:val="18"/>
              </w:rPr>
              <w:t>64</w:t>
            </w:r>
          </w:p>
          <w:p w14:paraId="78B210F1" w14:textId="7849D9C5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Comments:</w:t>
            </w:r>
            <w:r w:rsidR="00A90311">
              <w:rPr>
                <w:rFonts w:ascii="Gill Sans MT" w:hAnsi="Gill Sans MT"/>
                <w:sz w:val="18"/>
                <w:szCs w:val="18"/>
              </w:rPr>
              <w:t xml:space="preserve"> See comments in the tracked changes; the only competency that could use a tiny bit more attention is the one about explaining stats for other audiences; reducing the stats terms would be good for this and a little additional explanation of a couple things. </w:t>
            </w:r>
            <w:proofErr w:type="gramStart"/>
            <w:r w:rsidR="00A90311">
              <w:rPr>
                <w:rFonts w:ascii="Gill Sans MT" w:hAnsi="Gill Sans MT"/>
                <w:sz w:val="18"/>
                <w:szCs w:val="18"/>
              </w:rPr>
              <w:t>Overall</w:t>
            </w:r>
            <w:proofErr w:type="gramEnd"/>
            <w:r w:rsidR="00A90311">
              <w:rPr>
                <w:rFonts w:ascii="Gill Sans MT" w:hAnsi="Gill Sans MT"/>
                <w:sz w:val="18"/>
                <w:szCs w:val="18"/>
              </w:rPr>
              <w:t xml:space="preserve"> this is amazing and would certainly pass as it is.</w:t>
            </w:r>
          </w:p>
          <w:p w14:paraId="6240F5EB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712728B0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0650CC7F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64C1CE9F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</w:tc>
      </w:tr>
    </w:tbl>
    <w:p w14:paraId="4C571D43" w14:textId="77777777" w:rsidR="00583E05" w:rsidRPr="00F9133C" w:rsidRDefault="00583E05" w:rsidP="00583E05">
      <w:r w:rsidRPr="00F9133C">
        <w:br w:type="page"/>
      </w:r>
    </w:p>
    <w:tbl>
      <w:tblPr>
        <w:tblStyle w:val="TableGrid"/>
        <w:tblpPr w:leftFromText="180" w:rightFromText="180" w:vertAnchor="page" w:horzAnchor="margin" w:tblpXSpec="center" w:tblpY="3734"/>
        <w:tblW w:w="9810" w:type="dxa"/>
        <w:tblLayout w:type="fixed"/>
        <w:tblLook w:val="04A0" w:firstRow="1" w:lastRow="0" w:firstColumn="1" w:lastColumn="0" w:noHBand="0" w:noVBand="1"/>
      </w:tblPr>
      <w:tblGrid>
        <w:gridCol w:w="6833"/>
        <w:gridCol w:w="2977"/>
      </w:tblGrid>
      <w:tr w:rsidR="00583E05" w:rsidRPr="00F9133C" w14:paraId="6734EA78" w14:textId="77777777" w:rsidTr="00530FE2">
        <w:trPr>
          <w:trHeight w:val="210"/>
        </w:trPr>
        <w:tc>
          <w:tcPr>
            <w:tcW w:w="9810" w:type="dxa"/>
            <w:gridSpan w:val="2"/>
            <w:shd w:val="clear" w:color="auto" w:fill="FFD966" w:themeFill="accent4" w:themeFillTint="99"/>
          </w:tcPr>
          <w:p w14:paraId="450A8169" w14:textId="77777777" w:rsidR="00583E05" w:rsidRDefault="00583E05" w:rsidP="00530FE2">
            <w:pPr>
              <w:rPr>
                <w:rFonts w:ascii="Gill Sans MT" w:hAnsi="Gill Sans MT"/>
                <w:b/>
                <w:bCs/>
                <w:i/>
                <w:iCs/>
                <w:sz w:val="18"/>
                <w:szCs w:val="18"/>
              </w:rPr>
            </w:pPr>
            <w:r w:rsidRPr="00F9133C">
              <w:rPr>
                <w:rFonts w:ascii="Gill Sans MT" w:hAnsi="Gill Sans MT"/>
                <w:b/>
                <w:bCs/>
                <w:i/>
                <w:iCs/>
                <w:sz w:val="18"/>
                <w:szCs w:val="18"/>
              </w:rPr>
              <w:lastRenderedPageBreak/>
              <w:t>For Program plans only:</w:t>
            </w:r>
          </w:p>
          <w:p w14:paraId="3F136C77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583E05" w:rsidRPr="00F9133C" w14:paraId="13589B51" w14:textId="77777777" w:rsidTr="00530FE2">
        <w:trPr>
          <w:trHeight w:val="210"/>
        </w:trPr>
        <w:tc>
          <w:tcPr>
            <w:tcW w:w="6833" w:type="dxa"/>
            <w:shd w:val="clear" w:color="auto" w:fill="D9D9D9" w:themeFill="background1" w:themeFillShade="D9"/>
          </w:tcPr>
          <w:p w14:paraId="7413E43E" w14:textId="480F5E02" w:rsidR="00583E05" w:rsidRPr="00F9133C" w:rsidRDefault="00583E05" w:rsidP="00530FE2">
            <w:pPr>
              <w:rPr>
                <w:rFonts w:ascii="Gill Sans MT" w:hAnsi="Gill Sans MT"/>
                <w:b/>
                <w:bCs/>
                <w:i/>
                <w:iCs/>
                <w:sz w:val="18"/>
                <w:szCs w:val="18"/>
              </w:rPr>
            </w:pPr>
            <w:r w:rsidRPr="00F9133C">
              <w:rPr>
                <w:rFonts w:ascii="Gill Sans MT" w:hAnsi="Gill Sans MT"/>
                <w:b/>
                <w:bCs/>
                <w:sz w:val="18"/>
                <w:szCs w:val="18"/>
              </w:rPr>
              <w:t>Section III: Content criteria – 7</w:t>
            </w:r>
            <w:r w:rsidR="003B3FA9">
              <w:rPr>
                <w:rFonts w:ascii="Gill Sans MT" w:hAnsi="Gill Sans MT"/>
                <w:b/>
                <w:bCs/>
                <w:sz w:val="18"/>
                <w:szCs w:val="18"/>
              </w:rPr>
              <w:t>5</w:t>
            </w:r>
            <w:r w:rsidRPr="00F9133C">
              <w:rPr>
                <w:rFonts w:ascii="Gill Sans MT" w:hAnsi="Gill Sans MT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A2818E2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No pass                             High pass</w:t>
            </w:r>
          </w:p>
          <w:p w14:paraId="2F4F6168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696ADF44" w14:textId="77777777" w:rsidTr="00530FE2">
        <w:trPr>
          <w:trHeight w:val="462"/>
        </w:trPr>
        <w:tc>
          <w:tcPr>
            <w:tcW w:w="6833" w:type="dxa"/>
          </w:tcPr>
          <w:p w14:paraId="494B1F4F" w14:textId="77777777" w:rsidR="00583E05" w:rsidRPr="005448C3" w:rsidRDefault="00583E05" w:rsidP="00A102B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 w:rsidRPr="005448C3">
              <w:rPr>
                <w:rFonts w:ascii="Gill Sans MT" w:hAnsi="Gill Sans MT"/>
                <w:sz w:val="18"/>
                <w:szCs w:val="18"/>
              </w:rPr>
              <w:t xml:space="preserve">Public health problem/issue is clearly framed using a transdisciplinary model and/or conceptual framework. Quality evidence related to public health practice, research and/or policy is incorporated. </w:t>
            </w:r>
          </w:p>
        </w:tc>
        <w:tc>
          <w:tcPr>
            <w:tcW w:w="2977" w:type="dxa"/>
          </w:tcPr>
          <w:p w14:paraId="61FCEBF8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3EF573DE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58D65E36" w14:textId="77777777" w:rsidTr="00530FE2">
        <w:trPr>
          <w:trHeight w:val="413"/>
        </w:trPr>
        <w:tc>
          <w:tcPr>
            <w:tcW w:w="6833" w:type="dxa"/>
          </w:tcPr>
          <w:p w14:paraId="440428D1" w14:textId="77777777" w:rsidR="00583E05" w:rsidRPr="00F9133C" w:rsidRDefault="00583E05" w:rsidP="00A102B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SMART o</w:t>
            </w:r>
            <w:r w:rsidRPr="00F9133C">
              <w:rPr>
                <w:rFonts w:ascii="Gill Sans MT" w:hAnsi="Gill Sans MT"/>
                <w:sz w:val="18"/>
                <w:szCs w:val="18"/>
              </w:rPr>
              <w:t>bjective</w:t>
            </w:r>
            <w:r>
              <w:rPr>
                <w:rFonts w:ascii="Gill Sans MT" w:hAnsi="Gill Sans MT"/>
                <w:sz w:val="18"/>
                <w:szCs w:val="18"/>
              </w:rPr>
              <w:t>(s)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of the project is/are clearly defined. </w:t>
            </w:r>
          </w:p>
        </w:tc>
        <w:tc>
          <w:tcPr>
            <w:tcW w:w="2977" w:type="dxa"/>
          </w:tcPr>
          <w:p w14:paraId="6E9EB017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6D3DD33E" w14:textId="77777777" w:rsidTr="00530FE2">
        <w:trPr>
          <w:trHeight w:val="425"/>
        </w:trPr>
        <w:tc>
          <w:tcPr>
            <w:tcW w:w="6833" w:type="dxa"/>
          </w:tcPr>
          <w:p w14:paraId="32E92133" w14:textId="77777777" w:rsidR="00583E05" w:rsidRPr="00F9133C" w:rsidRDefault="00583E05" w:rsidP="00A102B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Strategies and activities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are clearly described and are appropriate for the given project</w:t>
            </w:r>
            <w:r>
              <w:rPr>
                <w:rFonts w:ascii="Gill Sans MT" w:hAnsi="Gill Sans MT"/>
                <w:sz w:val="18"/>
                <w:szCs w:val="18"/>
              </w:rPr>
              <w:t>.</w:t>
            </w:r>
          </w:p>
        </w:tc>
        <w:tc>
          <w:tcPr>
            <w:tcW w:w="2977" w:type="dxa"/>
          </w:tcPr>
          <w:p w14:paraId="34AB645D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2E361E86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790B4EC4" w14:textId="77777777" w:rsidTr="00530FE2">
        <w:trPr>
          <w:trHeight w:val="561"/>
        </w:trPr>
        <w:tc>
          <w:tcPr>
            <w:tcW w:w="6833" w:type="dxa"/>
          </w:tcPr>
          <w:p w14:paraId="77DDE62F" w14:textId="77777777" w:rsidR="00583E05" w:rsidRPr="00F9133C" w:rsidRDefault="00583E05" w:rsidP="00A102B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Project-specific evaluation plan is included and described, which may include a needs assessment, formative research, impact evaluation, and/or process evaluation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. </w:t>
            </w:r>
          </w:p>
        </w:tc>
        <w:tc>
          <w:tcPr>
            <w:tcW w:w="2977" w:type="dxa"/>
          </w:tcPr>
          <w:p w14:paraId="16D4923C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73FAD6B2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5E10CE75" w14:textId="77777777" w:rsidTr="00530FE2">
        <w:trPr>
          <w:trHeight w:val="561"/>
        </w:trPr>
        <w:tc>
          <w:tcPr>
            <w:tcW w:w="6833" w:type="dxa"/>
          </w:tcPr>
          <w:p w14:paraId="41D9A8D1" w14:textId="77777777" w:rsidR="00583E05" w:rsidRDefault="00583E05" w:rsidP="00A102B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Logic model, conceptual framework, and indicator table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are presented clearly</w:t>
            </w:r>
            <w:r>
              <w:rPr>
                <w:rFonts w:ascii="Gill Sans MT" w:hAnsi="Gill Sans MT"/>
                <w:sz w:val="18"/>
                <w:szCs w:val="18"/>
              </w:rPr>
              <w:t>.</w:t>
            </w:r>
          </w:p>
        </w:tc>
        <w:tc>
          <w:tcPr>
            <w:tcW w:w="2977" w:type="dxa"/>
          </w:tcPr>
          <w:p w14:paraId="562E3E41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471725C5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04926C2A" w14:textId="77777777" w:rsidTr="00530FE2">
        <w:trPr>
          <w:trHeight w:val="561"/>
        </w:trPr>
        <w:tc>
          <w:tcPr>
            <w:tcW w:w="6833" w:type="dxa"/>
          </w:tcPr>
          <w:p w14:paraId="45CD3AD1" w14:textId="77777777" w:rsidR="00583E05" w:rsidRPr="00F9133C" w:rsidRDefault="00583E05" w:rsidP="00A102B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Budget containing key main-line items is included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. </w:t>
            </w:r>
          </w:p>
        </w:tc>
        <w:tc>
          <w:tcPr>
            <w:tcW w:w="2977" w:type="dxa"/>
          </w:tcPr>
          <w:p w14:paraId="6D56355F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1F4A685D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666FFC33" w14:textId="77777777" w:rsidTr="00530FE2">
        <w:trPr>
          <w:trHeight w:val="453"/>
        </w:trPr>
        <w:tc>
          <w:tcPr>
            <w:tcW w:w="6833" w:type="dxa"/>
          </w:tcPr>
          <w:p w14:paraId="004C3977" w14:textId="77777777" w:rsidR="00583E05" w:rsidRPr="00F9133C" w:rsidRDefault="00583E05" w:rsidP="00A102B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Student selected competencies are appropriately incorporated into the project. A clear connection to selected competencies is made through the project content. </w:t>
            </w:r>
          </w:p>
        </w:tc>
        <w:tc>
          <w:tcPr>
            <w:tcW w:w="2977" w:type="dxa"/>
          </w:tcPr>
          <w:p w14:paraId="0745322C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04A26E59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7EF7EBED" w14:textId="77777777" w:rsidTr="00530FE2">
        <w:trPr>
          <w:trHeight w:val="1678"/>
        </w:trPr>
        <w:tc>
          <w:tcPr>
            <w:tcW w:w="9810" w:type="dxa"/>
            <w:gridSpan w:val="2"/>
          </w:tcPr>
          <w:p w14:paraId="3A958F1A" w14:textId="095ED6FC" w:rsidR="00FF3195" w:rsidRPr="00F9133C" w:rsidRDefault="00FF3195" w:rsidP="00FF3195">
            <w:pPr>
              <w:pStyle w:val="ListParagraph"/>
              <w:spacing w:after="200" w:line="276" w:lineRule="auto"/>
              <w:ind w:left="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Score (sum of scores for 7 criteria): </w:t>
            </w:r>
          </w:p>
          <w:p w14:paraId="74CA01F1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bCs/>
                <w:sz w:val="18"/>
                <w:szCs w:val="18"/>
              </w:rPr>
              <w:t>Comments:</w:t>
            </w:r>
          </w:p>
          <w:p w14:paraId="04B96EB2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58D844C1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7BD292C0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5854CC81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48365B56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685AD05A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</w:tc>
      </w:tr>
    </w:tbl>
    <w:p w14:paraId="0822DE22" w14:textId="77777777" w:rsidR="00583E05" w:rsidRDefault="00583E05" w:rsidP="00583E05">
      <w:r>
        <w:br w:type="page"/>
      </w:r>
    </w:p>
    <w:p w14:paraId="3CB07BB8" w14:textId="77777777" w:rsidR="00583E05" w:rsidRPr="00F9133C" w:rsidRDefault="00583E05" w:rsidP="00583E05">
      <w:pPr>
        <w:rPr>
          <w:rFonts w:ascii="Gill Sans MT" w:hAnsi="Gill Sans MT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3734"/>
        <w:tblW w:w="9810" w:type="dxa"/>
        <w:tblLayout w:type="fixed"/>
        <w:tblLook w:val="04A0" w:firstRow="1" w:lastRow="0" w:firstColumn="1" w:lastColumn="0" w:noHBand="0" w:noVBand="1"/>
      </w:tblPr>
      <w:tblGrid>
        <w:gridCol w:w="6833"/>
        <w:gridCol w:w="2977"/>
      </w:tblGrid>
      <w:tr w:rsidR="00583E05" w:rsidRPr="00F9133C" w14:paraId="53A26F81" w14:textId="77777777" w:rsidTr="00530FE2">
        <w:trPr>
          <w:trHeight w:val="210"/>
        </w:trPr>
        <w:tc>
          <w:tcPr>
            <w:tcW w:w="9810" w:type="dxa"/>
            <w:gridSpan w:val="2"/>
            <w:shd w:val="clear" w:color="auto" w:fill="8EAADB" w:themeFill="accent5" w:themeFillTint="99"/>
          </w:tcPr>
          <w:p w14:paraId="5987129D" w14:textId="77777777" w:rsidR="00583E05" w:rsidRDefault="00583E05" w:rsidP="00530FE2">
            <w:pPr>
              <w:rPr>
                <w:rFonts w:ascii="Gill Sans MT" w:hAnsi="Gill Sans MT"/>
                <w:b/>
                <w:bCs/>
                <w:i/>
                <w:iCs/>
                <w:sz w:val="18"/>
                <w:szCs w:val="18"/>
              </w:rPr>
            </w:pPr>
            <w:r w:rsidRPr="00F9133C">
              <w:rPr>
                <w:rFonts w:ascii="Gill Sans MT" w:hAnsi="Gill Sans MT"/>
                <w:b/>
                <w:bCs/>
                <w:i/>
                <w:iCs/>
                <w:sz w:val="18"/>
                <w:szCs w:val="18"/>
              </w:rPr>
              <w:t>For Grant proposals only:</w:t>
            </w:r>
          </w:p>
          <w:p w14:paraId="2DE209E5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583E05" w:rsidRPr="00F9133C" w14:paraId="599F19A5" w14:textId="77777777" w:rsidTr="00530FE2">
        <w:trPr>
          <w:trHeight w:val="210"/>
        </w:trPr>
        <w:tc>
          <w:tcPr>
            <w:tcW w:w="6833" w:type="dxa"/>
            <w:shd w:val="clear" w:color="auto" w:fill="D9D9D9" w:themeFill="background1" w:themeFillShade="D9"/>
          </w:tcPr>
          <w:p w14:paraId="199C957C" w14:textId="73209008" w:rsidR="00583E05" w:rsidRPr="00F9133C" w:rsidRDefault="00583E05" w:rsidP="00530FE2">
            <w:pPr>
              <w:rPr>
                <w:rFonts w:ascii="Gill Sans MT" w:hAnsi="Gill Sans MT"/>
                <w:b/>
                <w:bCs/>
                <w:i/>
                <w:iCs/>
                <w:sz w:val="18"/>
                <w:szCs w:val="18"/>
              </w:rPr>
            </w:pPr>
            <w:r w:rsidRPr="00F9133C">
              <w:rPr>
                <w:rFonts w:ascii="Gill Sans MT" w:hAnsi="Gill Sans MT"/>
                <w:b/>
                <w:bCs/>
                <w:sz w:val="18"/>
                <w:szCs w:val="18"/>
              </w:rPr>
              <w:t>Section III: Content criteria – 7</w:t>
            </w:r>
            <w:r w:rsidR="003B3FA9">
              <w:rPr>
                <w:rFonts w:ascii="Gill Sans MT" w:hAnsi="Gill Sans MT"/>
                <w:b/>
                <w:bCs/>
                <w:sz w:val="18"/>
                <w:szCs w:val="18"/>
              </w:rPr>
              <w:t>5</w:t>
            </w:r>
            <w:r w:rsidRPr="00F9133C">
              <w:rPr>
                <w:rFonts w:ascii="Gill Sans MT" w:hAnsi="Gill Sans MT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1F85EC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No pass                             High pass</w:t>
            </w:r>
          </w:p>
          <w:p w14:paraId="7F617A55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55F7B0DF" w14:textId="77777777" w:rsidTr="00530FE2">
        <w:trPr>
          <w:trHeight w:val="462"/>
        </w:trPr>
        <w:tc>
          <w:tcPr>
            <w:tcW w:w="6833" w:type="dxa"/>
          </w:tcPr>
          <w:p w14:paraId="47A7B811" w14:textId="77777777" w:rsidR="00583E05" w:rsidRPr="005448C3" w:rsidRDefault="00583E05" w:rsidP="00A102B3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 w:rsidRPr="005448C3">
              <w:rPr>
                <w:rFonts w:ascii="Gill Sans MT" w:hAnsi="Gill Sans MT"/>
                <w:sz w:val="18"/>
                <w:szCs w:val="18"/>
              </w:rPr>
              <w:t>Scope and magnitude of public health problem/issue is defined and clearly framed. Quality evidence related to public health practice, research and/or policy is incorporated.   Conceptual framework is presented clearly.</w:t>
            </w:r>
          </w:p>
        </w:tc>
        <w:tc>
          <w:tcPr>
            <w:tcW w:w="2977" w:type="dxa"/>
          </w:tcPr>
          <w:p w14:paraId="084D37F3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15681B9A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08C6234A" w14:textId="77777777" w:rsidTr="00530FE2">
        <w:trPr>
          <w:trHeight w:val="413"/>
        </w:trPr>
        <w:tc>
          <w:tcPr>
            <w:tcW w:w="6833" w:type="dxa"/>
          </w:tcPr>
          <w:p w14:paraId="1A493142" w14:textId="77777777" w:rsidR="00583E05" w:rsidRPr="00F9133C" w:rsidRDefault="00583E05" w:rsidP="00A102B3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Objective</w:t>
            </w:r>
            <w:r>
              <w:rPr>
                <w:rFonts w:ascii="Gill Sans MT" w:hAnsi="Gill Sans MT"/>
                <w:sz w:val="18"/>
                <w:szCs w:val="18"/>
              </w:rPr>
              <w:t>(s) or aim(s)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of the project is/are clearly defined. </w:t>
            </w:r>
          </w:p>
        </w:tc>
        <w:tc>
          <w:tcPr>
            <w:tcW w:w="2977" w:type="dxa"/>
          </w:tcPr>
          <w:p w14:paraId="04F36714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51484A1F" w14:textId="77777777" w:rsidTr="00530FE2">
        <w:trPr>
          <w:trHeight w:val="425"/>
        </w:trPr>
        <w:tc>
          <w:tcPr>
            <w:tcW w:w="6833" w:type="dxa"/>
          </w:tcPr>
          <w:p w14:paraId="34448A20" w14:textId="77777777" w:rsidR="00583E05" w:rsidRPr="00F9133C" w:rsidRDefault="00583E05" w:rsidP="00A102B3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Strategies and activities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are clearly described and are appropriate for the given project. </w:t>
            </w:r>
          </w:p>
        </w:tc>
        <w:tc>
          <w:tcPr>
            <w:tcW w:w="2977" w:type="dxa"/>
          </w:tcPr>
          <w:p w14:paraId="4473C8F6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28F16F51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34E63C4D" w14:textId="77777777" w:rsidTr="00530FE2">
        <w:trPr>
          <w:trHeight w:val="400"/>
        </w:trPr>
        <w:tc>
          <w:tcPr>
            <w:tcW w:w="6833" w:type="dxa"/>
          </w:tcPr>
          <w:p w14:paraId="5D505CFA" w14:textId="77777777" w:rsidR="00583E05" w:rsidRPr="00F9133C" w:rsidRDefault="00583E05" w:rsidP="00A102B3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Description of the evaluation for proposed grant activities is included and detailed, which may include formative research, impact evaluation, and/or process evaluation methods and measures.</w:t>
            </w:r>
          </w:p>
        </w:tc>
        <w:tc>
          <w:tcPr>
            <w:tcW w:w="2977" w:type="dxa"/>
          </w:tcPr>
          <w:p w14:paraId="6F0BDB3A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573CBB6F" w14:textId="77777777" w:rsidTr="00530FE2">
        <w:trPr>
          <w:trHeight w:val="561"/>
        </w:trPr>
        <w:tc>
          <w:tcPr>
            <w:tcW w:w="6833" w:type="dxa"/>
          </w:tcPr>
          <w:p w14:paraId="7FA4361A" w14:textId="77777777" w:rsidR="00583E05" w:rsidRPr="00F9133C" w:rsidRDefault="00583E05" w:rsidP="00A102B3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Specific implications and next steps for public health policy, programs, and/or research </w:t>
            </w:r>
            <w:r>
              <w:rPr>
                <w:rFonts w:ascii="Gill Sans MT" w:hAnsi="Gill Sans MT"/>
                <w:sz w:val="18"/>
                <w:szCs w:val="18"/>
              </w:rPr>
              <w:t xml:space="preserve">based on the results of the proposed project 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are thoroughly discussed. </w:t>
            </w:r>
          </w:p>
        </w:tc>
        <w:tc>
          <w:tcPr>
            <w:tcW w:w="2977" w:type="dxa"/>
          </w:tcPr>
          <w:p w14:paraId="59BC855F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30556627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671A8CD2" w14:textId="77777777" w:rsidTr="00530FE2">
        <w:trPr>
          <w:trHeight w:val="561"/>
        </w:trPr>
        <w:tc>
          <w:tcPr>
            <w:tcW w:w="6833" w:type="dxa"/>
          </w:tcPr>
          <w:p w14:paraId="4FEF8649" w14:textId="77777777" w:rsidR="00583E05" w:rsidRPr="00F9133C" w:rsidRDefault="00583E05" w:rsidP="00A102B3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Budget containing key main-line items, along with a budget justification, is included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. </w:t>
            </w:r>
          </w:p>
        </w:tc>
        <w:tc>
          <w:tcPr>
            <w:tcW w:w="2977" w:type="dxa"/>
          </w:tcPr>
          <w:p w14:paraId="32FF8D1D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10D56F46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3DD07F84" w14:textId="77777777" w:rsidTr="00530FE2">
        <w:trPr>
          <w:trHeight w:val="453"/>
        </w:trPr>
        <w:tc>
          <w:tcPr>
            <w:tcW w:w="6833" w:type="dxa"/>
          </w:tcPr>
          <w:p w14:paraId="00993D91" w14:textId="77777777" w:rsidR="00583E05" w:rsidRPr="00F9133C" w:rsidRDefault="00583E05" w:rsidP="00A102B3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523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Student selected competencies are appropriately incorporated into the project. A clear connection to selected competencies is made through the project content. </w:t>
            </w:r>
          </w:p>
        </w:tc>
        <w:tc>
          <w:tcPr>
            <w:tcW w:w="2977" w:type="dxa"/>
          </w:tcPr>
          <w:p w14:paraId="11DB9F06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31705743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 0   1   2   3   4   5   6   7   8   9   10</w:t>
            </w:r>
          </w:p>
        </w:tc>
      </w:tr>
      <w:tr w:rsidR="00583E05" w:rsidRPr="00F9133C" w14:paraId="29C14708" w14:textId="77777777" w:rsidTr="00530FE2">
        <w:trPr>
          <w:trHeight w:val="1678"/>
        </w:trPr>
        <w:tc>
          <w:tcPr>
            <w:tcW w:w="9810" w:type="dxa"/>
            <w:gridSpan w:val="2"/>
          </w:tcPr>
          <w:p w14:paraId="166A4343" w14:textId="5E1A33CF" w:rsidR="00FF3195" w:rsidRPr="00F9133C" w:rsidRDefault="00FF3195" w:rsidP="00FF3195">
            <w:pPr>
              <w:pStyle w:val="ListParagraph"/>
              <w:spacing w:after="200" w:line="276" w:lineRule="auto"/>
              <w:ind w:left="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Score (sum of scores for 7 criteria): </w:t>
            </w:r>
          </w:p>
          <w:p w14:paraId="5EEFEC0E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bCs/>
                <w:sz w:val="18"/>
                <w:szCs w:val="18"/>
              </w:rPr>
              <w:t>Comments:</w:t>
            </w:r>
          </w:p>
          <w:p w14:paraId="353FBB5D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6903B64D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4E7587CE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0DE7CFE4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111F2071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  <w:p w14:paraId="722C54E2" w14:textId="77777777" w:rsidR="00583E05" w:rsidRPr="00F9133C" w:rsidRDefault="00583E05" w:rsidP="00530FE2">
            <w:pPr>
              <w:rPr>
                <w:rFonts w:ascii="Gill Sans MT" w:hAnsi="Gill Sans MT"/>
                <w:bCs/>
                <w:sz w:val="18"/>
                <w:szCs w:val="18"/>
              </w:rPr>
            </w:pPr>
          </w:p>
        </w:tc>
      </w:tr>
    </w:tbl>
    <w:p w14:paraId="76CECB28" w14:textId="77777777" w:rsidR="00583E05" w:rsidRDefault="00583E05" w:rsidP="00583E05">
      <w:r>
        <w:br w:type="page"/>
      </w:r>
    </w:p>
    <w:tbl>
      <w:tblPr>
        <w:tblStyle w:val="TableGrid"/>
        <w:tblpPr w:leftFromText="180" w:rightFromText="180" w:vertAnchor="page" w:horzAnchor="margin" w:tblpXSpec="center" w:tblpY="3734"/>
        <w:tblW w:w="9810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583E05" w:rsidRPr="00F9133C" w14:paraId="469A0B57" w14:textId="77777777" w:rsidTr="00530FE2">
        <w:tc>
          <w:tcPr>
            <w:tcW w:w="9810" w:type="dxa"/>
          </w:tcPr>
          <w:p w14:paraId="7654A1C8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  <w:p w14:paraId="27CF775C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  <w:r w:rsidRPr="00F9133C">
              <w:rPr>
                <w:rFonts w:ascii="Gill Sans MT" w:hAnsi="Gill Sans MT"/>
                <w:b/>
                <w:sz w:val="18"/>
                <w:szCs w:val="18"/>
              </w:rPr>
              <w:t xml:space="preserve">Compute and assign final score: </w:t>
            </w:r>
          </w:p>
          <w:p w14:paraId="5D22C815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1A62A84B" w14:textId="77777777" w:rsidR="00583E05" w:rsidRPr="00F9133C" w:rsidRDefault="00583E05" w:rsidP="00A102B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Weight the scores: </w:t>
            </w:r>
          </w:p>
          <w:p w14:paraId="55DF16D8" w14:textId="7A0B9E8F" w:rsidR="00583E05" w:rsidRDefault="00583E05" w:rsidP="00530FE2">
            <w:pPr>
              <w:tabs>
                <w:tab w:val="left" w:pos="5023"/>
              </w:tabs>
              <w:ind w:left="14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Section I: 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Writing style score: </w:t>
            </w:r>
            <w:r>
              <w:rPr>
                <w:rFonts w:ascii="Gill Sans MT" w:hAnsi="Gill Sans MT"/>
                <w:sz w:val="18"/>
                <w:szCs w:val="18"/>
              </w:rPr>
              <w:t>__</w:t>
            </w:r>
            <w:r w:rsidR="00A90311">
              <w:rPr>
                <w:rFonts w:ascii="Gill Sans MT" w:hAnsi="Gill Sans MT"/>
                <w:sz w:val="18"/>
                <w:szCs w:val="18"/>
              </w:rPr>
              <w:t>36</w:t>
            </w:r>
            <w:r>
              <w:rPr>
                <w:rFonts w:ascii="Gill Sans MT" w:hAnsi="Gill Sans MT"/>
                <w:sz w:val="18"/>
                <w:szCs w:val="18"/>
              </w:rPr>
              <w:t>____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 * .5 </w:t>
            </w:r>
            <w:r>
              <w:rPr>
                <w:rFonts w:ascii="Gill Sans MT" w:hAnsi="Gill Sans MT"/>
                <w:sz w:val="18"/>
                <w:szCs w:val="18"/>
              </w:rPr>
              <w:t xml:space="preserve">   </w:t>
            </w:r>
            <w:r w:rsidRPr="00F9133C">
              <w:rPr>
                <w:rFonts w:ascii="Gill Sans MT" w:hAnsi="Gill Sans MT"/>
                <w:sz w:val="18"/>
                <w:szCs w:val="18"/>
              </w:rPr>
              <w:t>=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="00A90311">
              <w:rPr>
                <w:rFonts w:ascii="Gill Sans MT" w:hAnsi="Gill Sans MT"/>
                <w:sz w:val="18"/>
                <w:szCs w:val="18"/>
              </w:rPr>
              <w:t>18</w:t>
            </w:r>
          </w:p>
          <w:p w14:paraId="6A7C2EE3" w14:textId="77777777" w:rsidR="00583E05" w:rsidRDefault="00583E05" w:rsidP="00530FE2">
            <w:pPr>
              <w:ind w:left="1440"/>
              <w:rPr>
                <w:rFonts w:ascii="Gill Sans MT" w:hAnsi="Gill Sans MT"/>
                <w:sz w:val="18"/>
                <w:szCs w:val="18"/>
              </w:rPr>
            </w:pPr>
          </w:p>
          <w:p w14:paraId="391FB32D" w14:textId="09A6B05D" w:rsidR="00583E05" w:rsidRDefault="00583E05" w:rsidP="00530FE2">
            <w:pPr>
              <w:ind w:left="14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Section II: References score:   ___</w:t>
            </w:r>
            <w:r w:rsidR="00A90311">
              <w:rPr>
                <w:rFonts w:ascii="Gill Sans MT" w:hAnsi="Gill Sans MT"/>
                <w:sz w:val="18"/>
                <w:szCs w:val="18"/>
              </w:rPr>
              <w:t>28</w:t>
            </w:r>
            <w:r>
              <w:rPr>
                <w:rFonts w:ascii="Gill Sans MT" w:hAnsi="Gill Sans MT"/>
                <w:sz w:val="18"/>
                <w:szCs w:val="18"/>
              </w:rPr>
              <w:t xml:space="preserve">___ * .167 = </w:t>
            </w:r>
            <w:r w:rsidR="00A90311">
              <w:rPr>
                <w:rFonts w:ascii="Gill Sans MT" w:hAnsi="Gill Sans MT"/>
                <w:sz w:val="18"/>
                <w:szCs w:val="18"/>
              </w:rPr>
              <w:t>4.676</w:t>
            </w:r>
          </w:p>
          <w:p w14:paraId="102990BB" w14:textId="77777777" w:rsidR="00583E05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  <w:p w14:paraId="25A1FF12" w14:textId="2ADA2C30" w:rsidR="00583E05" w:rsidRDefault="00583E05" w:rsidP="00530FE2">
            <w:pPr>
              <w:ind w:left="14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Section III: Content score:      ___</w:t>
            </w:r>
            <w:r w:rsidR="00A90311">
              <w:rPr>
                <w:rFonts w:ascii="Gill Sans MT" w:hAnsi="Gill Sans MT"/>
                <w:sz w:val="18"/>
                <w:szCs w:val="18"/>
              </w:rPr>
              <w:t>64</w:t>
            </w:r>
            <w:r>
              <w:rPr>
                <w:rFonts w:ascii="Gill Sans MT" w:hAnsi="Gill Sans MT"/>
                <w:sz w:val="18"/>
                <w:szCs w:val="18"/>
              </w:rPr>
              <w:t xml:space="preserve">___ * </w:t>
            </w:r>
            <w:r w:rsidR="00873BCC">
              <w:rPr>
                <w:rFonts w:ascii="Gill Sans MT" w:hAnsi="Gill Sans MT"/>
                <w:sz w:val="18"/>
                <w:szCs w:val="18"/>
              </w:rPr>
              <w:t>1.071</w:t>
            </w:r>
            <w:r>
              <w:rPr>
                <w:rFonts w:ascii="Gill Sans MT" w:hAnsi="Gill Sans MT"/>
                <w:sz w:val="18"/>
                <w:szCs w:val="18"/>
              </w:rPr>
              <w:t xml:space="preserve"> = </w:t>
            </w:r>
            <w:r w:rsidR="00A90311">
              <w:rPr>
                <w:rFonts w:ascii="Gill Sans MT" w:hAnsi="Gill Sans MT"/>
                <w:sz w:val="18"/>
                <w:szCs w:val="18"/>
              </w:rPr>
              <w:t>68.544</w:t>
            </w:r>
          </w:p>
          <w:p w14:paraId="52C324AA" w14:textId="77777777" w:rsidR="00583E05" w:rsidRPr="00F9133C" w:rsidRDefault="00583E05" w:rsidP="00530FE2">
            <w:pPr>
              <w:ind w:left="1440"/>
              <w:rPr>
                <w:rFonts w:ascii="Gill Sans MT" w:hAnsi="Gill Sans MT"/>
                <w:sz w:val="18"/>
                <w:szCs w:val="18"/>
              </w:rPr>
            </w:pPr>
          </w:p>
          <w:p w14:paraId="23626068" w14:textId="2D2651E2" w:rsidR="00583E05" w:rsidRDefault="00583E05" w:rsidP="00A102B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ascii="Gill Sans MT" w:hAnsi="Gill Sans MT"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bCs/>
                <w:sz w:val="18"/>
                <w:szCs w:val="18"/>
              </w:rPr>
              <w:t>Add the three weighted scores together:</w:t>
            </w:r>
            <w:r w:rsidR="00A90311">
              <w:rPr>
                <w:rFonts w:ascii="Gill Sans MT" w:hAnsi="Gill Sans MT"/>
                <w:bCs/>
                <w:sz w:val="18"/>
                <w:szCs w:val="18"/>
              </w:rPr>
              <w:t xml:space="preserve"> 91.22</w:t>
            </w:r>
            <w:r>
              <w:rPr>
                <w:rFonts w:ascii="Gill Sans MT" w:hAnsi="Gill Sans MT"/>
                <w:bCs/>
                <w:sz w:val="18"/>
                <w:szCs w:val="18"/>
              </w:rPr>
              <w:br/>
            </w:r>
          </w:p>
          <w:p w14:paraId="101936AC" w14:textId="77777777" w:rsidR="00583E05" w:rsidRPr="00F9133C" w:rsidRDefault="00583E05" w:rsidP="00A102B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ascii="Gill Sans MT" w:hAnsi="Gill Sans MT"/>
                <w:bCs/>
                <w:sz w:val="18"/>
                <w:szCs w:val="18"/>
              </w:rPr>
            </w:pPr>
            <w:r w:rsidRPr="00F9133C">
              <w:rPr>
                <w:rFonts w:ascii="Gill Sans MT" w:hAnsi="Gill Sans MT"/>
                <w:bCs/>
                <w:sz w:val="18"/>
                <w:szCs w:val="18"/>
              </w:rPr>
              <w:t>Assign final category based on score:</w:t>
            </w:r>
          </w:p>
          <w:p w14:paraId="32532380" w14:textId="213C05C6" w:rsidR="00583E05" w:rsidRDefault="00583E05" w:rsidP="00A102B3">
            <w:pPr>
              <w:pStyle w:val="CommentText"/>
              <w:numPr>
                <w:ilvl w:val="1"/>
                <w:numId w:val="36"/>
              </w:numPr>
              <w:contextualSpacing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>High pass (95</w:t>
            </w:r>
            <w:r w:rsidR="00873BCC">
              <w:rPr>
                <w:rFonts w:ascii="Gill Sans MT" w:hAnsi="Gill Sans MT"/>
                <w:sz w:val="18"/>
                <w:szCs w:val="18"/>
              </w:rPr>
              <w:t>+</w:t>
            </w:r>
            <w:r w:rsidRPr="00F9133C">
              <w:rPr>
                <w:rFonts w:ascii="Gill Sans MT" w:hAnsi="Gill Sans MT"/>
                <w:sz w:val="18"/>
                <w:szCs w:val="18"/>
              </w:rPr>
              <w:t xml:space="preserve">)  </w:t>
            </w:r>
          </w:p>
          <w:p w14:paraId="3A85B620" w14:textId="77777777" w:rsidR="00583E05" w:rsidRPr="00A90311" w:rsidRDefault="00583E05" w:rsidP="00A102B3">
            <w:pPr>
              <w:pStyle w:val="CommentText"/>
              <w:numPr>
                <w:ilvl w:val="1"/>
                <w:numId w:val="36"/>
              </w:numPr>
              <w:contextualSpacing/>
              <w:rPr>
                <w:rFonts w:ascii="Gill Sans MT" w:hAnsi="Gill Sans MT"/>
                <w:sz w:val="18"/>
                <w:szCs w:val="18"/>
                <w:highlight w:val="yellow"/>
              </w:rPr>
            </w:pPr>
            <w:bookmarkStart w:id="0" w:name="_GoBack"/>
            <w:bookmarkEnd w:id="0"/>
            <w:r w:rsidRPr="00A90311">
              <w:rPr>
                <w:rFonts w:ascii="Gill Sans MT" w:hAnsi="Gill Sans MT"/>
                <w:sz w:val="18"/>
                <w:szCs w:val="18"/>
                <w:highlight w:val="yellow"/>
              </w:rPr>
              <w:t xml:space="preserve">Pass (80 – 94.9) </w:t>
            </w:r>
          </w:p>
          <w:p w14:paraId="36A8AE2F" w14:textId="77777777" w:rsidR="00583E05" w:rsidRPr="00F9133C" w:rsidRDefault="00583E05" w:rsidP="00A102B3">
            <w:pPr>
              <w:pStyle w:val="ListParagraph"/>
              <w:numPr>
                <w:ilvl w:val="1"/>
                <w:numId w:val="36"/>
              </w:numPr>
              <w:spacing w:after="200" w:line="276" w:lineRule="auto"/>
              <w:rPr>
                <w:rFonts w:ascii="Gill Sans MT" w:hAnsi="Gill Sans MT"/>
                <w:sz w:val="18"/>
                <w:szCs w:val="18"/>
              </w:rPr>
            </w:pPr>
            <w:r w:rsidRPr="00F9133C">
              <w:rPr>
                <w:rFonts w:ascii="Gill Sans MT" w:hAnsi="Gill Sans MT"/>
                <w:sz w:val="18"/>
                <w:szCs w:val="18"/>
              </w:rPr>
              <w:t xml:space="preserve">No pass (below 80) </w:t>
            </w:r>
          </w:p>
          <w:p w14:paraId="002F22A3" w14:textId="77777777" w:rsidR="00583E05" w:rsidRPr="00F9133C" w:rsidRDefault="00583E05" w:rsidP="00530FE2">
            <w:pPr>
              <w:rPr>
                <w:rFonts w:ascii="Gill Sans MT" w:hAnsi="Gill Sans MT"/>
                <w:b/>
                <w:sz w:val="18"/>
                <w:szCs w:val="18"/>
              </w:rPr>
            </w:pPr>
          </w:p>
          <w:p w14:paraId="2B50675C" w14:textId="77777777" w:rsidR="00583E05" w:rsidRPr="00F9133C" w:rsidRDefault="00583E05" w:rsidP="00530FE2">
            <w:pPr>
              <w:rPr>
                <w:rFonts w:ascii="Gill Sans MT" w:hAnsi="Gill Sans MT"/>
                <w:sz w:val="18"/>
                <w:szCs w:val="18"/>
              </w:rPr>
            </w:pPr>
          </w:p>
        </w:tc>
      </w:tr>
    </w:tbl>
    <w:p w14:paraId="1EB1E572" w14:textId="77777777" w:rsidR="00583E05" w:rsidRDefault="00583E05" w:rsidP="00583E05">
      <w:pPr>
        <w:pStyle w:val="NoSpacing"/>
        <w:rPr>
          <w:b/>
          <w:sz w:val="24"/>
          <w:szCs w:val="24"/>
        </w:rPr>
      </w:pPr>
    </w:p>
    <w:p w14:paraId="29BBFBEA" w14:textId="77777777" w:rsidR="00583E05" w:rsidRPr="00635812" w:rsidRDefault="00583E05" w:rsidP="00583E05"/>
    <w:p w14:paraId="4529772D" w14:textId="69639268" w:rsidR="00583E05" w:rsidRPr="00001C5B" w:rsidRDefault="00583E05" w:rsidP="00583E05"/>
    <w:sectPr w:rsidR="00583E05" w:rsidRPr="00001C5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77927" w14:textId="77777777" w:rsidR="00E16C66" w:rsidRDefault="00E16C66">
      <w:r>
        <w:separator/>
      </w:r>
    </w:p>
  </w:endnote>
  <w:endnote w:type="continuationSeparator" w:id="0">
    <w:p w14:paraId="078F1C79" w14:textId="77777777" w:rsidR="00E16C66" w:rsidRDefault="00E1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2B697" w14:textId="77777777" w:rsidR="00530FE2" w:rsidRDefault="00530FE2" w:rsidP="007C3B1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A9DE92" w14:textId="77777777" w:rsidR="00530FE2" w:rsidRDefault="00530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38A03" w14:textId="77777777" w:rsidR="00530FE2" w:rsidRDefault="00530FE2" w:rsidP="007C3B1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15A1E9EE" w14:textId="77777777" w:rsidR="00530FE2" w:rsidRDefault="00530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3C839" w14:textId="77777777" w:rsidR="00E16C66" w:rsidRDefault="00E16C66">
      <w:r>
        <w:separator/>
      </w:r>
    </w:p>
  </w:footnote>
  <w:footnote w:type="continuationSeparator" w:id="0">
    <w:p w14:paraId="43E414E0" w14:textId="77777777" w:rsidR="00E16C66" w:rsidRDefault="00E16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6698E" w14:textId="08AB005B" w:rsidR="00530FE2" w:rsidRDefault="00530FE2">
    <w:pPr>
      <w:pStyle w:val="Header"/>
    </w:pPr>
    <w:r>
      <w:t xml:space="preserve">Updated </w:t>
    </w:r>
    <w:r>
      <w:fldChar w:fldCharType="begin"/>
    </w:r>
    <w:r>
      <w:instrText xml:space="preserve"> DATE \@ "M/d/yy" </w:instrText>
    </w:r>
    <w:r>
      <w:fldChar w:fldCharType="separate"/>
    </w:r>
    <w:r w:rsidR="000C7424">
      <w:rPr>
        <w:noProof/>
      </w:rPr>
      <w:t>3/10/20</w:t>
    </w:r>
    <w:r>
      <w:fldChar w:fldCharType="end"/>
    </w:r>
    <w:r w:rsidR="00FF3195">
      <w:t>20</w:t>
    </w:r>
  </w:p>
  <w:p w14:paraId="3B77676F" w14:textId="77777777" w:rsidR="00FF3195" w:rsidRDefault="00FF3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CD4"/>
    <w:multiLevelType w:val="hybridMultilevel"/>
    <w:tmpl w:val="8110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087FC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712F"/>
    <w:multiLevelType w:val="hybridMultilevel"/>
    <w:tmpl w:val="720A4AD8"/>
    <w:lvl w:ilvl="0" w:tplc="FE22F3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0483D"/>
    <w:multiLevelType w:val="hybridMultilevel"/>
    <w:tmpl w:val="1EF4BFB8"/>
    <w:lvl w:ilvl="0" w:tplc="566E3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A1627"/>
    <w:multiLevelType w:val="hybridMultilevel"/>
    <w:tmpl w:val="359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2A46"/>
    <w:multiLevelType w:val="hybridMultilevel"/>
    <w:tmpl w:val="139C83E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1FB595D"/>
    <w:multiLevelType w:val="hybridMultilevel"/>
    <w:tmpl w:val="BC3CC112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D3F5B"/>
    <w:multiLevelType w:val="hybridMultilevel"/>
    <w:tmpl w:val="80CC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3E7"/>
    <w:multiLevelType w:val="hybridMultilevel"/>
    <w:tmpl w:val="74881A6E"/>
    <w:lvl w:ilvl="0" w:tplc="0409000F">
      <w:start w:val="1"/>
      <w:numFmt w:val="decimal"/>
      <w:lvlText w:val="%1."/>
      <w:lvlJc w:val="left"/>
      <w:pPr>
        <w:ind w:left="251" w:hanging="360"/>
      </w:pPr>
    </w:lvl>
    <w:lvl w:ilvl="1" w:tplc="04090019" w:tentative="1">
      <w:start w:val="1"/>
      <w:numFmt w:val="lowerLetter"/>
      <w:lvlText w:val="%2."/>
      <w:lvlJc w:val="left"/>
      <w:pPr>
        <w:ind w:left="971" w:hanging="360"/>
      </w:pPr>
    </w:lvl>
    <w:lvl w:ilvl="2" w:tplc="0409001B" w:tentative="1">
      <w:start w:val="1"/>
      <w:numFmt w:val="lowerRoman"/>
      <w:lvlText w:val="%3."/>
      <w:lvlJc w:val="right"/>
      <w:pPr>
        <w:ind w:left="1691" w:hanging="180"/>
      </w:pPr>
    </w:lvl>
    <w:lvl w:ilvl="3" w:tplc="0409000F" w:tentative="1">
      <w:start w:val="1"/>
      <w:numFmt w:val="decimal"/>
      <w:lvlText w:val="%4."/>
      <w:lvlJc w:val="left"/>
      <w:pPr>
        <w:ind w:left="2411" w:hanging="360"/>
      </w:pPr>
    </w:lvl>
    <w:lvl w:ilvl="4" w:tplc="04090019" w:tentative="1">
      <w:start w:val="1"/>
      <w:numFmt w:val="lowerLetter"/>
      <w:lvlText w:val="%5."/>
      <w:lvlJc w:val="left"/>
      <w:pPr>
        <w:ind w:left="3131" w:hanging="360"/>
      </w:pPr>
    </w:lvl>
    <w:lvl w:ilvl="5" w:tplc="0409001B" w:tentative="1">
      <w:start w:val="1"/>
      <w:numFmt w:val="lowerRoman"/>
      <w:lvlText w:val="%6."/>
      <w:lvlJc w:val="right"/>
      <w:pPr>
        <w:ind w:left="3851" w:hanging="180"/>
      </w:pPr>
    </w:lvl>
    <w:lvl w:ilvl="6" w:tplc="0409000F" w:tentative="1">
      <w:start w:val="1"/>
      <w:numFmt w:val="decimal"/>
      <w:lvlText w:val="%7."/>
      <w:lvlJc w:val="left"/>
      <w:pPr>
        <w:ind w:left="4571" w:hanging="360"/>
      </w:pPr>
    </w:lvl>
    <w:lvl w:ilvl="7" w:tplc="04090019" w:tentative="1">
      <w:start w:val="1"/>
      <w:numFmt w:val="lowerLetter"/>
      <w:lvlText w:val="%8."/>
      <w:lvlJc w:val="left"/>
      <w:pPr>
        <w:ind w:left="5291" w:hanging="360"/>
      </w:pPr>
    </w:lvl>
    <w:lvl w:ilvl="8" w:tplc="0409001B" w:tentative="1">
      <w:start w:val="1"/>
      <w:numFmt w:val="lowerRoman"/>
      <w:lvlText w:val="%9."/>
      <w:lvlJc w:val="right"/>
      <w:pPr>
        <w:ind w:left="6011" w:hanging="180"/>
      </w:pPr>
    </w:lvl>
  </w:abstractNum>
  <w:abstractNum w:abstractNumId="8" w15:restartNumberingAfterBreak="0">
    <w:nsid w:val="243E2A30"/>
    <w:multiLevelType w:val="hybridMultilevel"/>
    <w:tmpl w:val="3DECFEC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311BA"/>
    <w:multiLevelType w:val="hybridMultilevel"/>
    <w:tmpl w:val="6E868BB0"/>
    <w:lvl w:ilvl="0" w:tplc="566E35F4">
      <w:start w:val="1"/>
      <w:numFmt w:val="decimal"/>
      <w:lvlText w:val="%1."/>
      <w:lvlJc w:val="left"/>
      <w:pPr>
        <w:ind w:left="2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1" w:hanging="360"/>
      </w:pPr>
    </w:lvl>
    <w:lvl w:ilvl="2" w:tplc="0409001B" w:tentative="1">
      <w:start w:val="1"/>
      <w:numFmt w:val="lowerRoman"/>
      <w:lvlText w:val="%3."/>
      <w:lvlJc w:val="right"/>
      <w:pPr>
        <w:ind w:left="1691" w:hanging="180"/>
      </w:pPr>
    </w:lvl>
    <w:lvl w:ilvl="3" w:tplc="0409000F" w:tentative="1">
      <w:start w:val="1"/>
      <w:numFmt w:val="decimal"/>
      <w:lvlText w:val="%4."/>
      <w:lvlJc w:val="left"/>
      <w:pPr>
        <w:ind w:left="2411" w:hanging="360"/>
      </w:pPr>
    </w:lvl>
    <w:lvl w:ilvl="4" w:tplc="04090019" w:tentative="1">
      <w:start w:val="1"/>
      <w:numFmt w:val="lowerLetter"/>
      <w:lvlText w:val="%5."/>
      <w:lvlJc w:val="left"/>
      <w:pPr>
        <w:ind w:left="3131" w:hanging="360"/>
      </w:pPr>
    </w:lvl>
    <w:lvl w:ilvl="5" w:tplc="0409001B" w:tentative="1">
      <w:start w:val="1"/>
      <w:numFmt w:val="lowerRoman"/>
      <w:lvlText w:val="%6."/>
      <w:lvlJc w:val="right"/>
      <w:pPr>
        <w:ind w:left="3851" w:hanging="180"/>
      </w:pPr>
    </w:lvl>
    <w:lvl w:ilvl="6" w:tplc="0409000F" w:tentative="1">
      <w:start w:val="1"/>
      <w:numFmt w:val="decimal"/>
      <w:lvlText w:val="%7."/>
      <w:lvlJc w:val="left"/>
      <w:pPr>
        <w:ind w:left="4571" w:hanging="360"/>
      </w:pPr>
    </w:lvl>
    <w:lvl w:ilvl="7" w:tplc="04090019" w:tentative="1">
      <w:start w:val="1"/>
      <w:numFmt w:val="lowerLetter"/>
      <w:lvlText w:val="%8."/>
      <w:lvlJc w:val="left"/>
      <w:pPr>
        <w:ind w:left="5291" w:hanging="360"/>
      </w:pPr>
    </w:lvl>
    <w:lvl w:ilvl="8" w:tplc="0409001B" w:tentative="1">
      <w:start w:val="1"/>
      <w:numFmt w:val="lowerRoman"/>
      <w:lvlText w:val="%9."/>
      <w:lvlJc w:val="right"/>
      <w:pPr>
        <w:ind w:left="6011" w:hanging="180"/>
      </w:pPr>
    </w:lvl>
  </w:abstractNum>
  <w:abstractNum w:abstractNumId="10" w15:restartNumberingAfterBreak="0">
    <w:nsid w:val="26925A7F"/>
    <w:multiLevelType w:val="hybridMultilevel"/>
    <w:tmpl w:val="13D63D0C"/>
    <w:lvl w:ilvl="0" w:tplc="44F86518">
      <w:start w:val="1"/>
      <w:numFmt w:val="decimal"/>
      <w:lvlText w:val="%1."/>
      <w:lvlJc w:val="left"/>
      <w:pPr>
        <w:ind w:left="720" w:hanging="360"/>
      </w:pPr>
    </w:lvl>
    <w:lvl w:ilvl="1" w:tplc="9FE8FD66">
      <w:start w:val="1"/>
      <w:numFmt w:val="lowerLetter"/>
      <w:lvlText w:val="%2."/>
      <w:lvlJc w:val="left"/>
      <w:pPr>
        <w:ind w:left="1440" w:hanging="360"/>
      </w:pPr>
    </w:lvl>
    <w:lvl w:ilvl="2" w:tplc="C8D056FC">
      <w:start w:val="1"/>
      <w:numFmt w:val="lowerRoman"/>
      <w:lvlText w:val="%3."/>
      <w:lvlJc w:val="right"/>
      <w:pPr>
        <w:ind w:left="2160" w:hanging="180"/>
      </w:pPr>
    </w:lvl>
    <w:lvl w:ilvl="3" w:tplc="533EE640">
      <w:start w:val="1"/>
      <w:numFmt w:val="decimal"/>
      <w:lvlText w:val="%4."/>
      <w:lvlJc w:val="left"/>
      <w:pPr>
        <w:ind w:left="2880" w:hanging="360"/>
      </w:pPr>
    </w:lvl>
    <w:lvl w:ilvl="4" w:tplc="D722B626">
      <w:start w:val="1"/>
      <w:numFmt w:val="lowerLetter"/>
      <w:lvlText w:val="%5."/>
      <w:lvlJc w:val="left"/>
      <w:pPr>
        <w:ind w:left="3600" w:hanging="360"/>
      </w:pPr>
    </w:lvl>
    <w:lvl w:ilvl="5" w:tplc="8016636A">
      <w:start w:val="1"/>
      <w:numFmt w:val="lowerRoman"/>
      <w:lvlText w:val="%6."/>
      <w:lvlJc w:val="right"/>
      <w:pPr>
        <w:ind w:left="4320" w:hanging="180"/>
      </w:pPr>
    </w:lvl>
    <w:lvl w:ilvl="6" w:tplc="3C5272E4">
      <w:start w:val="1"/>
      <w:numFmt w:val="decimal"/>
      <w:lvlText w:val="%7."/>
      <w:lvlJc w:val="left"/>
      <w:pPr>
        <w:ind w:left="5040" w:hanging="360"/>
      </w:pPr>
    </w:lvl>
    <w:lvl w:ilvl="7" w:tplc="FA0C5B6C">
      <w:start w:val="1"/>
      <w:numFmt w:val="lowerLetter"/>
      <w:lvlText w:val="%8."/>
      <w:lvlJc w:val="left"/>
      <w:pPr>
        <w:ind w:left="5760" w:hanging="360"/>
      </w:pPr>
    </w:lvl>
    <w:lvl w:ilvl="8" w:tplc="A24A7E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5AAF"/>
    <w:multiLevelType w:val="hybridMultilevel"/>
    <w:tmpl w:val="A6DCC0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26058"/>
    <w:multiLevelType w:val="hybridMultilevel"/>
    <w:tmpl w:val="9B2A097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C71F7"/>
    <w:multiLevelType w:val="hybridMultilevel"/>
    <w:tmpl w:val="DB7CAE78"/>
    <w:lvl w:ilvl="0" w:tplc="4880A61C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86794"/>
    <w:multiLevelType w:val="hybridMultilevel"/>
    <w:tmpl w:val="E7962AFA"/>
    <w:lvl w:ilvl="0" w:tplc="4880A61C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B2606"/>
    <w:multiLevelType w:val="hybridMultilevel"/>
    <w:tmpl w:val="CC5A1DB0"/>
    <w:lvl w:ilvl="0" w:tplc="566E3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68B2"/>
    <w:multiLevelType w:val="hybridMultilevel"/>
    <w:tmpl w:val="93B4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4196E"/>
    <w:multiLevelType w:val="hybridMultilevel"/>
    <w:tmpl w:val="AFACDED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E1FA0"/>
    <w:multiLevelType w:val="hybridMultilevel"/>
    <w:tmpl w:val="ED24252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7121B"/>
    <w:multiLevelType w:val="hybridMultilevel"/>
    <w:tmpl w:val="7B44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25E58"/>
    <w:multiLevelType w:val="hybridMultilevel"/>
    <w:tmpl w:val="90D6E1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720" w:hanging="360"/>
      </w:pPr>
      <w:rPr>
        <w:rFonts w:hint="default"/>
      </w:rPr>
    </w:lvl>
    <w:lvl w:ilvl="2" w:tplc="934C65FE">
      <w:start w:val="1"/>
      <w:numFmt w:val="upp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864F05"/>
    <w:multiLevelType w:val="hybridMultilevel"/>
    <w:tmpl w:val="0B82E60A"/>
    <w:lvl w:ilvl="0" w:tplc="3822BE4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A759E"/>
    <w:multiLevelType w:val="hybridMultilevel"/>
    <w:tmpl w:val="1832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757D6"/>
    <w:multiLevelType w:val="hybridMultilevel"/>
    <w:tmpl w:val="4BE2B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42E0B"/>
    <w:multiLevelType w:val="hybridMultilevel"/>
    <w:tmpl w:val="1A8A7014"/>
    <w:lvl w:ilvl="0" w:tplc="D4007C9A">
      <w:start w:val="1"/>
      <w:numFmt w:val="decimal"/>
      <w:lvlText w:val="%1."/>
      <w:lvlJc w:val="left"/>
      <w:pPr>
        <w:ind w:left="2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1" w:hanging="360"/>
      </w:pPr>
    </w:lvl>
    <w:lvl w:ilvl="2" w:tplc="0409001B" w:tentative="1">
      <w:start w:val="1"/>
      <w:numFmt w:val="lowerRoman"/>
      <w:lvlText w:val="%3."/>
      <w:lvlJc w:val="right"/>
      <w:pPr>
        <w:ind w:left="1691" w:hanging="180"/>
      </w:pPr>
    </w:lvl>
    <w:lvl w:ilvl="3" w:tplc="0409000F" w:tentative="1">
      <w:start w:val="1"/>
      <w:numFmt w:val="decimal"/>
      <w:lvlText w:val="%4."/>
      <w:lvlJc w:val="left"/>
      <w:pPr>
        <w:ind w:left="2411" w:hanging="360"/>
      </w:pPr>
    </w:lvl>
    <w:lvl w:ilvl="4" w:tplc="04090019" w:tentative="1">
      <w:start w:val="1"/>
      <w:numFmt w:val="lowerLetter"/>
      <w:lvlText w:val="%5."/>
      <w:lvlJc w:val="left"/>
      <w:pPr>
        <w:ind w:left="3131" w:hanging="360"/>
      </w:pPr>
    </w:lvl>
    <w:lvl w:ilvl="5" w:tplc="0409001B" w:tentative="1">
      <w:start w:val="1"/>
      <w:numFmt w:val="lowerRoman"/>
      <w:lvlText w:val="%6."/>
      <w:lvlJc w:val="right"/>
      <w:pPr>
        <w:ind w:left="3851" w:hanging="180"/>
      </w:pPr>
    </w:lvl>
    <w:lvl w:ilvl="6" w:tplc="0409000F" w:tentative="1">
      <w:start w:val="1"/>
      <w:numFmt w:val="decimal"/>
      <w:lvlText w:val="%7."/>
      <w:lvlJc w:val="left"/>
      <w:pPr>
        <w:ind w:left="4571" w:hanging="360"/>
      </w:pPr>
    </w:lvl>
    <w:lvl w:ilvl="7" w:tplc="04090019" w:tentative="1">
      <w:start w:val="1"/>
      <w:numFmt w:val="lowerLetter"/>
      <w:lvlText w:val="%8."/>
      <w:lvlJc w:val="left"/>
      <w:pPr>
        <w:ind w:left="5291" w:hanging="360"/>
      </w:pPr>
    </w:lvl>
    <w:lvl w:ilvl="8" w:tplc="0409001B" w:tentative="1">
      <w:start w:val="1"/>
      <w:numFmt w:val="lowerRoman"/>
      <w:lvlText w:val="%9."/>
      <w:lvlJc w:val="right"/>
      <w:pPr>
        <w:ind w:left="6011" w:hanging="180"/>
      </w:pPr>
    </w:lvl>
  </w:abstractNum>
  <w:abstractNum w:abstractNumId="25" w15:restartNumberingAfterBreak="0">
    <w:nsid w:val="5CB54A98"/>
    <w:multiLevelType w:val="hybridMultilevel"/>
    <w:tmpl w:val="CED41AF6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307E6"/>
    <w:multiLevelType w:val="hybridMultilevel"/>
    <w:tmpl w:val="E5E410D4"/>
    <w:lvl w:ilvl="0" w:tplc="D5386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EB1CC6"/>
    <w:multiLevelType w:val="hybridMultilevel"/>
    <w:tmpl w:val="FB023A2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5FD66643"/>
    <w:multiLevelType w:val="hybridMultilevel"/>
    <w:tmpl w:val="BCF24446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E7F8A"/>
    <w:multiLevelType w:val="hybridMultilevel"/>
    <w:tmpl w:val="298A07C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90982"/>
    <w:multiLevelType w:val="hybridMultilevel"/>
    <w:tmpl w:val="8E167606"/>
    <w:lvl w:ilvl="0" w:tplc="BD169A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0117CE"/>
    <w:multiLevelType w:val="hybridMultilevel"/>
    <w:tmpl w:val="390E4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0DB9"/>
    <w:multiLevelType w:val="hybridMultilevel"/>
    <w:tmpl w:val="4B8A590C"/>
    <w:lvl w:ilvl="0" w:tplc="566E3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BF513B"/>
    <w:multiLevelType w:val="hybridMultilevel"/>
    <w:tmpl w:val="246CAE4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20A49"/>
    <w:multiLevelType w:val="hybridMultilevel"/>
    <w:tmpl w:val="065C5F5A"/>
    <w:lvl w:ilvl="0" w:tplc="FF54D8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B084C"/>
    <w:multiLevelType w:val="hybridMultilevel"/>
    <w:tmpl w:val="D640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57ADD"/>
    <w:multiLevelType w:val="hybridMultilevel"/>
    <w:tmpl w:val="938E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22E01"/>
    <w:multiLevelType w:val="hybridMultilevel"/>
    <w:tmpl w:val="0CF4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F6BD8"/>
    <w:multiLevelType w:val="hybridMultilevel"/>
    <w:tmpl w:val="36EEA732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C40D4"/>
    <w:multiLevelType w:val="hybridMultilevel"/>
    <w:tmpl w:val="74F6742A"/>
    <w:lvl w:ilvl="0" w:tplc="4880A61C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4880A61C">
      <w:start w:val="1"/>
      <w:numFmt w:val="bullet"/>
      <w:lvlText w:val="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37"/>
  </w:num>
  <w:num w:numId="4">
    <w:abstractNumId w:val="36"/>
  </w:num>
  <w:num w:numId="5">
    <w:abstractNumId w:val="1"/>
  </w:num>
  <w:num w:numId="6">
    <w:abstractNumId w:val="4"/>
  </w:num>
  <w:num w:numId="7">
    <w:abstractNumId w:val="27"/>
  </w:num>
  <w:num w:numId="8">
    <w:abstractNumId w:val="8"/>
  </w:num>
  <w:num w:numId="9">
    <w:abstractNumId w:val="25"/>
  </w:num>
  <w:num w:numId="10">
    <w:abstractNumId w:val="18"/>
  </w:num>
  <w:num w:numId="11">
    <w:abstractNumId w:val="5"/>
  </w:num>
  <w:num w:numId="12">
    <w:abstractNumId w:val="33"/>
  </w:num>
  <w:num w:numId="13">
    <w:abstractNumId w:val="16"/>
  </w:num>
  <w:num w:numId="14">
    <w:abstractNumId w:val="22"/>
  </w:num>
  <w:num w:numId="15">
    <w:abstractNumId w:val="11"/>
  </w:num>
  <w:num w:numId="16">
    <w:abstractNumId w:val="38"/>
  </w:num>
  <w:num w:numId="17">
    <w:abstractNumId w:val="29"/>
  </w:num>
  <w:num w:numId="18">
    <w:abstractNumId w:val="28"/>
  </w:num>
  <w:num w:numId="19">
    <w:abstractNumId w:val="17"/>
  </w:num>
  <w:num w:numId="20">
    <w:abstractNumId w:val="12"/>
  </w:num>
  <w:num w:numId="21">
    <w:abstractNumId w:val="19"/>
  </w:num>
  <w:num w:numId="22">
    <w:abstractNumId w:val="31"/>
  </w:num>
  <w:num w:numId="23">
    <w:abstractNumId w:val="23"/>
  </w:num>
  <w:num w:numId="24">
    <w:abstractNumId w:val="2"/>
  </w:num>
  <w:num w:numId="25">
    <w:abstractNumId w:val="20"/>
  </w:num>
  <w:num w:numId="26">
    <w:abstractNumId w:val="32"/>
  </w:num>
  <w:num w:numId="27">
    <w:abstractNumId w:val="15"/>
  </w:num>
  <w:num w:numId="28">
    <w:abstractNumId w:val="3"/>
  </w:num>
  <w:num w:numId="29">
    <w:abstractNumId w:val="6"/>
  </w:num>
  <w:num w:numId="30">
    <w:abstractNumId w:val="10"/>
  </w:num>
  <w:num w:numId="31">
    <w:abstractNumId w:val="7"/>
  </w:num>
  <w:num w:numId="32">
    <w:abstractNumId w:val="35"/>
  </w:num>
  <w:num w:numId="33">
    <w:abstractNumId w:val="26"/>
  </w:num>
  <w:num w:numId="34">
    <w:abstractNumId w:val="13"/>
  </w:num>
  <w:num w:numId="35">
    <w:abstractNumId w:val="34"/>
  </w:num>
  <w:num w:numId="36">
    <w:abstractNumId w:val="39"/>
  </w:num>
  <w:num w:numId="37">
    <w:abstractNumId w:val="24"/>
  </w:num>
  <w:num w:numId="38">
    <w:abstractNumId w:val="9"/>
  </w:num>
  <w:num w:numId="39">
    <w:abstractNumId w:val="14"/>
  </w:num>
  <w:num w:numId="40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75A"/>
    <w:rsid w:val="00001C5B"/>
    <w:rsid w:val="00010767"/>
    <w:rsid w:val="000155C7"/>
    <w:rsid w:val="00035F93"/>
    <w:rsid w:val="00043A2B"/>
    <w:rsid w:val="0004423C"/>
    <w:rsid w:val="000618FA"/>
    <w:rsid w:val="00084435"/>
    <w:rsid w:val="0009460B"/>
    <w:rsid w:val="000C7424"/>
    <w:rsid w:val="000D1185"/>
    <w:rsid w:val="000D235E"/>
    <w:rsid w:val="000E14C5"/>
    <w:rsid w:val="000E508A"/>
    <w:rsid w:val="00107889"/>
    <w:rsid w:val="00125868"/>
    <w:rsid w:val="0013269E"/>
    <w:rsid w:val="00145AA2"/>
    <w:rsid w:val="0015114A"/>
    <w:rsid w:val="0015314C"/>
    <w:rsid w:val="00170504"/>
    <w:rsid w:val="00171241"/>
    <w:rsid w:val="001755BE"/>
    <w:rsid w:val="00176B0D"/>
    <w:rsid w:val="001B2F46"/>
    <w:rsid w:val="001B48BC"/>
    <w:rsid w:val="001C1AFC"/>
    <w:rsid w:val="001C5912"/>
    <w:rsid w:val="001C7E87"/>
    <w:rsid w:val="001D0CB3"/>
    <w:rsid w:val="001D4559"/>
    <w:rsid w:val="001D48A1"/>
    <w:rsid w:val="001D4BFF"/>
    <w:rsid w:val="001E5811"/>
    <w:rsid w:val="00225B7D"/>
    <w:rsid w:val="00240DF2"/>
    <w:rsid w:val="00267730"/>
    <w:rsid w:val="0028703B"/>
    <w:rsid w:val="00293E34"/>
    <w:rsid w:val="002A15C8"/>
    <w:rsid w:val="002A567A"/>
    <w:rsid w:val="002C07AE"/>
    <w:rsid w:val="002C25AC"/>
    <w:rsid w:val="002C71D1"/>
    <w:rsid w:val="002D0CAF"/>
    <w:rsid w:val="002D1579"/>
    <w:rsid w:val="002D31CE"/>
    <w:rsid w:val="002D428E"/>
    <w:rsid w:val="002D43DC"/>
    <w:rsid w:val="00302288"/>
    <w:rsid w:val="00306EE4"/>
    <w:rsid w:val="0031532D"/>
    <w:rsid w:val="00320625"/>
    <w:rsid w:val="00324990"/>
    <w:rsid w:val="003306FB"/>
    <w:rsid w:val="003310BC"/>
    <w:rsid w:val="00343C4C"/>
    <w:rsid w:val="00346F1E"/>
    <w:rsid w:val="00346FF5"/>
    <w:rsid w:val="00347F4D"/>
    <w:rsid w:val="00352D55"/>
    <w:rsid w:val="00385966"/>
    <w:rsid w:val="003911AD"/>
    <w:rsid w:val="00396239"/>
    <w:rsid w:val="003B0269"/>
    <w:rsid w:val="003B3FA9"/>
    <w:rsid w:val="003C73AE"/>
    <w:rsid w:val="00406992"/>
    <w:rsid w:val="00414906"/>
    <w:rsid w:val="0041555C"/>
    <w:rsid w:val="00430D08"/>
    <w:rsid w:val="00432A19"/>
    <w:rsid w:val="00432BC7"/>
    <w:rsid w:val="00435A50"/>
    <w:rsid w:val="00440F05"/>
    <w:rsid w:val="0044169F"/>
    <w:rsid w:val="00466505"/>
    <w:rsid w:val="0048266E"/>
    <w:rsid w:val="00483562"/>
    <w:rsid w:val="00487797"/>
    <w:rsid w:val="004A1FDE"/>
    <w:rsid w:val="004A2806"/>
    <w:rsid w:val="004B3242"/>
    <w:rsid w:val="004F6CD6"/>
    <w:rsid w:val="00504EEB"/>
    <w:rsid w:val="005176DA"/>
    <w:rsid w:val="0052280F"/>
    <w:rsid w:val="00530FE2"/>
    <w:rsid w:val="00540BFB"/>
    <w:rsid w:val="00546B77"/>
    <w:rsid w:val="0055666A"/>
    <w:rsid w:val="00565B86"/>
    <w:rsid w:val="00570C8C"/>
    <w:rsid w:val="00583E05"/>
    <w:rsid w:val="005C789D"/>
    <w:rsid w:val="005E01CF"/>
    <w:rsid w:val="005F19BC"/>
    <w:rsid w:val="00605721"/>
    <w:rsid w:val="00606546"/>
    <w:rsid w:val="006154A2"/>
    <w:rsid w:val="00615898"/>
    <w:rsid w:val="00630F8B"/>
    <w:rsid w:val="00651172"/>
    <w:rsid w:val="00682C4E"/>
    <w:rsid w:val="00687248"/>
    <w:rsid w:val="00695449"/>
    <w:rsid w:val="006B4112"/>
    <w:rsid w:val="006B6EF8"/>
    <w:rsid w:val="006C42B0"/>
    <w:rsid w:val="006D0CF5"/>
    <w:rsid w:val="006E1B86"/>
    <w:rsid w:val="006E6C36"/>
    <w:rsid w:val="006F430B"/>
    <w:rsid w:val="00701321"/>
    <w:rsid w:val="00722B40"/>
    <w:rsid w:val="007245C7"/>
    <w:rsid w:val="00725EDC"/>
    <w:rsid w:val="00733977"/>
    <w:rsid w:val="00747307"/>
    <w:rsid w:val="00751427"/>
    <w:rsid w:val="0075743A"/>
    <w:rsid w:val="00760C4E"/>
    <w:rsid w:val="00772BAA"/>
    <w:rsid w:val="00774930"/>
    <w:rsid w:val="0079121E"/>
    <w:rsid w:val="00791E20"/>
    <w:rsid w:val="007975B6"/>
    <w:rsid w:val="00797F97"/>
    <w:rsid w:val="007C3B10"/>
    <w:rsid w:val="007D02BF"/>
    <w:rsid w:val="007E0384"/>
    <w:rsid w:val="007F6B44"/>
    <w:rsid w:val="0080630A"/>
    <w:rsid w:val="00806F0E"/>
    <w:rsid w:val="00824B69"/>
    <w:rsid w:val="00842EFB"/>
    <w:rsid w:val="00873BCC"/>
    <w:rsid w:val="0088367E"/>
    <w:rsid w:val="008865FC"/>
    <w:rsid w:val="00886F17"/>
    <w:rsid w:val="008C17C0"/>
    <w:rsid w:val="008C6D29"/>
    <w:rsid w:val="008E3186"/>
    <w:rsid w:val="008F1575"/>
    <w:rsid w:val="008F70A5"/>
    <w:rsid w:val="008F7609"/>
    <w:rsid w:val="0091575A"/>
    <w:rsid w:val="009227F3"/>
    <w:rsid w:val="009245BA"/>
    <w:rsid w:val="00926CF3"/>
    <w:rsid w:val="00934E32"/>
    <w:rsid w:val="009662DB"/>
    <w:rsid w:val="00972109"/>
    <w:rsid w:val="00981BFC"/>
    <w:rsid w:val="00981FAE"/>
    <w:rsid w:val="009A3352"/>
    <w:rsid w:val="009B7A59"/>
    <w:rsid w:val="009C5883"/>
    <w:rsid w:val="009D27BD"/>
    <w:rsid w:val="009F275A"/>
    <w:rsid w:val="009F6194"/>
    <w:rsid w:val="00A0654A"/>
    <w:rsid w:val="00A102B3"/>
    <w:rsid w:val="00A13B44"/>
    <w:rsid w:val="00A21511"/>
    <w:rsid w:val="00A473CA"/>
    <w:rsid w:val="00A5380D"/>
    <w:rsid w:val="00A73CA7"/>
    <w:rsid w:val="00A80672"/>
    <w:rsid w:val="00A90311"/>
    <w:rsid w:val="00AA6DE0"/>
    <w:rsid w:val="00AC2022"/>
    <w:rsid w:val="00AD4F1D"/>
    <w:rsid w:val="00AE4C68"/>
    <w:rsid w:val="00AF2125"/>
    <w:rsid w:val="00AF6566"/>
    <w:rsid w:val="00B06E7F"/>
    <w:rsid w:val="00B24F2E"/>
    <w:rsid w:val="00B366E1"/>
    <w:rsid w:val="00B571EA"/>
    <w:rsid w:val="00B60426"/>
    <w:rsid w:val="00B626C2"/>
    <w:rsid w:val="00B65D94"/>
    <w:rsid w:val="00B72E4A"/>
    <w:rsid w:val="00B8150F"/>
    <w:rsid w:val="00BA7218"/>
    <w:rsid w:val="00BB298C"/>
    <w:rsid w:val="00BB48D7"/>
    <w:rsid w:val="00BC78AE"/>
    <w:rsid w:val="00C008CE"/>
    <w:rsid w:val="00C047CA"/>
    <w:rsid w:val="00C06055"/>
    <w:rsid w:val="00C21857"/>
    <w:rsid w:val="00C21EE2"/>
    <w:rsid w:val="00C40C99"/>
    <w:rsid w:val="00C46EE9"/>
    <w:rsid w:val="00C531F4"/>
    <w:rsid w:val="00C54A87"/>
    <w:rsid w:val="00C603CC"/>
    <w:rsid w:val="00C65008"/>
    <w:rsid w:val="00C72AD4"/>
    <w:rsid w:val="00C754C0"/>
    <w:rsid w:val="00C86CC2"/>
    <w:rsid w:val="00C91736"/>
    <w:rsid w:val="00CD25CA"/>
    <w:rsid w:val="00CE2C5B"/>
    <w:rsid w:val="00CF5583"/>
    <w:rsid w:val="00D024B0"/>
    <w:rsid w:val="00D0573B"/>
    <w:rsid w:val="00D112B7"/>
    <w:rsid w:val="00D141A2"/>
    <w:rsid w:val="00D203DB"/>
    <w:rsid w:val="00D25C0B"/>
    <w:rsid w:val="00D34CA4"/>
    <w:rsid w:val="00D366CA"/>
    <w:rsid w:val="00D46A1C"/>
    <w:rsid w:val="00D50FAB"/>
    <w:rsid w:val="00D7199C"/>
    <w:rsid w:val="00D71ACE"/>
    <w:rsid w:val="00D80390"/>
    <w:rsid w:val="00D830E6"/>
    <w:rsid w:val="00D84B26"/>
    <w:rsid w:val="00D92AFD"/>
    <w:rsid w:val="00D9693C"/>
    <w:rsid w:val="00DA6250"/>
    <w:rsid w:val="00DA6E8E"/>
    <w:rsid w:val="00DB1C54"/>
    <w:rsid w:val="00DC11E8"/>
    <w:rsid w:val="00DD0558"/>
    <w:rsid w:val="00DE6C17"/>
    <w:rsid w:val="00DF71D1"/>
    <w:rsid w:val="00E15A7F"/>
    <w:rsid w:val="00E16C66"/>
    <w:rsid w:val="00E246C9"/>
    <w:rsid w:val="00E27B98"/>
    <w:rsid w:val="00E42670"/>
    <w:rsid w:val="00E6743B"/>
    <w:rsid w:val="00E7304D"/>
    <w:rsid w:val="00E754E1"/>
    <w:rsid w:val="00E91CCF"/>
    <w:rsid w:val="00EA0962"/>
    <w:rsid w:val="00EB332B"/>
    <w:rsid w:val="00EC189B"/>
    <w:rsid w:val="00EC37F9"/>
    <w:rsid w:val="00EE1CFE"/>
    <w:rsid w:val="00F156AD"/>
    <w:rsid w:val="00F205E6"/>
    <w:rsid w:val="00F35E23"/>
    <w:rsid w:val="00F425E2"/>
    <w:rsid w:val="00F43301"/>
    <w:rsid w:val="00F445F0"/>
    <w:rsid w:val="00F553BA"/>
    <w:rsid w:val="00F72742"/>
    <w:rsid w:val="00F77C0F"/>
    <w:rsid w:val="00F82002"/>
    <w:rsid w:val="00FA469E"/>
    <w:rsid w:val="00FD7EE8"/>
    <w:rsid w:val="00FF3195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9FFE"/>
  <w15:chartTrackingRefBased/>
  <w15:docId w15:val="{0B7A7384-C9CA-E541-B2F8-05C3F7CF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1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1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75A"/>
  </w:style>
  <w:style w:type="character" w:styleId="Hyperlink">
    <w:name w:val="Hyperlink"/>
    <w:basedOn w:val="DefaultParagraphFont"/>
    <w:uiPriority w:val="99"/>
    <w:unhideWhenUsed/>
    <w:rsid w:val="009F275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75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91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352"/>
  </w:style>
  <w:style w:type="character" w:styleId="CommentReference">
    <w:name w:val="annotation reference"/>
    <w:basedOn w:val="DefaultParagraphFont"/>
    <w:uiPriority w:val="99"/>
    <w:semiHidden/>
    <w:unhideWhenUsed/>
    <w:rsid w:val="00132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6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69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269E"/>
  </w:style>
  <w:style w:type="paragraph" w:styleId="BalloonText">
    <w:name w:val="Balloon Text"/>
    <w:basedOn w:val="Normal"/>
    <w:link w:val="BalloonTextChar"/>
    <w:uiPriority w:val="99"/>
    <w:semiHidden/>
    <w:unhideWhenUsed/>
    <w:rsid w:val="001326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69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306FB"/>
  </w:style>
  <w:style w:type="paragraph" w:customStyle="1" w:styleId="Default">
    <w:name w:val="Default"/>
    <w:uiPriority w:val="99"/>
    <w:rsid w:val="00D203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D203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D203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next w:val="TableGridLight"/>
    <w:uiPriority w:val="40"/>
    <w:rsid w:val="00D203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rsid w:val="0012586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3E05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F3195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195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customStyle="1" w:styleId="CalendarText">
    <w:name w:val="Calendar Text"/>
    <w:basedOn w:val="Normal"/>
    <w:qFormat/>
    <w:rsid w:val="00FF3195"/>
    <w:pPr>
      <w:spacing w:before="40" w:after="40"/>
    </w:pPr>
    <w:rPr>
      <w:color w:val="0D0D0D" w:themeColor="text1" w:themeTint="F2"/>
      <w:sz w:val="17"/>
    </w:rPr>
  </w:style>
  <w:style w:type="paragraph" w:customStyle="1" w:styleId="Day">
    <w:name w:val="Day"/>
    <w:basedOn w:val="Normal"/>
    <w:qFormat/>
    <w:rsid w:val="00FF3195"/>
    <w:pPr>
      <w:spacing w:before="40" w:after="4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rsid w:val="00FF3195"/>
    <w:pPr>
      <w:pageBreakBefore/>
      <w:spacing w:after="480"/>
      <w:jc w:val="center"/>
    </w:pPr>
    <w:rPr>
      <w:color w:val="0D0D0D" w:themeColor="text1" w:themeTint="F2"/>
      <w:sz w:val="88"/>
      <w:szCs w:val="88"/>
    </w:rPr>
  </w:style>
  <w:style w:type="paragraph" w:styleId="Date">
    <w:name w:val="Date"/>
    <w:basedOn w:val="Normal"/>
    <w:next w:val="Normal"/>
    <w:link w:val="DateChar"/>
    <w:unhideWhenUsed/>
    <w:qFormat/>
    <w:rsid w:val="00FF3195"/>
    <w:pPr>
      <w:spacing w:before="40"/>
    </w:pPr>
    <w:rPr>
      <w:color w:val="0D0D0D" w:themeColor="text1" w:themeTint="F2"/>
      <w:sz w:val="30"/>
      <w:szCs w:val="30"/>
    </w:rPr>
  </w:style>
  <w:style w:type="character" w:customStyle="1" w:styleId="DateChar">
    <w:name w:val="Date Char"/>
    <w:basedOn w:val="DefaultParagraphFont"/>
    <w:link w:val="Date"/>
    <w:rsid w:val="00FF3195"/>
    <w:rPr>
      <w:color w:val="0D0D0D" w:themeColor="text1" w:themeTint="F2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F3195"/>
    <w:rPr>
      <w:color w:val="808080"/>
    </w:rPr>
  </w:style>
  <w:style w:type="table" w:styleId="LightShading-Accent1">
    <w:name w:val="Light Shading Accent 1"/>
    <w:basedOn w:val="TableNormal"/>
    <w:uiPriority w:val="60"/>
    <w:rsid w:val="00FF3195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FF319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126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4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5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62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93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65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43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1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C76AEE-2949-4930-99EC-89B072FBB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Imhoff</dc:creator>
  <cp:keywords/>
  <dc:description/>
  <cp:lastModifiedBy>Jenine K Harris</cp:lastModifiedBy>
  <cp:revision>3</cp:revision>
  <cp:lastPrinted>2020-01-26T22:02:00Z</cp:lastPrinted>
  <dcterms:created xsi:type="dcterms:W3CDTF">2020-03-10T23:09:00Z</dcterms:created>
  <dcterms:modified xsi:type="dcterms:W3CDTF">2020-03-10T23:16:00Z</dcterms:modified>
</cp:coreProperties>
</file>