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399" w:rsidRDefault="00695399"/>
    <w:p w:rsidR="00316F88" w:rsidRDefault="00316F88"/>
    <w:p w:rsidR="00273163" w:rsidRDefault="00273163" w:rsidP="00316F88">
      <w:pPr>
        <w:jc w:val="center"/>
        <w:rPr>
          <w:b/>
          <w:sz w:val="40"/>
          <w:szCs w:val="40"/>
        </w:rPr>
      </w:pPr>
    </w:p>
    <w:p w:rsidR="00273163" w:rsidRDefault="00273163" w:rsidP="00316F88">
      <w:pPr>
        <w:jc w:val="center"/>
        <w:rPr>
          <w:b/>
          <w:sz w:val="40"/>
          <w:szCs w:val="40"/>
        </w:rPr>
      </w:pPr>
    </w:p>
    <w:p w:rsidR="00316F88" w:rsidRPr="00273163" w:rsidRDefault="002A4EAF" w:rsidP="00316F88">
      <w:pPr>
        <w:jc w:val="center"/>
        <w:rPr>
          <w:b/>
          <w:sz w:val="40"/>
          <w:szCs w:val="40"/>
        </w:rPr>
      </w:pPr>
      <w:r>
        <w:rPr>
          <w:rFonts w:hint="eastAsia"/>
          <w:b/>
          <w:sz w:val="40"/>
          <w:szCs w:val="40"/>
        </w:rPr>
        <w:t>PCIE</w:t>
      </w:r>
      <w:r w:rsidR="00316F88" w:rsidRPr="00273163">
        <w:rPr>
          <w:rFonts w:hint="eastAsia"/>
          <w:b/>
          <w:sz w:val="40"/>
          <w:szCs w:val="40"/>
        </w:rPr>
        <w:t xml:space="preserve"> </w:t>
      </w:r>
      <w:r w:rsidR="00A67218">
        <w:rPr>
          <w:b/>
          <w:sz w:val="40"/>
          <w:szCs w:val="40"/>
        </w:rPr>
        <w:t>test</w:t>
      </w:r>
    </w:p>
    <w:p w:rsidR="00316F88" w:rsidRDefault="00316F88" w:rsidP="00C151EB">
      <w:pPr>
        <w:jc w:val="center"/>
      </w:pPr>
    </w:p>
    <w:p w:rsidR="00316F88" w:rsidRDefault="00316F88"/>
    <w:p w:rsidR="00316F88" w:rsidRDefault="00316F88" w:rsidP="00C151EB">
      <w:pPr>
        <w:tabs>
          <w:tab w:val="left" w:pos="1959"/>
        </w:tabs>
      </w:pPr>
    </w:p>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316F88" w:rsidRDefault="00316F88"/>
    <w:p w:rsidR="000B1F68" w:rsidRDefault="000B1F68" w:rsidP="000B1F68">
      <w:pPr>
        <w:rPr>
          <w:sz w:val="24"/>
          <w:szCs w:val="24"/>
        </w:rPr>
      </w:pPr>
      <w:r>
        <w:rPr>
          <w:sz w:val="24"/>
          <w:szCs w:val="24"/>
        </w:rPr>
        <w:t>Revision history</w:t>
      </w:r>
    </w:p>
    <w:p w:rsidR="000B1F68" w:rsidRDefault="000B1F68" w:rsidP="000B1F68"/>
    <w:tbl>
      <w:tblPr>
        <w:tblStyle w:val="a6"/>
        <w:tblW w:w="0" w:type="auto"/>
        <w:tblLook w:val="04A0" w:firstRow="1" w:lastRow="0" w:firstColumn="1" w:lastColumn="0" w:noHBand="0" w:noVBand="1"/>
      </w:tblPr>
      <w:tblGrid>
        <w:gridCol w:w="955"/>
        <w:gridCol w:w="1197"/>
        <w:gridCol w:w="5066"/>
        <w:gridCol w:w="1304"/>
      </w:tblGrid>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Revision</w:t>
            </w:r>
          </w:p>
        </w:tc>
        <w:tc>
          <w:tcPr>
            <w:tcW w:w="709" w:type="dxa"/>
            <w:tcBorders>
              <w:top w:val="single" w:sz="4" w:space="0" w:color="auto"/>
              <w:left w:val="single" w:sz="4" w:space="0" w:color="auto"/>
              <w:bottom w:val="single" w:sz="4" w:space="0" w:color="auto"/>
              <w:right w:val="single" w:sz="4" w:space="0" w:color="auto"/>
            </w:tcBorders>
            <w:hideMark/>
          </w:tcPr>
          <w:p w:rsidR="000B1F68" w:rsidRDefault="000B1F68">
            <w:r>
              <w:t>Date</w:t>
            </w:r>
          </w:p>
        </w:tc>
        <w:tc>
          <w:tcPr>
            <w:tcW w:w="5528" w:type="dxa"/>
            <w:tcBorders>
              <w:top w:val="single" w:sz="4" w:space="0" w:color="auto"/>
              <w:left w:val="single" w:sz="4" w:space="0" w:color="auto"/>
              <w:bottom w:val="single" w:sz="4" w:space="0" w:color="auto"/>
              <w:right w:val="single" w:sz="4" w:space="0" w:color="auto"/>
            </w:tcBorders>
            <w:hideMark/>
          </w:tcPr>
          <w:p w:rsidR="000B1F68" w:rsidRDefault="000B1F68">
            <w:r>
              <w:t>Description</w:t>
            </w:r>
          </w:p>
        </w:tc>
        <w:tc>
          <w:tcPr>
            <w:tcW w:w="1326" w:type="dxa"/>
            <w:tcBorders>
              <w:top w:val="single" w:sz="4" w:space="0" w:color="auto"/>
              <w:left w:val="single" w:sz="4" w:space="0" w:color="auto"/>
              <w:bottom w:val="single" w:sz="4" w:space="0" w:color="auto"/>
              <w:right w:val="single" w:sz="4" w:space="0" w:color="auto"/>
            </w:tcBorders>
            <w:hideMark/>
          </w:tcPr>
          <w:p w:rsidR="000B1F68" w:rsidRDefault="000B1F68">
            <w:r>
              <w:t>Author</w:t>
            </w:r>
          </w:p>
        </w:tc>
      </w:tr>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0.1</w:t>
            </w:r>
          </w:p>
        </w:tc>
        <w:tc>
          <w:tcPr>
            <w:tcW w:w="709" w:type="dxa"/>
            <w:tcBorders>
              <w:top w:val="single" w:sz="4" w:space="0" w:color="auto"/>
              <w:left w:val="single" w:sz="4" w:space="0" w:color="auto"/>
              <w:bottom w:val="single" w:sz="4" w:space="0" w:color="auto"/>
              <w:right w:val="single" w:sz="4" w:space="0" w:color="auto"/>
            </w:tcBorders>
          </w:tcPr>
          <w:p w:rsidR="000B1F68" w:rsidRDefault="00D63E84" w:rsidP="00C06510">
            <w:r>
              <w:rPr>
                <w:rFonts w:hint="eastAsia"/>
              </w:rPr>
              <w:t>201</w:t>
            </w:r>
            <w:r w:rsidR="005F431B">
              <w:rPr>
                <w:rFonts w:hint="eastAsia"/>
              </w:rPr>
              <w:t>7-09-13</w:t>
            </w:r>
          </w:p>
        </w:tc>
        <w:tc>
          <w:tcPr>
            <w:tcW w:w="5528" w:type="dxa"/>
            <w:tcBorders>
              <w:top w:val="single" w:sz="4" w:space="0" w:color="auto"/>
              <w:left w:val="single" w:sz="4" w:space="0" w:color="auto"/>
              <w:bottom w:val="single" w:sz="4" w:space="0" w:color="auto"/>
              <w:right w:val="single" w:sz="4" w:space="0" w:color="auto"/>
            </w:tcBorders>
            <w:hideMark/>
          </w:tcPr>
          <w:p w:rsidR="000B1F68" w:rsidRDefault="000B1F68">
            <w:r>
              <w:t>Initial</w:t>
            </w:r>
          </w:p>
        </w:tc>
        <w:tc>
          <w:tcPr>
            <w:tcW w:w="1326" w:type="dxa"/>
            <w:tcBorders>
              <w:top w:val="single" w:sz="4" w:space="0" w:color="auto"/>
              <w:left w:val="single" w:sz="4" w:space="0" w:color="auto"/>
              <w:bottom w:val="single" w:sz="4" w:space="0" w:color="auto"/>
              <w:right w:val="single" w:sz="4" w:space="0" w:color="auto"/>
            </w:tcBorders>
          </w:tcPr>
          <w:p w:rsidR="000B1F68" w:rsidRDefault="00F7521C">
            <w:proofErr w:type="spellStart"/>
            <w:r>
              <w:rPr>
                <w:rFonts w:hint="eastAsia"/>
              </w:rPr>
              <w:t>jiajiezhang</w:t>
            </w:r>
            <w:proofErr w:type="spellEnd"/>
          </w:p>
        </w:tc>
      </w:tr>
      <w:tr w:rsidR="000B1F68" w:rsidTr="000B1F68">
        <w:tc>
          <w:tcPr>
            <w:tcW w:w="959" w:type="dxa"/>
            <w:tcBorders>
              <w:top w:val="single" w:sz="4" w:space="0" w:color="auto"/>
              <w:left w:val="single" w:sz="4" w:space="0" w:color="auto"/>
              <w:bottom w:val="single" w:sz="4" w:space="0" w:color="auto"/>
              <w:right w:val="single" w:sz="4" w:space="0" w:color="auto"/>
            </w:tcBorders>
            <w:hideMark/>
          </w:tcPr>
          <w:p w:rsidR="000B1F68" w:rsidRDefault="000B1F68">
            <w:r>
              <w:t>0.2</w:t>
            </w:r>
          </w:p>
        </w:tc>
        <w:tc>
          <w:tcPr>
            <w:tcW w:w="709" w:type="dxa"/>
            <w:tcBorders>
              <w:top w:val="single" w:sz="4" w:space="0" w:color="auto"/>
              <w:left w:val="single" w:sz="4" w:space="0" w:color="auto"/>
              <w:bottom w:val="single" w:sz="4" w:space="0" w:color="auto"/>
              <w:right w:val="single" w:sz="4" w:space="0" w:color="auto"/>
            </w:tcBorders>
          </w:tcPr>
          <w:p w:rsidR="000B1F68" w:rsidRDefault="003C731F">
            <w:r>
              <w:rPr>
                <w:rFonts w:hint="eastAsia"/>
              </w:rPr>
              <w:t>2017-09-28</w:t>
            </w:r>
          </w:p>
        </w:tc>
        <w:tc>
          <w:tcPr>
            <w:tcW w:w="5528" w:type="dxa"/>
            <w:tcBorders>
              <w:top w:val="single" w:sz="4" w:space="0" w:color="auto"/>
              <w:left w:val="single" w:sz="4" w:space="0" w:color="auto"/>
              <w:bottom w:val="single" w:sz="4" w:space="0" w:color="auto"/>
              <w:right w:val="single" w:sz="4" w:space="0" w:color="auto"/>
            </w:tcBorders>
          </w:tcPr>
          <w:p w:rsidR="000B1F68" w:rsidRDefault="003C731F">
            <w:proofErr w:type="spellStart"/>
            <w:r>
              <w:rPr>
                <w:rFonts w:hint="eastAsia"/>
              </w:rPr>
              <w:t>Testcase</w:t>
            </w:r>
            <w:proofErr w:type="spellEnd"/>
            <w:r>
              <w:rPr>
                <w:rFonts w:hint="eastAsia"/>
              </w:rPr>
              <w:t xml:space="preserve"> 3.2.1-3, 3.2.5-11 </w:t>
            </w:r>
            <w:proofErr w:type="spellStart"/>
            <w:r>
              <w:rPr>
                <w:rFonts w:hint="eastAsia"/>
              </w:rPr>
              <w:t>dont</w:t>
            </w:r>
            <w:proofErr w:type="spellEnd"/>
            <w:r>
              <w:rPr>
                <w:rFonts w:hint="eastAsia"/>
              </w:rPr>
              <w:t xml:space="preserve"> need</w:t>
            </w:r>
          </w:p>
        </w:tc>
        <w:tc>
          <w:tcPr>
            <w:tcW w:w="1326" w:type="dxa"/>
            <w:tcBorders>
              <w:top w:val="single" w:sz="4" w:space="0" w:color="auto"/>
              <w:left w:val="single" w:sz="4" w:space="0" w:color="auto"/>
              <w:bottom w:val="single" w:sz="4" w:space="0" w:color="auto"/>
              <w:right w:val="single" w:sz="4" w:space="0" w:color="auto"/>
            </w:tcBorders>
          </w:tcPr>
          <w:p w:rsidR="000B1F68" w:rsidRDefault="003C731F">
            <w:proofErr w:type="spellStart"/>
            <w:r>
              <w:rPr>
                <w:rFonts w:hint="eastAsia"/>
              </w:rPr>
              <w:t>jiajiezhang</w:t>
            </w:r>
            <w:bookmarkStart w:id="0" w:name="_GoBack"/>
            <w:bookmarkEnd w:id="0"/>
            <w:proofErr w:type="spellEnd"/>
          </w:p>
        </w:tc>
      </w:tr>
      <w:tr w:rsidR="000B1F68" w:rsidTr="000B1F68">
        <w:tc>
          <w:tcPr>
            <w:tcW w:w="959" w:type="dxa"/>
            <w:tcBorders>
              <w:top w:val="single" w:sz="4" w:space="0" w:color="auto"/>
              <w:left w:val="single" w:sz="4" w:space="0" w:color="auto"/>
              <w:bottom w:val="single" w:sz="4" w:space="0" w:color="auto"/>
              <w:right w:val="single" w:sz="4" w:space="0" w:color="auto"/>
            </w:tcBorders>
          </w:tcPr>
          <w:p w:rsidR="000B1F68" w:rsidRDefault="000B1F68"/>
        </w:tc>
        <w:tc>
          <w:tcPr>
            <w:tcW w:w="709" w:type="dxa"/>
            <w:tcBorders>
              <w:top w:val="single" w:sz="4" w:space="0" w:color="auto"/>
              <w:left w:val="single" w:sz="4" w:space="0" w:color="auto"/>
              <w:bottom w:val="single" w:sz="4" w:space="0" w:color="auto"/>
              <w:right w:val="single" w:sz="4" w:space="0" w:color="auto"/>
            </w:tcBorders>
          </w:tcPr>
          <w:p w:rsidR="000B1F68" w:rsidRDefault="000B1F68"/>
        </w:tc>
        <w:tc>
          <w:tcPr>
            <w:tcW w:w="5528" w:type="dxa"/>
            <w:tcBorders>
              <w:top w:val="single" w:sz="4" w:space="0" w:color="auto"/>
              <w:left w:val="single" w:sz="4" w:space="0" w:color="auto"/>
              <w:bottom w:val="single" w:sz="4" w:space="0" w:color="auto"/>
              <w:right w:val="single" w:sz="4" w:space="0" w:color="auto"/>
            </w:tcBorders>
          </w:tcPr>
          <w:p w:rsidR="000B1F68" w:rsidRDefault="000B1F68"/>
        </w:tc>
        <w:tc>
          <w:tcPr>
            <w:tcW w:w="1326" w:type="dxa"/>
            <w:tcBorders>
              <w:top w:val="single" w:sz="4" w:space="0" w:color="auto"/>
              <w:left w:val="single" w:sz="4" w:space="0" w:color="auto"/>
              <w:bottom w:val="single" w:sz="4" w:space="0" w:color="auto"/>
              <w:right w:val="single" w:sz="4" w:space="0" w:color="auto"/>
            </w:tcBorders>
          </w:tcPr>
          <w:p w:rsidR="000B1F68" w:rsidRDefault="000B1F68"/>
        </w:tc>
      </w:tr>
    </w:tbl>
    <w:p w:rsidR="000B1F68" w:rsidRDefault="000B1F68" w:rsidP="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Default="000B1F68"/>
    <w:p w:rsidR="000B1F68" w:rsidRPr="000B1F68" w:rsidRDefault="000B1F68"/>
    <w:p w:rsidR="00316F88" w:rsidRDefault="00EE51FB" w:rsidP="00EC113F">
      <w:pPr>
        <w:pStyle w:val="1"/>
        <w:rPr>
          <w:rStyle w:val="SC18282627"/>
          <w:lang w:eastAsia="zh-CN"/>
        </w:rPr>
      </w:pPr>
      <w:r>
        <w:rPr>
          <w:rStyle w:val="SC18282627"/>
        </w:rPr>
        <w:t>ATE Verilog Test Bench Overview</w:t>
      </w:r>
    </w:p>
    <w:p w:rsidR="00EE51FB" w:rsidRPr="00EE51FB" w:rsidRDefault="00EE51FB" w:rsidP="00EE51FB">
      <w:r w:rsidRPr="001877C9">
        <w:rPr>
          <w:sz w:val="22"/>
        </w:rPr>
        <w:t xml:space="preserve">Synopsys has solved the analog test issue for the </w:t>
      </w:r>
      <w:proofErr w:type="spellStart"/>
      <w:r w:rsidRPr="001877C9">
        <w:rPr>
          <w:sz w:val="22"/>
        </w:rPr>
        <w:t>PCIe</w:t>
      </w:r>
      <w:proofErr w:type="spellEnd"/>
      <w:r w:rsidRPr="001877C9">
        <w:rPr>
          <w:sz w:val="22"/>
        </w:rPr>
        <w:t xml:space="preserve"> 2 PHY by adding test features inside the IP and developing software that turns the analog testing portion of the IP into a pseudo digital scan. For analog testing, vectors are scanned in and scanned out of a JTAG port, similar to a digital scan. No complicated test code or analog test resources are required. Analog testing is a simple pass/fail operation.</w:t>
      </w:r>
    </w:p>
    <w:p w:rsidR="00316F88" w:rsidRPr="0028144A" w:rsidRDefault="00EE51FB" w:rsidP="009F6F0C">
      <w:pPr>
        <w:pStyle w:val="2"/>
        <w:numPr>
          <w:ilvl w:val="1"/>
          <w:numId w:val="18"/>
        </w:numPr>
        <w:rPr>
          <w:rFonts w:cs="Times New Roman"/>
          <w:szCs w:val="28"/>
        </w:rPr>
      </w:pPr>
      <w:r>
        <w:rPr>
          <w:rStyle w:val="SC18282645"/>
          <w:sz w:val="23"/>
          <w:szCs w:val="23"/>
        </w:rPr>
        <w:t>Methodology</w:t>
      </w:r>
    </w:p>
    <w:p w:rsidR="000D581D" w:rsidRDefault="00EE51FB" w:rsidP="00EE51FB">
      <w:r>
        <w:rPr>
          <w:sz w:val="22"/>
        </w:rPr>
        <w:t xml:space="preserve">All that is needed on a load board is a simple AC-coupled serial loopback for the </w:t>
      </w:r>
      <w:proofErr w:type="spellStart"/>
      <w:r>
        <w:rPr>
          <w:sz w:val="22"/>
        </w:rPr>
        <w:t>PCIe</w:t>
      </w:r>
      <w:proofErr w:type="spellEnd"/>
      <w:r>
        <w:rPr>
          <w:sz w:val="22"/>
        </w:rPr>
        <w:t xml:space="preserve"> 2 PHY, a reference clock, and a 200-Ω resistor. Typically, each test is configured through the JTAG port by writing to internal IP registers. A measurement is then made and compared against limits, and a pass/fail value is returned through the JTAG port.</w:t>
      </w:r>
    </w:p>
    <w:p w:rsidR="00353781" w:rsidRPr="00EE51FB" w:rsidRDefault="00EE51FB" w:rsidP="009F6F0C">
      <w:pPr>
        <w:pStyle w:val="2"/>
        <w:numPr>
          <w:ilvl w:val="1"/>
          <w:numId w:val="18"/>
        </w:numPr>
        <w:rPr>
          <w:rStyle w:val="SC18282645"/>
          <w:sz w:val="23"/>
          <w:szCs w:val="23"/>
        </w:rPr>
      </w:pPr>
      <w:r w:rsidRPr="001877C9">
        <w:rPr>
          <w:rStyle w:val="SC18282645"/>
          <w:sz w:val="23"/>
          <w:szCs w:val="23"/>
        </w:rPr>
        <w:t>Example Test</w:t>
      </w:r>
    </w:p>
    <w:p w:rsidR="00EE51FB" w:rsidRDefault="00EE51FB" w:rsidP="00EE51FB">
      <w:pPr>
        <w:rPr>
          <w:sz w:val="22"/>
        </w:rPr>
      </w:pPr>
      <w:r>
        <w:rPr>
          <w:sz w:val="22"/>
        </w:rPr>
        <w:t xml:space="preserve">The TX_DC_LEVELS test is a good example to illustrate features inside the </w:t>
      </w:r>
      <w:proofErr w:type="spellStart"/>
      <w:r>
        <w:rPr>
          <w:sz w:val="22"/>
        </w:rPr>
        <w:t>PCIe</w:t>
      </w:r>
      <w:proofErr w:type="spellEnd"/>
      <w:r>
        <w:rPr>
          <w:sz w:val="22"/>
        </w:rPr>
        <w:t xml:space="preserve"> 2 PHY IP in use. In this test, the pattern generator is set up to send an “all 1’s” pattern. </w:t>
      </w:r>
      <w:proofErr w:type="gramStart"/>
      <w:r>
        <w:rPr>
          <w:sz w:val="22"/>
        </w:rPr>
        <w:t>The transmit</w:t>
      </w:r>
      <w:proofErr w:type="gramEnd"/>
      <w:r>
        <w:rPr>
          <w:sz w:val="22"/>
        </w:rPr>
        <w:t xml:space="preserve"> positive value is then placed on the test bus and measured with the ADC. This measurement is averaged and stored in the ALU. </w:t>
      </w:r>
      <w:proofErr w:type="gramStart"/>
      <w:r>
        <w:rPr>
          <w:sz w:val="22"/>
        </w:rPr>
        <w:t>The transmit</w:t>
      </w:r>
      <w:proofErr w:type="gramEnd"/>
      <w:r>
        <w:rPr>
          <w:sz w:val="22"/>
        </w:rPr>
        <w:t xml:space="preserve"> negative value is measured and then subtracted from the positive value. The resultant value is compared against limits that were placed in the ALU during the setup phase. A pass/fail result is then returned to the tester to complete the test. The following figure shows an example of the TX_DC_LEVELS test setup.</w:t>
      </w:r>
    </w:p>
    <w:p w:rsidR="0067083B" w:rsidRPr="00EE51FB" w:rsidRDefault="00EE51FB">
      <w:r>
        <w:rPr>
          <w:rFonts w:cs="APMKM K+ Helvetica"/>
          <w:b/>
          <w:bCs/>
          <w:noProof/>
          <w:color w:val="000000"/>
          <w:sz w:val="23"/>
          <w:szCs w:val="23"/>
        </w:rPr>
        <w:drawing>
          <wp:inline distT="0" distB="0" distL="0" distR="0" wp14:anchorId="39C7760E" wp14:editId="3408BAAC">
            <wp:extent cx="5274310" cy="2254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4885"/>
                    </a:xfrm>
                    <a:prstGeom prst="rect">
                      <a:avLst/>
                    </a:prstGeom>
                    <a:noFill/>
                    <a:ln>
                      <a:noFill/>
                    </a:ln>
                  </pic:spPr>
                </pic:pic>
              </a:graphicData>
            </a:graphic>
          </wp:inline>
        </w:drawing>
      </w:r>
    </w:p>
    <w:p w:rsidR="0067083B" w:rsidRPr="00EC113F" w:rsidRDefault="005F431B" w:rsidP="00EC113F">
      <w:pPr>
        <w:pStyle w:val="1"/>
        <w:rPr>
          <w:rStyle w:val="SC18282645"/>
          <w:sz w:val="23"/>
          <w:szCs w:val="23"/>
        </w:rPr>
      </w:pPr>
      <w:r w:rsidRPr="00EC113F">
        <w:rPr>
          <w:rStyle w:val="SC18282645"/>
          <w:sz w:val="23"/>
          <w:szCs w:val="23"/>
        </w:rPr>
        <w:t>ATE Testing Details</w:t>
      </w:r>
    </w:p>
    <w:p w:rsidR="009F6F0C" w:rsidRPr="009F6F0C" w:rsidRDefault="009F6F0C" w:rsidP="009F6F0C">
      <w:pPr>
        <w:pStyle w:val="a5"/>
        <w:keepNext/>
        <w:numPr>
          <w:ilvl w:val="0"/>
          <w:numId w:val="18"/>
        </w:numPr>
        <w:spacing w:before="120" w:after="120"/>
        <w:ind w:firstLineChars="0"/>
        <w:outlineLvl w:val="1"/>
        <w:rPr>
          <w:rStyle w:val="SC18282645"/>
          <w:rFonts w:ascii="Times New Roman" w:eastAsia="宋体" w:hAnsi="Times New Roman"/>
          <w:b w:val="0"/>
          <w:bCs w:val="0"/>
          <w:vanish/>
          <w:kern w:val="0"/>
          <w:sz w:val="23"/>
          <w:szCs w:val="23"/>
          <w:lang w:eastAsia="en-US"/>
        </w:rPr>
      </w:pPr>
    </w:p>
    <w:p w:rsidR="00312FC8" w:rsidRPr="00EC113F" w:rsidRDefault="005F431B" w:rsidP="009F6F0C">
      <w:pPr>
        <w:pStyle w:val="2"/>
        <w:numPr>
          <w:ilvl w:val="1"/>
          <w:numId w:val="18"/>
        </w:numPr>
        <w:rPr>
          <w:rStyle w:val="SC18282645"/>
          <w:sz w:val="23"/>
          <w:szCs w:val="23"/>
        </w:rPr>
      </w:pPr>
      <w:r w:rsidRPr="001877C9">
        <w:rPr>
          <w:rStyle w:val="SC18282645"/>
          <w:sz w:val="23"/>
          <w:szCs w:val="23"/>
        </w:rPr>
        <w:t>Tester Requirements</w:t>
      </w:r>
    </w:p>
    <w:p w:rsidR="00A67218" w:rsidRPr="00A67218" w:rsidRDefault="005F431B" w:rsidP="005F431B">
      <w:r>
        <w:rPr>
          <w:noProof/>
        </w:rPr>
        <w:drawing>
          <wp:inline distT="0" distB="0" distL="0" distR="0" wp14:anchorId="39D72192" wp14:editId="0D2FAF57">
            <wp:extent cx="5274310" cy="1170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70940"/>
                    </a:xfrm>
                    <a:prstGeom prst="rect">
                      <a:avLst/>
                    </a:prstGeom>
                  </pic:spPr>
                </pic:pic>
              </a:graphicData>
            </a:graphic>
          </wp:inline>
        </w:drawing>
      </w:r>
    </w:p>
    <w:p w:rsidR="007F2371" w:rsidRDefault="007F2371" w:rsidP="007F2371">
      <w:pPr>
        <w:pStyle w:val="a5"/>
        <w:ind w:left="1260" w:firstLineChars="0" w:firstLine="0"/>
      </w:pPr>
    </w:p>
    <w:p w:rsidR="004C4C84" w:rsidRPr="00EC113F" w:rsidRDefault="005F431B" w:rsidP="009F6F0C">
      <w:pPr>
        <w:pStyle w:val="2"/>
        <w:numPr>
          <w:ilvl w:val="1"/>
          <w:numId w:val="18"/>
        </w:numPr>
        <w:rPr>
          <w:rStyle w:val="SC18282645"/>
          <w:sz w:val="23"/>
          <w:szCs w:val="23"/>
        </w:rPr>
      </w:pPr>
      <w:r w:rsidRPr="0088374D">
        <w:rPr>
          <w:rStyle w:val="SC18282645"/>
          <w:sz w:val="23"/>
          <w:szCs w:val="23"/>
        </w:rPr>
        <w:t>Load Board Requirements</w:t>
      </w:r>
    </w:p>
    <w:p w:rsidR="0067083B" w:rsidRPr="00B44E18" w:rsidRDefault="005F431B">
      <w:r>
        <w:rPr>
          <w:sz w:val="22"/>
        </w:rPr>
        <w:t xml:space="preserve">The </w:t>
      </w:r>
      <w:proofErr w:type="spellStart"/>
      <w:r>
        <w:rPr>
          <w:sz w:val="22"/>
        </w:rPr>
        <w:t>PCIe</w:t>
      </w:r>
      <w:proofErr w:type="spellEnd"/>
      <w:r>
        <w:rPr>
          <w:sz w:val="22"/>
        </w:rPr>
        <w:t xml:space="preserve"> 2 PHY requires an external 200-Ω resistor on the </w:t>
      </w:r>
      <w:proofErr w:type="spellStart"/>
      <w:r>
        <w:rPr>
          <w:sz w:val="22"/>
        </w:rPr>
        <w:t>resref</w:t>
      </w:r>
      <w:proofErr w:type="spellEnd"/>
      <w:r>
        <w:rPr>
          <w:sz w:val="22"/>
        </w:rPr>
        <w:t xml:space="preserve"> pin. To take advantage of the built-in test capabilities, an external AC-coupled loopback between the </w:t>
      </w:r>
      <w:proofErr w:type="spellStart"/>
      <w:r>
        <w:rPr>
          <w:sz w:val="22"/>
        </w:rPr>
        <w:t>PCIe</w:t>
      </w:r>
      <w:proofErr w:type="spellEnd"/>
      <w:r>
        <w:rPr>
          <w:sz w:val="22"/>
        </w:rPr>
        <w:t xml:space="preserve"> 2 PHY’s transmit and receive pins is required. If continuity/leakage measurements are required on the serial interface, place an optional relay on the signal path. To minimize any discontinuities in the signal path, take care when placing the relay. If only a continuity check is required, you can place a high-value resistor on the loopback path. The following figure shows the recommended layout.</w:t>
      </w:r>
    </w:p>
    <w:p w:rsidR="00607A6C" w:rsidRDefault="005F431B">
      <w:r>
        <w:rPr>
          <w:rFonts w:cs="APMKM K+ Helvetica"/>
          <w:b/>
          <w:bCs/>
          <w:noProof/>
          <w:color w:val="000000"/>
          <w:sz w:val="23"/>
          <w:szCs w:val="23"/>
        </w:rPr>
        <w:drawing>
          <wp:inline distT="0" distB="0" distL="0" distR="0" wp14:anchorId="68092749" wp14:editId="42350D1C">
            <wp:extent cx="4025900" cy="1697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900" cy="1697355"/>
                    </a:xfrm>
                    <a:prstGeom prst="rect">
                      <a:avLst/>
                    </a:prstGeom>
                    <a:noFill/>
                    <a:ln>
                      <a:noFill/>
                    </a:ln>
                  </pic:spPr>
                </pic:pic>
              </a:graphicData>
            </a:graphic>
          </wp:inline>
        </w:drawing>
      </w:r>
    </w:p>
    <w:p w:rsidR="005F431B" w:rsidRDefault="005F431B" w:rsidP="005F431B">
      <w:pPr>
        <w:rPr>
          <w:sz w:val="22"/>
        </w:rPr>
      </w:pPr>
      <w:r>
        <w:rPr>
          <w:sz w:val="22"/>
        </w:rPr>
        <w:t xml:space="preserve">The horizontal lines are </w:t>
      </w:r>
      <w:proofErr w:type="gramStart"/>
      <w:r>
        <w:rPr>
          <w:sz w:val="22"/>
        </w:rPr>
        <w:t>TX{</w:t>
      </w:r>
      <w:proofErr w:type="spellStart"/>
      <w:proofErr w:type="gramEnd"/>
      <w:r>
        <w:rPr>
          <w:sz w:val="22"/>
        </w:rPr>
        <w:t>p,m</w:t>
      </w:r>
      <w:proofErr w:type="spellEnd"/>
      <w:r>
        <w:rPr>
          <w:sz w:val="22"/>
        </w:rPr>
        <w:t xml:space="preserve">}. The vertical lines go to a probe point or connector to enable an ATE tester to perform a continuity test. The typical value for a high-value resistor is above 10 </w:t>
      </w:r>
      <w:proofErr w:type="spellStart"/>
      <w:r>
        <w:rPr>
          <w:sz w:val="22"/>
        </w:rPr>
        <w:t>kΩ</w:t>
      </w:r>
      <w:proofErr w:type="spellEnd"/>
      <w:r>
        <w:rPr>
          <w:sz w:val="22"/>
        </w:rPr>
        <w:t>.</w:t>
      </w:r>
    </w:p>
    <w:p w:rsidR="00913580" w:rsidRDefault="00913580"/>
    <w:p w:rsidR="005F431B" w:rsidRDefault="00C4616B" w:rsidP="009F6F0C">
      <w:pPr>
        <w:pStyle w:val="2"/>
        <w:numPr>
          <w:ilvl w:val="1"/>
          <w:numId w:val="18"/>
        </w:numPr>
        <w:rPr>
          <w:rStyle w:val="SC18282645"/>
          <w:sz w:val="23"/>
          <w:szCs w:val="23"/>
          <w:lang w:eastAsia="zh-CN"/>
        </w:rPr>
      </w:pPr>
      <w:r w:rsidRPr="0088374D">
        <w:rPr>
          <w:rStyle w:val="SC18282645"/>
          <w:sz w:val="23"/>
          <w:szCs w:val="23"/>
        </w:rPr>
        <w:t>Test Mode Pin Requirements</w:t>
      </w:r>
    </w:p>
    <w:p w:rsidR="00C4616B" w:rsidRDefault="00C4616B" w:rsidP="00C4616B">
      <w:pPr>
        <w:rPr>
          <w:sz w:val="22"/>
        </w:rPr>
      </w:pPr>
      <w:r>
        <w:rPr>
          <w:sz w:val="22"/>
        </w:rPr>
        <w:t xml:space="preserve">The following figure shows the external board requirements to place the </w:t>
      </w:r>
      <w:proofErr w:type="spellStart"/>
      <w:r>
        <w:rPr>
          <w:sz w:val="22"/>
        </w:rPr>
        <w:t>PCIe</w:t>
      </w:r>
      <w:proofErr w:type="spellEnd"/>
      <w:r>
        <w:rPr>
          <w:sz w:val="22"/>
        </w:rPr>
        <w:t xml:space="preserve"> 2 PHY in test mode.</w:t>
      </w:r>
    </w:p>
    <w:p w:rsidR="00C4616B" w:rsidRDefault="00C4616B" w:rsidP="00C4616B">
      <w:r>
        <w:rPr>
          <w:rFonts w:cs="APMKM K+ Helvetica"/>
          <w:b/>
          <w:bCs/>
          <w:noProof/>
          <w:color w:val="000000"/>
          <w:sz w:val="23"/>
          <w:szCs w:val="23"/>
        </w:rPr>
        <w:lastRenderedPageBreak/>
        <w:drawing>
          <wp:inline distT="0" distB="0" distL="0" distR="0" wp14:anchorId="027FD7CD" wp14:editId="7D86849F">
            <wp:extent cx="5269230" cy="42735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4273550"/>
                    </a:xfrm>
                    <a:prstGeom prst="rect">
                      <a:avLst/>
                    </a:prstGeom>
                    <a:noFill/>
                    <a:ln>
                      <a:noFill/>
                    </a:ln>
                  </pic:spPr>
                </pic:pic>
              </a:graphicData>
            </a:graphic>
          </wp:inline>
        </w:drawing>
      </w:r>
    </w:p>
    <w:p w:rsidR="00C4616B" w:rsidRDefault="00C4616B" w:rsidP="00C4616B">
      <w:pPr>
        <w:rPr>
          <w:sz w:val="22"/>
        </w:rPr>
      </w:pPr>
      <w:r>
        <w:rPr>
          <w:sz w:val="22"/>
        </w:rPr>
        <w:t>The following table lists the termination requirements for various tests.</w:t>
      </w:r>
    </w:p>
    <w:p w:rsidR="00C4616B" w:rsidRPr="00C4616B" w:rsidRDefault="00C4616B" w:rsidP="00C4616B">
      <w:r>
        <w:rPr>
          <w:noProof/>
        </w:rPr>
        <w:drawing>
          <wp:inline distT="0" distB="0" distL="0" distR="0" wp14:anchorId="0739A779" wp14:editId="49DA8813">
            <wp:extent cx="5274310" cy="3582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582035"/>
                    </a:xfrm>
                    <a:prstGeom prst="rect">
                      <a:avLst/>
                    </a:prstGeom>
                  </pic:spPr>
                </pic:pic>
              </a:graphicData>
            </a:graphic>
          </wp:inline>
        </w:drawing>
      </w:r>
    </w:p>
    <w:p w:rsidR="00C4616B" w:rsidRPr="00EC113F" w:rsidRDefault="00C4616B" w:rsidP="009F6F0C">
      <w:pPr>
        <w:pStyle w:val="2"/>
        <w:numPr>
          <w:ilvl w:val="1"/>
          <w:numId w:val="18"/>
        </w:numPr>
        <w:rPr>
          <w:rStyle w:val="SC18282645"/>
          <w:sz w:val="23"/>
          <w:szCs w:val="23"/>
        </w:rPr>
      </w:pPr>
      <w:r w:rsidRPr="00EC113F">
        <w:rPr>
          <w:rStyle w:val="SC18282645"/>
          <w:rFonts w:hint="eastAsia"/>
          <w:sz w:val="23"/>
          <w:szCs w:val="23"/>
        </w:rPr>
        <w:t>PAD list</w:t>
      </w:r>
    </w:p>
    <w:p w:rsidR="00FF1F17" w:rsidRDefault="00FF1F17" w:rsidP="00F07520">
      <w:pPr>
        <w:rPr>
          <w:bCs/>
          <w:sz w:val="22"/>
        </w:rPr>
      </w:pPr>
    </w:p>
    <w:tbl>
      <w:tblPr>
        <w:tblStyle w:val="a6"/>
        <w:tblW w:w="0" w:type="auto"/>
        <w:tblLook w:val="04A0" w:firstRow="1" w:lastRow="0" w:firstColumn="1" w:lastColumn="0" w:noHBand="0" w:noVBand="1"/>
      </w:tblPr>
      <w:tblGrid>
        <w:gridCol w:w="4261"/>
        <w:gridCol w:w="4261"/>
      </w:tblGrid>
      <w:tr w:rsidR="00FF1F17" w:rsidTr="00FF1F17">
        <w:tc>
          <w:tcPr>
            <w:tcW w:w="4261" w:type="dxa"/>
          </w:tcPr>
          <w:p w:rsidR="00FF1F17" w:rsidRPr="00C4616B" w:rsidRDefault="007F476F" w:rsidP="00F07520">
            <w:pPr>
              <w:rPr>
                <w:bCs/>
                <w:sz w:val="22"/>
              </w:rPr>
            </w:pPr>
            <w:r>
              <w:rPr>
                <w:rFonts w:hint="eastAsia"/>
                <w:bCs/>
                <w:sz w:val="22"/>
              </w:rPr>
              <w:lastRenderedPageBreak/>
              <w:t>Ball</w:t>
            </w:r>
            <w:r w:rsidR="00FF1F17">
              <w:rPr>
                <w:rFonts w:hint="eastAsia"/>
                <w:bCs/>
                <w:sz w:val="22"/>
              </w:rPr>
              <w:t xml:space="preserve"> name</w:t>
            </w:r>
          </w:p>
        </w:tc>
        <w:tc>
          <w:tcPr>
            <w:tcW w:w="4261" w:type="dxa"/>
          </w:tcPr>
          <w:p w:rsidR="00FF1F17" w:rsidRDefault="00FF1F17" w:rsidP="00F07520">
            <w:pPr>
              <w:rPr>
                <w:bCs/>
                <w:sz w:val="22"/>
              </w:rPr>
            </w:pPr>
            <w:r>
              <w:rPr>
                <w:rFonts w:hint="eastAsia"/>
                <w:bCs/>
                <w:sz w:val="22"/>
              </w:rPr>
              <w:t>Signal name</w:t>
            </w:r>
          </w:p>
        </w:tc>
      </w:tr>
      <w:tr w:rsidR="00FF1F17" w:rsidTr="00FF1F17">
        <w:tc>
          <w:tcPr>
            <w:tcW w:w="4261" w:type="dxa"/>
          </w:tcPr>
          <w:p w:rsidR="00FF1F17" w:rsidRPr="00FF1F17" w:rsidRDefault="00FF1F17" w:rsidP="00F07520">
            <w:pPr>
              <w:rPr>
                <w:bCs/>
                <w:sz w:val="22"/>
              </w:rPr>
            </w:pPr>
            <w:r w:rsidRPr="00C4616B">
              <w:rPr>
                <w:rFonts w:hint="eastAsia"/>
                <w:bCs/>
                <w:sz w:val="22"/>
              </w:rPr>
              <w:t>SPI_MS3_DI</w:t>
            </w:r>
          </w:p>
        </w:tc>
        <w:tc>
          <w:tcPr>
            <w:tcW w:w="4261" w:type="dxa"/>
          </w:tcPr>
          <w:p w:rsidR="00FF1F17" w:rsidRDefault="00FF1F17" w:rsidP="00F07520">
            <w:pPr>
              <w:rPr>
                <w:bCs/>
                <w:sz w:val="22"/>
              </w:rPr>
            </w:pPr>
            <w:r>
              <w:rPr>
                <w:rFonts w:hint="eastAsia"/>
                <w:bCs/>
                <w:sz w:val="22"/>
              </w:rPr>
              <w:t>SPI_DBG_DI</w:t>
            </w:r>
          </w:p>
        </w:tc>
      </w:tr>
      <w:tr w:rsidR="00FF1F17" w:rsidTr="00FF1F17">
        <w:tc>
          <w:tcPr>
            <w:tcW w:w="4261" w:type="dxa"/>
          </w:tcPr>
          <w:p w:rsidR="00FF1F17" w:rsidRDefault="00FF1F17" w:rsidP="00F07520">
            <w:pPr>
              <w:rPr>
                <w:bCs/>
                <w:sz w:val="22"/>
              </w:rPr>
            </w:pPr>
            <w:r w:rsidRPr="00C4616B">
              <w:rPr>
                <w:rFonts w:hint="eastAsia"/>
                <w:bCs/>
                <w:sz w:val="22"/>
              </w:rPr>
              <w:t>SPI_MS3_DO</w:t>
            </w:r>
          </w:p>
        </w:tc>
        <w:tc>
          <w:tcPr>
            <w:tcW w:w="4261" w:type="dxa"/>
          </w:tcPr>
          <w:p w:rsidR="00FF1F17" w:rsidRDefault="00FF1F17" w:rsidP="00F07520">
            <w:pPr>
              <w:rPr>
                <w:bCs/>
                <w:sz w:val="22"/>
              </w:rPr>
            </w:pPr>
            <w:r>
              <w:rPr>
                <w:rFonts w:hint="eastAsia"/>
                <w:bCs/>
                <w:sz w:val="22"/>
              </w:rPr>
              <w:t>SPI_DBG_DO</w:t>
            </w:r>
          </w:p>
        </w:tc>
      </w:tr>
      <w:tr w:rsidR="00FF1F17" w:rsidTr="00FF1F17">
        <w:tc>
          <w:tcPr>
            <w:tcW w:w="4261" w:type="dxa"/>
          </w:tcPr>
          <w:p w:rsidR="00FF1F17" w:rsidRDefault="00FF1F17" w:rsidP="00F07520">
            <w:pPr>
              <w:rPr>
                <w:bCs/>
                <w:sz w:val="22"/>
              </w:rPr>
            </w:pPr>
            <w:r w:rsidRPr="00C4616B">
              <w:rPr>
                <w:rFonts w:hint="eastAsia"/>
                <w:bCs/>
                <w:sz w:val="22"/>
              </w:rPr>
              <w:t>SPI_MS3_SCLK</w:t>
            </w:r>
          </w:p>
        </w:tc>
        <w:tc>
          <w:tcPr>
            <w:tcW w:w="4261" w:type="dxa"/>
          </w:tcPr>
          <w:p w:rsidR="00FF1F17" w:rsidRDefault="00FF1F17" w:rsidP="00F07520">
            <w:pPr>
              <w:rPr>
                <w:bCs/>
                <w:sz w:val="22"/>
              </w:rPr>
            </w:pPr>
            <w:r>
              <w:rPr>
                <w:rFonts w:hint="eastAsia"/>
                <w:bCs/>
                <w:sz w:val="22"/>
              </w:rPr>
              <w:t>SPI_DBG_SCLK</w:t>
            </w:r>
          </w:p>
        </w:tc>
      </w:tr>
      <w:tr w:rsidR="00FF1F17" w:rsidTr="00FF1F17">
        <w:tc>
          <w:tcPr>
            <w:tcW w:w="4261" w:type="dxa"/>
          </w:tcPr>
          <w:p w:rsidR="00FF1F17" w:rsidRDefault="00FF1F17" w:rsidP="00F07520">
            <w:pPr>
              <w:rPr>
                <w:bCs/>
                <w:sz w:val="22"/>
              </w:rPr>
            </w:pPr>
            <w:r w:rsidRPr="00C4616B">
              <w:rPr>
                <w:rFonts w:hint="eastAsia"/>
                <w:bCs/>
                <w:sz w:val="22"/>
              </w:rPr>
              <w:t>SPI_MS3_CS0N</w:t>
            </w:r>
          </w:p>
        </w:tc>
        <w:tc>
          <w:tcPr>
            <w:tcW w:w="4261" w:type="dxa"/>
          </w:tcPr>
          <w:p w:rsidR="00FF1F17" w:rsidRDefault="00FF1F17" w:rsidP="00F07520">
            <w:pPr>
              <w:rPr>
                <w:bCs/>
                <w:sz w:val="22"/>
              </w:rPr>
            </w:pPr>
            <w:r>
              <w:rPr>
                <w:rFonts w:hint="eastAsia"/>
                <w:bCs/>
                <w:sz w:val="22"/>
              </w:rPr>
              <w:t>SPI_DBG_CSN</w:t>
            </w:r>
          </w:p>
        </w:tc>
      </w:tr>
      <w:tr w:rsidR="00FF1F17" w:rsidTr="00FF1F17">
        <w:tc>
          <w:tcPr>
            <w:tcW w:w="4261" w:type="dxa"/>
          </w:tcPr>
          <w:p w:rsidR="00FF1F17" w:rsidRDefault="00FF1F17" w:rsidP="00F07520">
            <w:pPr>
              <w:rPr>
                <w:bCs/>
                <w:sz w:val="22"/>
              </w:rPr>
            </w:pPr>
            <w:r w:rsidRPr="00C4616B">
              <w:rPr>
                <w:rFonts w:hint="eastAsia"/>
                <w:bCs/>
                <w:sz w:val="22"/>
              </w:rPr>
              <w:t>SPI_M2_DI</w:t>
            </w:r>
          </w:p>
        </w:tc>
        <w:tc>
          <w:tcPr>
            <w:tcW w:w="4261" w:type="dxa"/>
          </w:tcPr>
          <w:p w:rsidR="00FF1F17" w:rsidRDefault="00FF1F17" w:rsidP="00F07520">
            <w:pPr>
              <w:rPr>
                <w:bCs/>
                <w:sz w:val="22"/>
              </w:rPr>
            </w:pPr>
            <w:r w:rsidRPr="00C4616B">
              <w:rPr>
                <w:rFonts w:hint="eastAsia"/>
                <w:bCs/>
                <w:sz w:val="22"/>
              </w:rPr>
              <w:t>TEST_JTAG_TDI</w:t>
            </w:r>
          </w:p>
        </w:tc>
      </w:tr>
      <w:tr w:rsidR="00FF1F17" w:rsidTr="00FF1F17">
        <w:tc>
          <w:tcPr>
            <w:tcW w:w="4261" w:type="dxa"/>
          </w:tcPr>
          <w:p w:rsidR="00FF1F17" w:rsidRDefault="00FF1F17" w:rsidP="00F07520">
            <w:pPr>
              <w:rPr>
                <w:bCs/>
                <w:sz w:val="22"/>
              </w:rPr>
            </w:pPr>
            <w:r w:rsidRPr="00C4616B">
              <w:rPr>
                <w:rFonts w:hint="eastAsia"/>
                <w:bCs/>
                <w:sz w:val="22"/>
              </w:rPr>
              <w:t>SPI_M2_DO</w:t>
            </w:r>
          </w:p>
        </w:tc>
        <w:tc>
          <w:tcPr>
            <w:tcW w:w="4261" w:type="dxa"/>
          </w:tcPr>
          <w:p w:rsidR="00FF1F17" w:rsidRDefault="00FF1F17" w:rsidP="00F07520">
            <w:pPr>
              <w:rPr>
                <w:bCs/>
                <w:sz w:val="22"/>
              </w:rPr>
            </w:pPr>
            <w:r w:rsidRPr="00C4616B">
              <w:rPr>
                <w:rFonts w:hint="eastAsia"/>
                <w:bCs/>
                <w:sz w:val="22"/>
              </w:rPr>
              <w:t>TEST_JTAG_TDO</w:t>
            </w:r>
          </w:p>
        </w:tc>
      </w:tr>
      <w:tr w:rsidR="00FF1F17" w:rsidTr="00FF1F17">
        <w:tc>
          <w:tcPr>
            <w:tcW w:w="4261" w:type="dxa"/>
          </w:tcPr>
          <w:p w:rsidR="00FF1F17" w:rsidRDefault="00FF1F17" w:rsidP="00F07520">
            <w:pPr>
              <w:rPr>
                <w:bCs/>
                <w:sz w:val="22"/>
              </w:rPr>
            </w:pPr>
            <w:r w:rsidRPr="00C4616B">
              <w:rPr>
                <w:rFonts w:hint="eastAsia"/>
                <w:bCs/>
                <w:sz w:val="22"/>
              </w:rPr>
              <w:t>SPI_M2_SCLK</w:t>
            </w:r>
          </w:p>
        </w:tc>
        <w:tc>
          <w:tcPr>
            <w:tcW w:w="4261" w:type="dxa"/>
          </w:tcPr>
          <w:p w:rsidR="00FF1F17" w:rsidRDefault="00FF1F17" w:rsidP="00F07520">
            <w:pPr>
              <w:rPr>
                <w:bCs/>
                <w:sz w:val="22"/>
              </w:rPr>
            </w:pPr>
            <w:r w:rsidRPr="00C4616B">
              <w:rPr>
                <w:rFonts w:hint="eastAsia"/>
                <w:bCs/>
                <w:sz w:val="22"/>
              </w:rPr>
              <w:t>TEST_JTAG_TCK</w:t>
            </w:r>
          </w:p>
        </w:tc>
      </w:tr>
      <w:tr w:rsidR="00FF1F17" w:rsidTr="00FF1F17">
        <w:tc>
          <w:tcPr>
            <w:tcW w:w="4261" w:type="dxa"/>
          </w:tcPr>
          <w:p w:rsidR="00FF1F17" w:rsidRDefault="00FF1F17" w:rsidP="00F07520">
            <w:pPr>
              <w:rPr>
                <w:bCs/>
                <w:sz w:val="22"/>
              </w:rPr>
            </w:pPr>
            <w:r w:rsidRPr="00C4616B">
              <w:rPr>
                <w:rFonts w:hint="eastAsia"/>
                <w:bCs/>
                <w:sz w:val="22"/>
              </w:rPr>
              <w:t>SPI_M2_CS0N</w:t>
            </w:r>
          </w:p>
        </w:tc>
        <w:tc>
          <w:tcPr>
            <w:tcW w:w="4261" w:type="dxa"/>
          </w:tcPr>
          <w:p w:rsidR="00FF1F17" w:rsidRDefault="00FF1F17" w:rsidP="00F07520">
            <w:pPr>
              <w:rPr>
                <w:bCs/>
                <w:sz w:val="22"/>
              </w:rPr>
            </w:pPr>
            <w:r w:rsidRPr="00C4616B">
              <w:rPr>
                <w:rFonts w:hint="eastAsia"/>
                <w:bCs/>
                <w:sz w:val="22"/>
              </w:rPr>
              <w:t>TEST_JTAG_TMS</w:t>
            </w:r>
          </w:p>
        </w:tc>
      </w:tr>
      <w:tr w:rsidR="00FF1F17" w:rsidTr="009A5138">
        <w:tc>
          <w:tcPr>
            <w:tcW w:w="4261" w:type="dxa"/>
          </w:tcPr>
          <w:p w:rsidR="00FF1F17" w:rsidRPr="00C4616B" w:rsidRDefault="00FF1F17" w:rsidP="009A5138">
            <w:pPr>
              <w:rPr>
                <w:bCs/>
                <w:sz w:val="22"/>
              </w:rPr>
            </w:pPr>
            <w:r w:rsidRPr="00C4616B">
              <w:rPr>
                <w:rFonts w:hint="eastAsia"/>
                <w:bCs/>
                <w:sz w:val="22"/>
              </w:rPr>
              <w:t>PCIE_RESREF</w:t>
            </w:r>
          </w:p>
        </w:tc>
        <w:tc>
          <w:tcPr>
            <w:tcW w:w="4261" w:type="dxa"/>
          </w:tcPr>
          <w:p w:rsidR="00FF1F17" w:rsidRPr="00C4616B" w:rsidRDefault="00FF1F17" w:rsidP="009A5138">
            <w:pPr>
              <w:rPr>
                <w:bCs/>
                <w:sz w:val="22"/>
              </w:rPr>
            </w:pPr>
            <w:r w:rsidRPr="00C4616B">
              <w:rPr>
                <w:rFonts w:hint="eastAsia"/>
                <w:bCs/>
                <w:sz w:val="22"/>
              </w:rPr>
              <w:t>PCIE_RESREF</w:t>
            </w:r>
          </w:p>
        </w:tc>
      </w:tr>
      <w:tr w:rsidR="00FF1F17" w:rsidTr="009A5138">
        <w:tc>
          <w:tcPr>
            <w:tcW w:w="4261" w:type="dxa"/>
          </w:tcPr>
          <w:p w:rsidR="00FF1F17" w:rsidRPr="00C4616B" w:rsidRDefault="00FF1F17" w:rsidP="009A5138">
            <w:pPr>
              <w:rPr>
                <w:bCs/>
                <w:sz w:val="22"/>
              </w:rPr>
            </w:pPr>
            <w:r w:rsidRPr="00C4616B">
              <w:rPr>
                <w:rFonts w:hint="eastAsia"/>
                <w:bCs/>
                <w:sz w:val="22"/>
              </w:rPr>
              <w:t>PCIE_RX0_M</w:t>
            </w:r>
          </w:p>
        </w:tc>
        <w:tc>
          <w:tcPr>
            <w:tcW w:w="4261" w:type="dxa"/>
          </w:tcPr>
          <w:p w:rsidR="00FF1F17" w:rsidRPr="00C4616B" w:rsidRDefault="00FF1F17" w:rsidP="009A5138">
            <w:pPr>
              <w:rPr>
                <w:bCs/>
                <w:sz w:val="22"/>
              </w:rPr>
            </w:pPr>
            <w:r w:rsidRPr="00C4616B">
              <w:rPr>
                <w:rFonts w:hint="eastAsia"/>
                <w:bCs/>
                <w:sz w:val="22"/>
              </w:rPr>
              <w:t>PCIE_RX0_M</w:t>
            </w:r>
          </w:p>
        </w:tc>
      </w:tr>
      <w:tr w:rsidR="00FF1F17" w:rsidTr="009A5138">
        <w:tc>
          <w:tcPr>
            <w:tcW w:w="4261" w:type="dxa"/>
          </w:tcPr>
          <w:p w:rsidR="00FF1F17" w:rsidRPr="00C4616B" w:rsidRDefault="00FF1F17" w:rsidP="009A5138">
            <w:pPr>
              <w:rPr>
                <w:bCs/>
                <w:sz w:val="22"/>
              </w:rPr>
            </w:pPr>
            <w:r w:rsidRPr="00C4616B">
              <w:rPr>
                <w:rFonts w:hint="eastAsia"/>
                <w:bCs/>
                <w:sz w:val="22"/>
              </w:rPr>
              <w:t>PCIE_RX0_P</w:t>
            </w:r>
          </w:p>
        </w:tc>
        <w:tc>
          <w:tcPr>
            <w:tcW w:w="4261" w:type="dxa"/>
          </w:tcPr>
          <w:p w:rsidR="00FF1F17" w:rsidRPr="00C4616B" w:rsidRDefault="00FF1F17" w:rsidP="009A5138">
            <w:pPr>
              <w:rPr>
                <w:bCs/>
                <w:sz w:val="22"/>
              </w:rPr>
            </w:pPr>
            <w:r w:rsidRPr="00C4616B">
              <w:rPr>
                <w:rFonts w:hint="eastAsia"/>
                <w:bCs/>
                <w:sz w:val="22"/>
              </w:rPr>
              <w:t>PCIE_RX0_P</w:t>
            </w:r>
          </w:p>
        </w:tc>
      </w:tr>
      <w:tr w:rsidR="00FF1F17" w:rsidTr="009A5138">
        <w:tc>
          <w:tcPr>
            <w:tcW w:w="4261" w:type="dxa"/>
          </w:tcPr>
          <w:p w:rsidR="00FF1F17" w:rsidRPr="00C4616B" w:rsidRDefault="00FF1F17" w:rsidP="009A5138">
            <w:pPr>
              <w:rPr>
                <w:bCs/>
                <w:sz w:val="22"/>
              </w:rPr>
            </w:pPr>
            <w:r w:rsidRPr="00C4616B">
              <w:rPr>
                <w:rFonts w:hint="eastAsia"/>
                <w:bCs/>
                <w:sz w:val="22"/>
              </w:rPr>
              <w:t>PCIE_TX0_M</w:t>
            </w:r>
          </w:p>
        </w:tc>
        <w:tc>
          <w:tcPr>
            <w:tcW w:w="4261" w:type="dxa"/>
          </w:tcPr>
          <w:p w:rsidR="00FF1F17" w:rsidRPr="00C4616B" w:rsidRDefault="00FF1F17" w:rsidP="009A5138">
            <w:pPr>
              <w:rPr>
                <w:bCs/>
                <w:sz w:val="22"/>
              </w:rPr>
            </w:pPr>
            <w:r w:rsidRPr="00C4616B">
              <w:rPr>
                <w:rFonts w:hint="eastAsia"/>
                <w:bCs/>
                <w:sz w:val="22"/>
              </w:rPr>
              <w:t>PCIE_TX0_M</w:t>
            </w:r>
          </w:p>
        </w:tc>
      </w:tr>
      <w:tr w:rsidR="00FF1F17" w:rsidTr="009A5138">
        <w:tc>
          <w:tcPr>
            <w:tcW w:w="4261" w:type="dxa"/>
          </w:tcPr>
          <w:p w:rsidR="00FF1F17" w:rsidRDefault="00FF1F17">
            <w:r w:rsidRPr="005D286F">
              <w:rPr>
                <w:rFonts w:hint="eastAsia"/>
                <w:bCs/>
                <w:sz w:val="22"/>
              </w:rPr>
              <w:t>PCIE_TX0_P</w:t>
            </w:r>
          </w:p>
        </w:tc>
        <w:tc>
          <w:tcPr>
            <w:tcW w:w="4261" w:type="dxa"/>
          </w:tcPr>
          <w:p w:rsidR="00FF1F17" w:rsidRDefault="00FF1F17" w:rsidP="009A5138">
            <w:r w:rsidRPr="005D286F">
              <w:rPr>
                <w:rFonts w:hint="eastAsia"/>
                <w:bCs/>
                <w:sz w:val="22"/>
              </w:rPr>
              <w:t>PCIE_TX0_P</w:t>
            </w:r>
          </w:p>
        </w:tc>
      </w:tr>
      <w:tr w:rsidR="00FF1F17" w:rsidTr="009A5138">
        <w:tc>
          <w:tcPr>
            <w:tcW w:w="4261" w:type="dxa"/>
          </w:tcPr>
          <w:p w:rsidR="00FF1F17" w:rsidRPr="00C4616B" w:rsidRDefault="00FF1F17" w:rsidP="009A5138">
            <w:pPr>
              <w:rPr>
                <w:bCs/>
                <w:sz w:val="22"/>
              </w:rPr>
            </w:pPr>
            <w:r w:rsidRPr="00C4616B">
              <w:rPr>
                <w:rFonts w:hint="eastAsia"/>
                <w:bCs/>
                <w:sz w:val="22"/>
              </w:rPr>
              <w:t>PCIE_RX1_M</w:t>
            </w:r>
          </w:p>
        </w:tc>
        <w:tc>
          <w:tcPr>
            <w:tcW w:w="4261" w:type="dxa"/>
          </w:tcPr>
          <w:p w:rsidR="00FF1F17" w:rsidRPr="00C4616B" w:rsidRDefault="00FF1F17" w:rsidP="009A5138">
            <w:pPr>
              <w:rPr>
                <w:bCs/>
                <w:sz w:val="22"/>
              </w:rPr>
            </w:pPr>
            <w:r w:rsidRPr="00C4616B">
              <w:rPr>
                <w:rFonts w:hint="eastAsia"/>
                <w:bCs/>
                <w:sz w:val="22"/>
              </w:rPr>
              <w:t>PCIE_RX1_M</w:t>
            </w:r>
          </w:p>
        </w:tc>
      </w:tr>
      <w:tr w:rsidR="00FF1F17" w:rsidTr="009A5138">
        <w:tc>
          <w:tcPr>
            <w:tcW w:w="4261" w:type="dxa"/>
          </w:tcPr>
          <w:p w:rsidR="00FF1F17" w:rsidRDefault="00FF1F17">
            <w:r w:rsidRPr="000D7AD1">
              <w:rPr>
                <w:rFonts w:hint="eastAsia"/>
                <w:bCs/>
                <w:sz w:val="22"/>
              </w:rPr>
              <w:t>PCIE_RX1_P</w:t>
            </w:r>
          </w:p>
        </w:tc>
        <w:tc>
          <w:tcPr>
            <w:tcW w:w="4261" w:type="dxa"/>
          </w:tcPr>
          <w:p w:rsidR="00FF1F17" w:rsidRDefault="00FF1F17" w:rsidP="009A5138">
            <w:r w:rsidRPr="000D7AD1">
              <w:rPr>
                <w:rFonts w:hint="eastAsia"/>
                <w:bCs/>
                <w:sz w:val="22"/>
              </w:rPr>
              <w:t>PCIE_RX1_P</w:t>
            </w:r>
          </w:p>
        </w:tc>
      </w:tr>
      <w:tr w:rsidR="00FF1F17" w:rsidTr="00FF1F17">
        <w:tc>
          <w:tcPr>
            <w:tcW w:w="4261" w:type="dxa"/>
          </w:tcPr>
          <w:p w:rsidR="00FF1F17" w:rsidRDefault="00FF1F17">
            <w:r w:rsidRPr="00B04E7C">
              <w:rPr>
                <w:rFonts w:hint="eastAsia"/>
                <w:bCs/>
                <w:sz w:val="22"/>
              </w:rPr>
              <w:t>PCIE_TX1_M</w:t>
            </w:r>
          </w:p>
        </w:tc>
        <w:tc>
          <w:tcPr>
            <w:tcW w:w="4261" w:type="dxa"/>
          </w:tcPr>
          <w:p w:rsidR="00FF1F17" w:rsidRDefault="00FF1F17" w:rsidP="009A5138">
            <w:r w:rsidRPr="00B04E7C">
              <w:rPr>
                <w:rFonts w:hint="eastAsia"/>
                <w:bCs/>
                <w:sz w:val="22"/>
              </w:rPr>
              <w:t>PCIE_TX1_M</w:t>
            </w:r>
          </w:p>
        </w:tc>
      </w:tr>
      <w:tr w:rsidR="00FF1F17" w:rsidTr="00FF1F17">
        <w:tc>
          <w:tcPr>
            <w:tcW w:w="4261" w:type="dxa"/>
          </w:tcPr>
          <w:p w:rsidR="00FF1F17" w:rsidRDefault="00FF1F17">
            <w:r w:rsidRPr="00FC4B0C">
              <w:rPr>
                <w:rFonts w:hint="eastAsia"/>
                <w:bCs/>
                <w:sz w:val="22"/>
              </w:rPr>
              <w:t>PCIE_TX1_P</w:t>
            </w:r>
          </w:p>
        </w:tc>
        <w:tc>
          <w:tcPr>
            <w:tcW w:w="4261" w:type="dxa"/>
          </w:tcPr>
          <w:p w:rsidR="00FF1F17" w:rsidRDefault="00FF1F17" w:rsidP="009A5138">
            <w:r w:rsidRPr="00FC4B0C">
              <w:rPr>
                <w:rFonts w:hint="eastAsia"/>
                <w:bCs/>
                <w:sz w:val="22"/>
              </w:rPr>
              <w:t>PCIE_TX1_P</w:t>
            </w:r>
          </w:p>
        </w:tc>
      </w:tr>
    </w:tbl>
    <w:p w:rsidR="00C4616B" w:rsidRPr="00C4616B" w:rsidRDefault="00C4616B" w:rsidP="00C4616B"/>
    <w:p w:rsidR="00C4616B" w:rsidRDefault="00300D6B" w:rsidP="00EC113F">
      <w:pPr>
        <w:pStyle w:val="1"/>
        <w:rPr>
          <w:rStyle w:val="SC18282645"/>
          <w:sz w:val="23"/>
          <w:szCs w:val="23"/>
          <w:lang w:eastAsia="zh-CN"/>
        </w:rPr>
      </w:pPr>
      <w:r w:rsidRPr="0088374D">
        <w:rPr>
          <w:rStyle w:val="SC18282645"/>
          <w:sz w:val="23"/>
          <w:szCs w:val="23"/>
        </w:rPr>
        <w:t>ATE Tests</w:t>
      </w:r>
    </w:p>
    <w:p w:rsidR="009F6F0C" w:rsidRPr="009F6F0C" w:rsidRDefault="009F6F0C" w:rsidP="009F6F0C">
      <w:pPr>
        <w:pStyle w:val="a5"/>
        <w:keepNext/>
        <w:numPr>
          <w:ilvl w:val="0"/>
          <w:numId w:val="18"/>
        </w:numPr>
        <w:spacing w:before="120" w:after="120"/>
        <w:ind w:firstLineChars="0"/>
        <w:outlineLvl w:val="1"/>
        <w:rPr>
          <w:rStyle w:val="SC18282645"/>
          <w:rFonts w:ascii="Times New Roman" w:eastAsia="宋体" w:hAnsi="Times New Roman"/>
          <w:b w:val="0"/>
          <w:bCs w:val="0"/>
          <w:vanish/>
          <w:kern w:val="0"/>
          <w:sz w:val="23"/>
          <w:szCs w:val="23"/>
          <w:lang w:eastAsia="en-US"/>
        </w:rPr>
      </w:pPr>
    </w:p>
    <w:p w:rsidR="00300D6B" w:rsidRPr="00EC113F" w:rsidRDefault="00300D6B" w:rsidP="009F6F0C">
      <w:pPr>
        <w:pStyle w:val="2"/>
        <w:numPr>
          <w:ilvl w:val="1"/>
          <w:numId w:val="18"/>
        </w:numPr>
        <w:rPr>
          <w:rStyle w:val="SC18282645"/>
          <w:sz w:val="23"/>
          <w:szCs w:val="23"/>
        </w:rPr>
      </w:pPr>
      <w:r w:rsidRPr="00EC113F">
        <w:rPr>
          <w:rStyle w:val="SC18282645"/>
          <w:sz w:val="23"/>
          <w:szCs w:val="23"/>
        </w:rPr>
        <w:t>Timing</w:t>
      </w:r>
    </w:p>
    <w:p w:rsidR="00300D6B" w:rsidRDefault="00300D6B" w:rsidP="00300D6B">
      <w:pPr>
        <w:rPr>
          <w:sz w:val="22"/>
        </w:rPr>
      </w:pPr>
      <w:r>
        <w:rPr>
          <w:sz w:val="22"/>
        </w:rPr>
        <w:t xml:space="preserve">Timing for sampling and comparing TDO occurs before the rising edge of the TCK. The following figure shows timing with a 16.6-MHz clock as TCK. Users must ensure that the TDO comparison with the expected TDO (as provided in the </w:t>
      </w:r>
      <w:proofErr w:type="spellStart"/>
      <w:r>
        <w:rPr>
          <w:sz w:val="22"/>
        </w:rPr>
        <w:t>ate.vec</w:t>
      </w:r>
      <w:proofErr w:type="spellEnd"/>
      <w:r>
        <w:rPr>
          <w:sz w:val="22"/>
        </w:rPr>
        <w:t xml:space="preserve"> file) occurs a quarter period after the falling edge of </w:t>
      </w:r>
      <w:proofErr w:type="spellStart"/>
      <w:r>
        <w:rPr>
          <w:sz w:val="22"/>
        </w:rPr>
        <w:t>jtag_tck</w:t>
      </w:r>
      <w:proofErr w:type="spellEnd"/>
      <w:r>
        <w:rPr>
          <w:sz w:val="22"/>
        </w:rPr>
        <w:t>, which ensures that TDO is stable at that point.</w:t>
      </w:r>
    </w:p>
    <w:p w:rsidR="00300D6B" w:rsidRPr="00300D6B" w:rsidRDefault="00300D6B" w:rsidP="00300D6B">
      <w:r>
        <w:rPr>
          <w:rFonts w:cs="APMKM K+ Helvetica"/>
          <w:b/>
          <w:bCs/>
          <w:noProof/>
          <w:color w:val="000000"/>
          <w:sz w:val="23"/>
          <w:szCs w:val="23"/>
        </w:rPr>
        <w:drawing>
          <wp:inline distT="0" distB="0" distL="0" distR="0" wp14:anchorId="3C61F746" wp14:editId="15581126">
            <wp:extent cx="4640580" cy="30556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580" cy="3055620"/>
                    </a:xfrm>
                    <a:prstGeom prst="rect">
                      <a:avLst/>
                    </a:prstGeom>
                    <a:noFill/>
                    <a:ln>
                      <a:noFill/>
                    </a:ln>
                  </pic:spPr>
                </pic:pic>
              </a:graphicData>
            </a:graphic>
          </wp:inline>
        </w:drawing>
      </w:r>
    </w:p>
    <w:p w:rsidR="00300D6B" w:rsidRDefault="00300D6B" w:rsidP="00300D6B"/>
    <w:p w:rsidR="00300D6B" w:rsidRPr="00EC113F" w:rsidRDefault="00300D6B" w:rsidP="009F6F0C">
      <w:pPr>
        <w:pStyle w:val="2"/>
        <w:numPr>
          <w:ilvl w:val="1"/>
          <w:numId w:val="18"/>
        </w:numPr>
        <w:rPr>
          <w:rStyle w:val="SC18282645"/>
          <w:sz w:val="23"/>
          <w:szCs w:val="23"/>
        </w:rPr>
      </w:pPr>
      <w:r w:rsidRPr="00EC113F">
        <w:rPr>
          <w:rStyle w:val="SC18282645"/>
          <w:sz w:val="23"/>
          <w:szCs w:val="23"/>
        </w:rPr>
        <w:lastRenderedPageBreak/>
        <w:t>ATE Test Suite</w:t>
      </w:r>
    </w:p>
    <w:p w:rsidR="00300D6B" w:rsidRDefault="00300D6B" w:rsidP="00300D6B">
      <w:pPr>
        <w:rPr>
          <w:rStyle w:val="SC18282637"/>
        </w:rPr>
      </w:pPr>
      <w:r>
        <w:rPr>
          <w:sz w:val="22"/>
        </w:rPr>
        <w:t>The following table lists the ATE tests and their test times (assuming a 16.6-MHz JTAG clock frequency). Tests that require limits to be set are also indicated.</w:t>
      </w:r>
    </w:p>
    <w:p w:rsidR="00300D6B" w:rsidRDefault="00300D6B" w:rsidP="00300D6B">
      <w:r>
        <w:rPr>
          <w:noProof/>
        </w:rPr>
        <w:drawing>
          <wp:inline distT="0" distB="0" distL="0" distR="0" wp14:anchorId="556C6042" wp14:editId="39B5B2DF">
            <wp:extent cx="5274310" cy="3254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54375"/>
                    </a:xfrm>
                    <a:prstGeom prst="rect">
                      <a:avLst/>
                    </a:prstGeom>
                  </pic:spPr>
                </pic:pic>
              </a:graphicData>
            </a:graphic>
          </wp:inline>
        </w:drawing>
      </w:r>
    </w:p>
    <w:p w:rsidR="00E504BF" w:rsidRPr="00ED2152" w:rsidRDefault="00E504BF" w:rsidP="009F6F0C">
      <w:pPr>
        <w:pStyle w:val="3"/>
        <w:numPr>
          <w:ilvl w:val="2"/>
          <w:numId w:val="18"/>
        </w:numPr>
        <w:rPr>
          <w:rStyle w:val="SC18282645"/>
          <w:strike/>
          <w:sz w:val="23"/>
          <w:szCs w:val="23"/>
        </w:rPr>
      </w:pPr>
      <w:r w:rsidRPr="00ED2152">
        <w:rPr>
          <w:rStyle w:val="SC18282645"/>
          <w:bCs w:val="0"/>
          <w:strike/>
          <w:sz w:val="23"/>
          <w:szCs w:val="23"/>
        </w:rPr>
        <w:t>REGISTER</w:t>
      </w:r>
    </w:p>
    <w:p w:rsidR="00A269BC" w:rsidRDefault="00A269BC" w:rsidP="00300D6B">
      <w:pPr>
        <w:rPr>
          <w:sz w:val="22"/>
        </w:rPr>
      </w:pPr>
      <w:r>
        <w:rPr>
          <w:sz w:val="22"/>
        </w:rPr>
        <w:t xml:space="preserve">This test reads the default value of all readable registers in the PHY, then writes the inverse pattern and verifies the result. Finally, the test writes the default value back to the registers and verifies the result. </w:t>
      </w:r>
    </w:p>
    <w:p w:rsidR="00A269BC" w:rsidRDefault="00A269BC" w:rsidP="00300D6B">
      <w:pPr>
        <w:rPr>
          <w:sz w:val="22"/>
        </w:rPr>
      </w:pPr>
      <w:r>
        <w:rPr>
          <w:b/>
          <w:bCs/>
          <w:sz w:val="22"/>
        </w:rPr>
        <w:t>External Loopback Required</w:t>
      </w:r>
      <w:r>
        <w:rPr>
          <w:sz w:val="22"/>
        </w:rPr>
        <w:t xml:space="preserve">: N </w:t>
      </w:r>
    </w:p>
    <w:p w:rsidR="00E504BF" w:rsidRDefault="00A269BC" w:rsidP="00300D6B">
      <w:pPr>
        <w:rPr>
          <w:sz w:val="22"/>
        </w:rPr>
      </w:pPr>
      <w:r>
        <w:rPr>
          <w:b/>
          <w:bCs/>
          <w:sz w:val="22"/>
        </w:rPr>
        <w:t xml:space="preserve">Wafer Sort: </w:t>
      </w:r>
      <w:r>
        <w:rPr>
          <w:sz w:val="22"/>
        </w:rPr>
        <w:t>Y</w:t>
      </w:r>
    </w:p>
    <w:p w:rsidR="00A269BC" w:rsidRDefault="00A269BC" w:rsidP="00300D6B">
      <w:r>
        <w:rPr>
          <w:noProof/>
        </w:rPr>
        <w:lastRenderedPageBreak/>
        <w:drawing>
          <wp:inline distT="0" distB="0" distL="0" distR="0" wp14:anchorId="1B096587" wp14:editId="5288AE0E">
            <wp:extent cx="3234906" cy="47876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3257" cy="4785220"/>
                    </a:xfrm>
                    <a:prstGeom prst="rect">
                      <a:avLst/>
                    </a:prstGeom>
                  </pic:spPr>
                </pic:pic>
              </a:graphicData>
            </a:graphic>
          </wp:inline>
        </w:drawing>
      </w:r>
    </w:p>
    <w:p w:rsidR="00A269BC" w:rsidRPr="00ED2152" w:rsidRDefault="00A269BC" w:rsidP="009F6F0C">
      <w:pPr>
        <w:pStyle w:val="3"/>
        <w:numPr>
          <w:ilvl w:val="2"/>
          <w:numId w:val="18"/>
        </w:numPr>
        <w:rPr>
          <w:rStyle w:val="SC18282645"/>
          <w:strike/>
          <w:sz w:val="23"/>
          <w:szCs w:val="23"/>
        </w:rPr>
      </w:pPr>
      <w:r w:rsidRPr="00ED2152">
        <w:rPr>
          <w:rStyle w:val="SC18282645"/>
          <w:bCs w:val="0"/>
          <w:strike/>
          <w:sz w:val="23"/>
          <w:szCs w:val="23"/>
        </w:rPr>
        <w:t>JTAG_NO_CLOCK</w:t>
      </w:r>
    </w:p>
    <w:p w:rsidR="00A269BC" w:rsidRDefault="00A269BC" w:rsidP="00A269BC">
      <w:pPr>
        <w:rPr>
          <w:sz w:val="22"/>
        </w:rPr>
      </w:pPr>
      <w:r>
        <w:rPr>
          <w:b/>
          <w:bCs/>
          <w:sz w:val="22"/>
        </w:rPr>
        <w:t>External Loopback Required</w:t>
      </w:r>
      <w:r>
        <w:rPr>
          <w:sz w:val="22"/>
        </w:rPr>
        <w:t xml:space="preserve">: N </w:t>
      </w:r>
    </w:p>
    <w:p w:rsidR="00A269BC" w:rsidRDefault="00A269BC" w:rsidP="00A269BC">
      <w:pPr>
        <w:rPr>
          <w:sz w:val="22"/>
        </w:rPr>
      </w:pPr>
      <w:r>
        <w:rPr>
          <w:b/>
          <w:bCs/>
          <w:sz w:val="22"/>
        </w:rPr>
        <w:t xml:space="preserve">Wafer Sort: </w:t>
      </w:r>
      <w:r>
        <w:rPr>
          <w:sz w:val="22"/>
        </w:rPr>
        <w:t xml:space="preserve">Y </w:t>
      </w:r>
    </w:p>
    <w:p w:rsidR="00A269BC" w:rsidRDefault="00A269BC" w:rsidP="00A269BC">
      <w:pPr>
        <w:rPr>
          <w:sz w:val="22"/>
        </w:rPr>
      </w:pPr>
      <w:r>
        <w:rPr>
          <w:sz w:val="22"/>
        </w:rPr>
        <w:t>This test verifies basic functions of the JTAG state machine by sending an IR IDCODE command and reading the IDCODE. This test requires only that the power to the PHY is present. This test does not provide much test coverage, but it verifies that the PHY can be accessed through the JTAG port. This is a good ‘first test’ to rule out connection issues from the tester to the PHY.</w:t>
      </w:r>
    </w:p>
    <w:p w:rsidR="00A269BC" w:rsidRDefault="00A269BC" w:rsidP="00A269BC">
      <w:r>
        <w:rPr>
          <w:noProof/>
        </w:rPr>
        <w:drawing>
          <wp:inline distT="0" distB="0" distL="0" distR="0" wp14:anchorId="4F7A901F" wp14:editId="6035030F">
            <wp:extent cx="2587925" cy="2018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0049" cy="2019957"/>
                    </a:xfrm>
                    <a:prstGeom prst="rect">
                      <a:avLst/>
                    </a:prstGeom>
                  </pic:spPr>
                </pic:pic>
              </a:graphicData>
            </a:graphic>
          </wp:inline>
        </w:drawing>
      </w:r>
    </w:p>
    <w:p w:rsidR="00A269BC" w:rsidRPr="00ED2152" w:rsidRDefault="00A269BC" w:rsidP="009F6F0C">
      <w:pPr>
        <w:pStyle w:val="3"/>
        <w:numPr>
          <w:ilvl w:val="2"/>
          <w:numId w:val="18"/>
        </w:numPr>
        <w:rPr>
          <w:rStyle w:val="SC18282645"/>
          <w:b/>
          <w:bCs w:val="0"/>
          <w:strike/>
          <w:sz w:val="23"/>
          <w:szCs w:val="23"/>
        </w:rPr>
      </w:pPr>
      <w:r w:rsidRPr="00ED2152">
        <w:rPr>
          <w:rStyle w:val="SC18282645"/>
          <w:bCs w:val="0"/>
          <w:strike/>
          <w:sz w:val="23"/>
          <w:szCs w:val="23"/>
        </w:rPr>
        <w:lastRenderedPageBreak/>
        <w:t>JTAG_CLOCK</w:t>
      </w:r>
    </w:p>
    <w:p w:rsidR="00A269BC" w:rsidRDefault="00A269BC" w:rsidP="00A269BC">
      <w:pPr>
        <w:rPr>
          <w:sz w:val="22"/>
        </w:rPr>
      </w:pPr>
      <w:r>
        <w:rPr>
          <w:b/>
          <w:bCs/>
          <w:sz w:val="22"/>
        </w:rPr>
        <w:t>External Loopback Required</w:t>
      </w:r>
      <w:r>
        <w:rPr>
          <w:sz w:val="22"/>
        </w:rPr>
        <w:t xml:space="preserve">: N </w:t>
      </w:r>
    </w:p>
    <w:p w:rsidR="00A269BC" w:rsidRDefault="00A269BC" w:rsidP="00A269BC">
      <w:pPr>
        <w:rPr>
          <w:sz w:val="22"/>
        </w:rPr>
      </w:pPr>
      <w:r>
        <w:rPr>
          <w:b/>
          <w:bCs/>
          <w:sz w:val="22"/>
        </w:rPr>
        <w:t xml:space="preserve">Wafer Sort: </w:t>
      </w:r>
      <w:r>
        <w:rPr>
          <w:sz w:val="22"/>
        </w:rPr>
        <w:t xml:space="preserve">Y </w:t>
      </w:r>
    </w:p>
    <w:p w:rsidR="00A269BC" w:rsidRDefault="00A269BC" w:rsidP="00A269BC">
      <w:pPr>
        <w:rPr>
          <w:sz w:val="22"/>
        </w:rPr>
      </w:pPr>
      <w:r>
        <w:rPr>
          <w:sz w:val="22"/>
        </w:rPr>
        <w:t xml:space="preserve">This test is similar to the JTAG_NO_CLOCK test, but JTAG_CLOCK reads the JTAG ID value from registers in the </w:t>
      </w:r>
      <w:proofErr w:type="spellStart"/>
      <w:r>
        <w:rPr>
          <w:sz w:val="22"/>
        </w:rPr>
        <w:t>PCIe</w:t>
      </w:r>
      <w:proofErr w:type="spellEnd"/>
      <w:r>
        <w:rPr>
          <w:sz w:val="22"/>
        </w:rPr>
        <w:t xml:space="preserve"> 2 PHY. To read registers in the </w:t>
      </w:r>
      <w:proofErr w:type="spellStart"/>
      <w:r>
        <w:rPr>
          <w:sz w:val="22"/>
        </w:rPr>
        <w:t>PCIe</w:t>
      </w:r>
      <w:proofErr w:type="spellEnd"/>
      <w:r>
        <w:rPr>
          <w:sz w:val="22"/>
        </w:rPr>
        <w:t xml:space="preserve"> 2 PHY, a reference clock must be present, and the </w:t>
      </w:r>
      <w:proofErr w:type="spellStart"/>
      <w:r>
        <w:rPr>
          <w:sz w:val="22"/>
        </w:rPr>
        <w:t>PCIe</w:t>
      </w:r>
      <w:proofErr w:type="spellEnd"/>
      <w:r>
        <w:rPr>
          <w:sz w:val="22"/>
        </w:rPr>
        <w:t xml:space="preserve"> 2 PHY must be enabled. After running JTAG_NO_CLOCK, JTAG_CLOCK is a good second test to run to verify that both the reference clock is present and the </w:t>
      </w:r>
      <w:proofErr w:type="spellStart"/>
      <w:r>
        <w:rPr>
          <w:sz w:val="22"/>
        </w:rPr>
        <w:t>PCIe</w:t>
      </w:r>
      <w:proofErr w:type="spellEnd"/>
      <w:r>
        <w:rPr>
          <w:sz w:val="22"/>
        </w:rPr>
        <w:t xml:space="preserve"> 2 PHY is enabled.</w:t>
      </w:r>
    </w:p>
    <w:p w:rsidR="00A269BC" w:rsidRDefault="00A269BC" w:rsidP="00A269BC">
      <w:r>
        <w:rPr>
          <w:noProof/>
        </w:rPr>
        <w:drawing>
          <wp:inline distT="0" distB="0" distL="0" distR="0" wp14:anchorId="19FF1BF3" wp14:editId="2B2E7DED">
            <wp:extent cx="3524250" cy="3381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4250" cy="3381375"/>
                    </a:xfrm>
                    <a:prstGeom prst="rect">
                      <a:avLst/>
                    </a:prstGeom>
                  </pic:spPr>
                </pic:pic>
              </a:graphicData>
            </a:graphic>
          </wp:inline>
        </w:drawing>
      </w:r>
    </w:p>
    <w:p w:rsidR="00A269BC" w:rsidRPr="009F6F0C" w:rsidRDefault="00A269BC" w:rsidP="009F6F0C">
      <w:pPr>
        <w:pStyle w:val="3"/>
        <w:numPr>
          <w:ilvl w:val="2"/>
          <w:numId w:val="18"/>
        </w:numPr>
        <w:rPr>
          <w:rStyle w:val="SC18282645"/>
          <w:b/>
          <w:bCs w:val="0"/>
          <w:color w:val="FF0000"/>
          <w:sz w:val="23"/>
          <w:szCs w:val="23"/>
        </w:rPr>
      </w:pPr>
      <w:r w:rsidRPr="009F6F0C">
        <w:rPr>
          <w:rStyle w:val="SC18282645"/>
          <w:bCs w:val="0"/>
          <w:color w:val="FF0000"/>
          <w:sz w:val="23"/>
          <w:szCs w:val="23"/>
        </w:rPr>
        <w:t>BERT</w:t>
      </w:r>
    </w:p>
    <w:p w:rsidR="00A269BC" w:rsidRDefault="00A269BC" w:rsidP="00A269BC">
      <w:pPr>
        <w:rPr>
          <w:sz w:val="22"/>
        </w:rPr>
      </w:pPr>
      <w:r>
        <w:rPr>
          <w:b/>
          <w:bCs/>
          <w:sz w:val="22"/>
        </w:rPr>
        <w:t>External Loopback Required</w:t>
      </w:r>
      <w:r>
        <w:rPr>
          <w:sz w:val="22"/>
        </w:rPr>
        <w:t xml:space="preserve">: Y </w:t>
      </w:r>
    </w:p>
    <w:p w:rsidR="00A269BC" w:rsidRDefault="00A269BC" w:rsidP="00A269BC">
      <w:pPr>
        <w:rPr>
          <w:sz w:val="22"/>
        </w:rPr>
      </w:pPr>
      <w:r>
        <w:rPr>
          <w:b/>
          <w:bCs/>
          <w:sz w:val="22"/>
        </w:rPr>
        <w:t>Wafer Sort</w:t>
      </w:r>
      <w:r>
        <w:rPr>
          <w:sz w:val="22"/>
        </w:rPr>
        <w:t xml:space="preserve">: N </w:t>
      </w:r>
    </w:p>
    <w:p w:rsidR="00B9777B" w:rsidRDefault="00A269BC" w:rsidP="00A269BC">
      <w:pPr>
        <w:rPr>
          <w:sz w:val="22"/>
        </w:rPr>
      </w:pPr>
      <w:r>
        <w:rPr>
          <w:sz w:val="22"/>
        </w:rPr>
        <w:t xml:space="preserve">It is highly recommended that you include this test, because it exercises the entire </w:t>
      </w:r>
      <w:proofErr w:type="spellStart"/>
      <w:r>
        <w:rPr>
          <w:sz w:val="22"/>
        </w:rPr>
        <w:t>datapath</w:t>
      </w:r>
      <w:proofErr w:type="spellEnd"/>
      <w:r>
        <w:rPr>
          <w:sz w:val="22"/>
        </w:rPr>
        <w:t xml:space="preserve">. The BERT test checks the following in the </w:t>
      </w:r>
      <w:proofErr w:type="spellStart"/>
      <w:r>
        <w:rPr>
          <w:sz w:val="22"/>
        </w:rPr>
        <w:t>PCIe</w:t>
      </w:r>
      <w:proofErr w:type="spellEnd"/>
      <w:r>
        <w:rPr>
          <w:sz w:val="22"/>
        </w:rPr>
        <w:t xml:space="preserve"> 2 PHY: </w:t>
      </w:r>
    </w:p>
    <w:p w:rsidR="00B9777B" w:rsidRDefault="00A269BC" w:rsidP="00A269BC">
      <w:pPr>
        <w:rPr>
          <w:sz w:val="22"/>
        </w:rPr>
      </w:pPr>
      <w:r>
        <w:rPr>
          <w:rFonts w:ascii="Arial" w:hAnsi="Arial" w:cs="Arial"/>
          <w:sz w:val="14"/>
          <w:szCs w:val="14"/>
        </w:rPr>
        <w:t>■</w:t>
      </w:r>
      <w:r>
        <w:rPr>
          <w:sz w:val="14"/>
          <w:szCs w:val="14"/>
        </w:rPr>
        <w:t xml:space="preserve"> </w:t>
      </w:r>
      <w:r>
        <w:rPr>
          <w:sz w:val="22"/>
        </w:rPr>
        <w:t xml:space="preserve">Signal path </w:t>
      </w:r>
    </w:p>
    <w:p w:rsidR="00B9777B" w:rsidRDefault="00A269BC" w:rsidP="00A269BC">
      <w:pPr>
        <w:rPr>
          <w:sz w:val="22"/>
        </w:rPr>
      </w:pPr>
      <w:r>
        <w:rPr>
          <w:rFonts w:ascii="Arial" w:hAnsi="Arial" w:cs="Arial"/>
          <w:sz w:val="14"/>
          <w:szCs w:val="14"/>
        </w:rPr>
        <w:t>■</w:t>
      </w:r>
      <w:r>
        <w:rPr>
          <w:sz w:val="14"/>
          <w:szCs w:val="14"/>
        </w:rPr>
        <w:t xml:space="preserve"> </w:t>
      </w:r>
      <w:r>
        <w:rPr>
          <w:sz w:val="22"/>
        </w:rPr>
        <w:t xml:space="preserve">Pattern matchers </w:t>
      </w:r>
    </w:p>
    <w:p w:rsidR="00B9777B" w:rsidRDefault="00A269BC" w:rsidP="00A269BC">
      <w:pPr>
        <w:rPr>
          <w:sz w:val="22"/>
        </w:rPr>
      </w:pPr>
      <w:r>
        <w:rPr>
          <w:rFonts w:ascii="Arial" w:hAnsi="Arial" w:cs="Arial"/>
          <w:sz w:val="14"/>
          <w:szCs w:val="14"/>
        </w:rPr>
        <w:t>■</w:t>
      </w:r>
      <w:r>
        <w:rPr>
          <w:sz w:val="14"/>
          <w:szCs w:val="14"/>
        </w:rPr>
        <w:t xml:space="preserve"> </w:t>
      </w:r>
      <w:r>
        <w:rPr>
          <w:sz w:val="22"/>
        </w:rPr>
        <w:t xml:space="preserve">Pattern generators </w:t>
      </w:r>
    </w:p>
    <w:p w:rsidR="00B9777B" w:rsidRDefault="00A269BC" w:rsidP="00A269BC">
      <w:pPr>
        <w:rPr>
          <w:sz w:val="22"/>
        </w:rPr>
      </w:pPr>
      <w:r>
        <w:rPr>
          <w:rFonts w:ascii="Arial" w:hAnsi="Arial" w:cs="Arial"/>
          <w:sz w:val="14"/>
          <w:szCs w:val="14"/>
        </w:rPr>
        <w:t>■</w:t>
      </w:r>
      <w:r>
        <w:rPr>
          <w:sz w:val="14"/>
          <w:szCs w:val="14"/>
        </w:rPr>
        <w:t xml:space="preserve"> </w:t>
      </w:r>
      <w:r>
        <w:rPr>
          <w:sz w:val="22"/>
        </w:rPr>
        <w:t xml:space="preserve">Error counters to be used in subsequent tests </w:t>
      </w:r>
    </w:p>
    <w:p w:rsidR="00A269BC" w:rsidRDefault="00A269BC" w:rsidP="00A269BC">
      <w:pPr>
        <w:rPr>
          <w:sz w:val="22"/>
        </w:rPr>
      </w:pPr>
      <w:r>
        <w:rPr>
          <w:sz w:val="22"/>
        </w:rPr>
        <w:t>This test uses an external loopback. A known LFSR7 pattern (default) is transmitted and matched at the receiver to verify that data can be passed from the transmitter to the receiver.</w:t>
      </w:r>
    </w:p>
    <w:p w:rsidR="00A269BC" w:rsidRDefault="00A269BC" w:rsidP="00A269BC">
      <w:r>
        <w:rPr>
          <w:noProof/>
        </w:rPr>
        <w:lastRenderedPageBreak/>
        <w:drawing>
          <wp:inline distT="0" distB="0" distL="0" distR="0" wp14:anchorId="7A1E2417" wp14:editId="715B7B77">
            <wp:extent cx="3638550" cy="5943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38550" cy="5943600"/>
                    </a:xfrm>
                    <a:prstGeom prst="rect">
                      <a:avLst/>
                    </a:prstGeom>
                  </pic:spPr>
                </pic:pic>
              </a:graphicData>
            </a:graphic>
          </wp:inline>
        </w:drawing>
      </w:r>
    </w:p>
    <w:p w:rsidR="00A269BC" w:rsidRPr="00ED2152" w:rsidRDefault="00A269BC" w:rsidP="009F6F0C">
      <w:pPr>
        <w:pStyle w:val="3"/>
        <w:numPr>
          <w:ilvl w:val="2"/>
          <w:numId w:val="18"/>
        </w:numPr>
        <w:rPr>
          <w:rStyle w:val="SC18282645"/>
          <w:b/>
          <w:bCs w:val="0"/>
          <w:strike/>
          <w:sz w:val="23"/>
          <w:szCs w:val="23"/>
        </w:rPr>
      </w:pPr>
      <w:r w:rsidRPr="00ED2152">
        <w:rPr>
          <w:rStyle w:val="SC18282645"/>
          <w:bCs w:val="0"/>
          <w:strike/>
          <w:sz w:val="23"/>
          <w:szCs w:val="23"/>
        </w:rPr>
        <w:t>EYEMASK</w:t>
      </w:r>
    </w:p>
    <w:p w:rsidR="00A269BC" w:rsidRDefault="00A269BC" w:rsidP="00A269BC">
      <w:pPr>
        <w:rPr>
          <w:sz w:val="22"/>
        </w:rPr>
      </w:pPr>
      <w:r>
        <w:rPr>
          <w:b/>
          <w:bCs/>
          <w:sz w:val="22"/>
        </w:rPr>
        <w:t>External Loopback Required</w:t>
      </w:r>
      <w:r>
        <w:rPr>
          <w:sz w:val="22"/>
        </w:rPr>
        <w:t xml:space="preserve">: Y </w:t>
      </w:r>
    </w:p>
    <w:p w:rsidR="00A269BC" w:rsidRDefault="00A269BC" w:rsidP="00A269BC">
      <w:pPr>
        <w:rPr>
          <w:sz w:val="22"/>
        </w:rPr>
      </w:pPr>
      <w:r>
        <w:rPr>
          <w:b/>
          <w:bCs/>
          <w:sz w:val="22"/>
        </w:rPr>
        <w:t xml:space="preserve">Wafer Sort: </w:t>
      </w:r>
      <w:r>
        <w:rPr>
          <w:sz w:val="22"/>
        </w:rPr>
        <w:t xml:space="preserve">N </w:t>
      </w:r>
    </w:p>
    <w:p w:rsidR="00A269BC" w:rsidRDefault="00A269BC" w:rsidP="00A269BC">
      <w:pPr>
        <w:rPr>
          <w:sz w:val="22"/>
        </w:rPr>
      </w:pPr>
      <w:r>
        <w:rPr>
          <w:sz w:val="22"/>
        </w:rPr>
        <w:t xml:space="preserve">This test relies on the load board to have the channel </w:t>
      </w:r>
      <w:proofErr w:type="spellStart"/>
      <w:r>
        <w:rPr>
          <w:sz w:val="22"/>
        </w:rPr>
        <w:t>loopbacked</w:t>
      </w:r>
      <w:proofErr w:type="spellEnd"/>
      <w:r>
        <w:rPr>
          <w:sz w:val="22"/>
        </w:rPr>
        <w:t xml:space="preserve"> to </w:t>
      </w:r>
      <w:proofErr w:type="gramStart"/>
      <w:r>
        <w:rPr>
          <w:sz w:val="22"/>
        </w:rPr>
        <w:t>itself</w:t>
      </w:r>
      <w:proofErr w:type="gramEnd"/>
      <w:r>
        <w:rPr>
          <w:sz w:val="22"/>
        </w:rPr>
        <w:t xml:space="preserve">. The external loopback trace should be a representative trace that the </w:t>
      </w:r>
      <w:proofErr w:type="spellStart"/>
      <w:r>
        <w:rPr>
          <w:sz w:val="22"/>
        </w:rPr>
        <w:t>PCIe</w:t>
      </w:r>
      <w:proofErr w:type="spellEnd"/>
      <w:r>
        <w:rPr>
          <w:sz w:val="22"/>
        </w:rPr>
        <w:t xml:space="preserve"> 2 PHY encounters in normal operation. The EYEMASK test enables users to define a diamond-shaped mask for template testing on the </w:t>
      </w:r>
      <w:proofErr w:type="spellStart"/>
      <w:r>
        <w:rPr>
          <w:sz w:val="22"/>
        </w:rPr>
        <w:t>PCIe</w:t>
      </w:r>
      <w:proofErr w:type="spellEnd"/>
      <w:r>
        <w:rPr>
          <w:sz w:val="22"/>
        </w:rPr>
        <w:t xml:space="preserve"> 2 PHY. The EYEMASK test is accomplished in the </w:t>
      </w:r>
      <w:proofErr w:type="spellStart"/>
      <w:r>
        <w:rPr>
          <w:sz w:val="22"/>
        </w:rPr>
        <w:t>PCIe</w:t>
      </w:r>
      <w:proofErr w:type="spellEnd"/>
      <w:r>
        <w:rPr>
          <w:sz w:val="22"/>
        </w:rPr>
        <w:t xml:space="preserve"> 2 PHY by moving the data strobe point in both voltage and phase at the receiver. Similar to the BERT test, the pattern generator creates a known pattern, which the pattern matcher matches. However, instead of sampling in the center of the eye, the strobe points used are the offset defined by the mask. The EYEMASK test enables users to test beyond a normal loopback test, in which the bit error rate is not guaranteed</w:t>
      </w:r>
    </w:p>
    <w:p w:rsidR="00A269BC" w:rsidRDefault="00A269BC" w:rsidP="00A269BC">
      <w:r>
        <w:rPr>
          <w:noProof/>
        </w:rPr>
        <w:lastRenderedPageBreak/>
        <w:drawing>
          <wp:inline distT="0" distB="0" distL="0" distR="0" wp14:anchorId="3A7EA4CA" wp14:editId="67030388">
            <wp:extent cx="5274310" cy="53823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382360"/>
                    </a:xfrm>
                    <a:prstGeom prst="rect">
                      <a:avLst/>
                    </a:prstGeom>
                  </pic:spPr>
                </pic:pic>
              </a:graphicData>
            </a:graphic>
          </wp:inline>
        </w:drawing>
      </w:r>
    </w:p>
    <w:p w:rsidR="00A269BC" w:rsidRPr="00ED2152" w:rsidRDefault="00A269BC" w:rsidP="009F6F0C">
      <w:pPr>
        <w:pStyle w:val="3"/>
        <w:numPr>
          <w:ilvl w:val="2"/>
          <w:numId w:val="18"/>
        </w:numPr>
        <w:rPr>
          <w:rStyle w:val="SC18282645"/>
          <w:b/>
          <w:bCs w:val="0"/>
          <w:strike/>
          <w:sz w:val="23"/>
          <w:szCs w:val="23"/>
        </w:rPr>
      </w:pPr>
      <w:r w:rsidRPr="00ED2152">
        <w:rPr>
          <w:rStyle w:val="SC18282645"/>
          <w:bCs w:val="0"/>
          <w:strike/>
          <w:sz w:val="23"/>
          <w:szCs w:val="23"/>
        </w:rPr>
        <w:t>ASYNC</w:t>
      </w:r>
    </w:p>
    <w:p w:rsidR="00A269BC" w:rsidRDefault="00A269BC" w:rsidP="00A269BC">
      <w:pPr>
        <w:rPr>
          <w:sz w:val="22"/>
        </w:rPr>
      </w:pPr>
      <w:r>
        <w:rPr>
          <w:b/>
          <w:bCs/>
          <w:sz w:val="22"/>
        </w:rPr>
        <w:t>External Loopback Required</w:t>
      </w:r>
      <w:r>
        <w:rPr>
          <w:sz w:val="22"/>
        </w:rPr>
        <w:t xml:space="preserve">: Y </w:t>
      </w:r>
    </w:p>
    <w:p w:rsidR="00A269BC" w:rsidRDefault="00A269BC" w:rsidP="00A269BC">
      <w:pPr>
        <w:rPr>
          <w:sz w:val="22"/>
        </w:rPr>
      </w:pPr>
      <w:r>
        <w:rPr>
          <w:b/>
          <w:bCs/>
          <w:sz w:val="22"/>
        </w:rPr>
        <w:t xml:space="preserve">Wafer Sort: </w:t>
      </w:r>
      <w:r>
        <w:rPr>
          <w:sz w:val="22"/>
        </w:rPr>
        <w:t xml:space="preserve">N </w:t>
      </w:r>
    </w:p>
    <w:p w:rsidR="00A269BC" w:rsidRDefault="00A269BC" w:rsidP="00A269BC">
      <w:pPr>
        <w:rPr>
          <w:sz w:val="22"/>
        </w:rPr>
      </w:pPr>
      <w:r>
        <w:rPr>
          <w:sz w:val="22"/>
        </w:rPr>
        <w:t xml:space="preserve">This test checks the </w:t>
      </w:r>
      <w:proofErr w:type="spellStart"/>
      <w:r>
        <w:rPr>
          <w:sz w:val="22"/>
        </w:rPr>
        <w:t>PCIe</w:t>
      </w:r>
      <w:proofErr w:type="spellEnd"/>
      <w:r>
        <w:rPr>
          <w:sz w:val="22"/>
        </w:rPr>
        <w:t xml:space="preserve"> 2 PHY receiver. In most transceiver ATE testing, all tests are done in a synchronous environment. In the past, external equipment was required to perform any type of asynchronous testing. This requirement usually involved having some type of relay matrix to MUX the external signal to all the channels. This setup takes time to implement and requires a device be tested on a tester with such equipment. The </w:t>
      </w:r>
      <w:proofErr w:type="spellStart"/>
      <w:r>
        <w:rPr>
          <w:sz w:val="22"/>
        </w:rPr>
        <w:t>PCIe</w:t>
      </w:r>
      <w:proofErr w:type="spellEnd"/>
      <w:r>
        <w:rPr>
          <w:sz w:val="22"/>
        </w:rPr>
        <w:t xml:space="preserve"> 2 PHY IP is designed to enable an alternate transmit clock to be generated with a user-defined ppm offset from the single reference clock source. This feature enables the transmitter to transit a signal that is asynchronous to the reference clock of the receiver’s CDR, providing more robust testing on the CDR of the receiver. Similar to the BERT test, the pattern generator and pattern matcher are used.</w:t>
      </w:r>
    </w:p>
    <w:p w:rsidR="00A269BC" w:rsidRDefault="00A269BC" w:rsidP="00A269BC">
      <w:r>
        <w:rPr>
          <w:noProof/>
        </w:rPr>
        <w:lastRenderedPageBreak/>
        <w:drawing>
          <wp:inline distT="0" distB="0" distL="0" distR="0" wp14:anchorId="22DFCEAF" wp14:editId="0FF2E718">
            <wp:extent cx="4762500" cy="5019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2500" cy="5019675"/>
                    </a:xfrm>
                    <a:prstGeom prst="rect">
                      <a:avLst/>
                    </a:prstGeom>
                  </pic:spPr>
                </pic:pic>
              </a:graphicData>
            </a:graphic>
          </wp:inline>
        </w:drawing>
      </w:r>
    </w:p>
    <w:p w:rsidR="00A269BC" w:rsidRPr="00ED2152" w:rsidRDefault="00A269BC" w:rsidP="009F6F0C">
      <w:pPr>
        <w:pStyle w:val="3"/>
        <w:numPr>
          <w:ilvl w:val="2"/>
          <w:numId w:val="18"/>
        </w:numPr>
        <w:rPr>
          <w:rStyle w:val="SC18282645"/>
          <w:b/>
          <w:bCs w:val="0"/>
          <w:strike/>
          <w:sz w:val="23"/>
          <w:szCs w:val="23"/>
        </w:rPr>
      </w:pPr>
      <w:r w:rsidRPr="00ED2152">
        <w:rPr>
          <w:rStyle w:val="SC18282645"/>
          <w:bCs w:val="0"/>
          <w:strike/>
          <w:sz w:val="23"/>
          <w:szCs w:val="23"/>
        </w:rPr>
        <w:t>LFPS_LOS</w:t>
      </w:r>
    </w:p>
    <w:p w:rsidR="00A269BC" w:rsidRDefault="00A269BC" w:rsidP="00A269BC">
      <w:pPr>
        <w:rPr>
          <w:sz w:val="22"/>
        </w:rPr>
      </w:pPr>
      <w:r>
        <w:rPr>
          <w:b/>
          <w:bCs/>
          <w:sz w:val="22"/>
        </w:rPr>
        <w:t>External Loopback Required</w:t>
      </w:r>
      <w:r>
        <w:rPr>
          <w:sz w:val="22"/>
        </w:rPr>
        <w:t xml:space="preserve">: Y </w:t>
      </w:r>
    </w:p>
    <w:p w:rsidR="00A269BC" w:rsidRDefault="00A269BC" w:rsidP="00A269BC">
      <w:pPr>
        <w:rPr>
          <w:sz w:val="22"/>
        </w:rPr>
      </w:pPr>
      <w:r>
        <w:rPr>
          <w:b/>
          <w:bCs/>
          <w:sz w:val="22"/>
        </w:rPr>
        <w:t xml:space="preserve">Wafer Sort: </w:t>
      </w:r>
      <w:r>
        <w:rPr>
          <w:sz w:val="22"/>
        </w:rPr>
        <w:t xml:space="preserve">N </w:t>
      </w:r>
    </w:p>
    <w:p w:rsidR="00A269BC" w:rsidRDefault="00A269BC" w:rsidP="00A269BC">
      <w:pPr>
        <w:rPr>
          <w:sz w:val="22"/>
        </w:rPr>
      </w:pPr>
      <w:r>
        <w:rPr>
          <w:sz w:val="22"/>
        </w:rPr>
        <w:t xml:space="preserve">This test sends Low Frequency Periodic Signaling (LFPS) out the transmitter and measures the Loss-of- Signal (LOS) level of the receiver. Users can set the upper and lower comparison points. When transmitting the upper voltage limit, the LOS should </w:t>
      </w:r>
      <w:proofErr w:type="spellStart"/>
      <w:r>
        <w:rPr>
          <w:sz w:val="22"/>
        </w:rPr>
        <w:t>deassert</w:t>
      </w:r>
      <w:proofErr w:type="spellEnd"/>
      <w:r>
        <w:rPr>
          <w:sz w:val="22"/>
        </w:rPr>
        <w:t>. When transmitting the lower limit, the LOS should remain asserted.</w:t>
      </w:r>
    </w:p>
    <w:p w:rsidR="00A269BC" w:rsidRDefault="00A269BC" w:rsidP="00A269BC">
      <w:r>
        <w:rPr>
          <w:noProof/>
        </w:rPr>
        <w:lastRenderedPageBreak/>
        <w:drawing>
          <wp:inline distT="0" distB="0" distL="0" distR="0" wp14:anchorId="42605D96" wp14:editId="5AD01684">
            <wp:extent cx="3838575" cy="66294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8575" cy="6629400"/>
                    </a:xfrm>
                    <a:prstGeom prst="rect">
                      <a:avLst/>
                    </a:prstGeom>
                  </pic:spPr>
                </pic:pic>
              </a:graphicData>
            </a:graphic>
          </wp:inline>
        </w:drawing>
      </w:r>
    </w:p>
    <w:p w:rsidR="00A269BC" w:rsidRPr="00ED2152" w:rsidRDefault="00A269BC" w:rsidP="009F6F0C">
      <w:pPr>
        <w:pStyle w:val="3"/>
        <w:numPr>
          <w:ilvl w:val="2"/>
          <w:numId w:val="18"/>
        </w:numPr>
        <w:rPr>
          <w:rStyle w:val="SC18282645"/>
          <w:strike/>
          <w:sz w:val="23"/>
          <w:szCs w:val="23"/>
        </w:rPr>
      </w:pPr>
      <w:r w:rsidRPr="00ED2152">
        <w:rPr>
          <w:rStyle w:val="SC18282645"/>
          <w:strike/>
          <w:sz w:val="23"/>
          <w:szCs w:val="23"/>
        </w:rPr>
        <w:t>TX_DC_LEVELS</w:t>
      </w:r>
    </w:p>
    <w:p w:rsidR="00A269BC" w:rsidRDefault="00A269BC" w:rsidP="00A269BC">
      <w:pPr>
        <w:rPr>
          <w:sz w:val="22"/>
        </w:rPr>
      </w:pPr>
      <w:r>
        <w:rPr>
          <w:b/>
          <w:bCs/>
          <w:sz w:val="22"/>
        </w:rPr>
        <w:t>External Loopback Required</w:t>
      </w:r>
      <w:r>
        <w:rPr>
          <w:sz w:val="22"/>
        </w:rPr>
        <w:t xml:space="preserve">: N </w:t>
      </w:r>
    </w:p>
    <w:p w:rsidR="00A269BC" w:rsidRDefault="00A269BC" w:rsidP="00A269BC">
      <w:pPr>
        <w:rPr>
          <w:sz w:val="22"/>
        </w:rPr>
      </w:pPr>
      <w:r>
        <w:rPr>
          <w:b/>
          <w:bCs/>
          <w:sz w:val="22"/>
        </w:rPr>
        <w:t xml:space="preserve">Wafer Sort: </w:t>
      </w:r>
      <w:r>
        <w:rPr>
          <w:sz w:val="22"/>
        </w:rPr>
        <w:t xml:space="preserve">Y </w:t>
      </w:r>
    </w:p>
    <w:p w:rsidR="00A269BC" w:rsidRDefault="00A269BC" w:rsidP="00A269BC">
      <w:pPr>
        <w:rPr>
          <w:sz w:val="22"/>
        </w:rPr>
      </w:pPr>
      <w:r>
        <w:rPr>
          <w:sz w:val="22"/>
        </w:rPr>
        <w:t xml:space="preserve">The differential DC voltage of the </w:t>
      </w:r>
      <w:proofErr w:type="spellStart"/>
      <w:r>
        <w:rPr>
          <w:sz w:val="22"/>
        </w:rPr>
        <w:t>PCIe</w:t>
      </w:r>
      <w:proofErr w:type="spellEnd"/>
      <w:r>
        <w:rPr>
          <w:sz w:val="22"/>
        </w:rPr>
        <w:t xml:space="preserve"> 2 PHY transmitter is measured without boost, the default boost level, and a user-defined boost value. This test uses the internally available ADC to measure the voltages and compares them to user-defined limits using the ALU.</w:t>
      </w:r>
    </w:p>
    <w:p w:rsidR="00A269BC" w:rsidRDefault="00A269BC" w:rsidP="00A269BC">
      <w:r>
        <w:rPr>
          <w:noProof/>
        </w:rPr>
        <w:lastRenderedPageBreak/>
        <w:drawing>
          <wp:inline distT="0" distB="0" distL="0" distR="0" wp14:anchorId="4D430410" wp14:editId="1EFFC8C9">
            <wp:extent cx="3505200" cy="7334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05200" cy="7334250"/>
                    </a:xfrm>
                    <a:prstGeom prst="rect">
                      <a:avLst/>
                    </a:prstGeom>
                  </pic:spPr>
                </pic:pic>
              </a:graphicData>
            </a:graphic>
          </wp:inline>
        </w:drawing>
      </w:r>
    </w:p>
    <w:p w:rsidR="00A269BC" w:rsidRPr="00ED2152" w:rsidRDefault="00A269BC" w:rsidP="009F6F0C">
      <w:pPr>
        <w:pStyle w:val="3"/>
        <w:numPr>
          <w:ilvl w:val="2"/>
          <w:numId w:val="18"/>
        </w:numPr>
        <w:rPr>
          <w:rStyle w:val="SC18282645"/>
          <w:b/>
          <w:bCs w:val="0"/>
          <w:strike/>
          <w:sz w:val="23"/>
          <w:szCs w:val="23"/>
        </w:rPr>
      </w:pPr>
      <w:r w:rsidRPr="00ED2152">
        <w:rPr>
          <w:rStyle w:val="SC18282645"/>
          <w:bCs w:val="0"/>
          <w:strike/>
          <w:sz w:val="23"/>
          <w:szCs w:val="23"/>
        </w:rPr>
        <w:t>INTERNAL_LOOPBACK</w:t>
      </w:r>
    </w:p>
    <w:p w:rsidR="00A269BC" w:rsidRDefault="00A269BC" w:rsidP="00A269BC">
      <w:pPr>
        <w:rPr>
          <w:sz w:val="22"/>
        </w:rPr>
      </w:pPr>
      <w:r>
        <w:rPr>
          <w:b/>
          <w:bCs/>
          <w:sz w:val="22"/>
        </w:rPr>
        <w:t>External Loopback Required</w:t>
      </w:r>
      <w:r>
        <w:rPr>
          <w:sz w:val="22"/>
        </w:rPr>
        <w:t xml:space="preserve">: N </w:t>
      </w:r>
    </w:p>
    <w:p w:rsidR="00A269BC" w:rsidRDefault="00A269BC" w:rsidP="00A269BC">
      <w:pPr>
        <w:rPr>
          <w:sz w:val="22"/>
        </w:rPr>
      </w:pPr>
      <w:r>
        <w:rPr>
          <w:b/>
          <w:bCs/>
          <w:sz w:val="22"/>
        </w:rPr>
        <w:t xml:space="preserve">Wafer Sort: </w:t>
      </w:r>
      <w:r>
        <w:rPr>
          <w:sz w:val="22"/>
        </w:rPr>
        <w:t xml:space="preserve">Y </w:t>
      </w:r>
    </w:p>
    <w:p w:rsidR="00A269BC" w:rsidRDefault="00A269BC" w:rsidP="00A269BC">
      <w:pPr>
        <w:rPr>
          <w:sz w:val="22"/>
        </w:rPr>
      </w:pPr>
      <w:r>
        <w:rPr>
          <w:sz w:val="22"/>
        </w:rPr>
        <w:t xml:space="preserve">This test verifies the function of the </w:t>
      </w:r>
      <w:proofErr w:type="spellStart"/>
      <w:r>
        <w:rPr>
          <w:sz w:val="22"/>
        </w:rPr>
        <w:t>PCIe</w:t>
      </w:r>
      <w:proofErr w:type="spellEnd"/>
      <w:r>
        <w:rPr>
          <w:sz w:val="22"/>
        </w:rPr>
        <w:t xml:space="preserve"> 2 PHY’s TX-to-RX digital serial loopback. This test is identical to the BERT/External Loopback test, except that the RX AFE is not exercised. An internal loopback path is exercised, bypassing the TX drivers and the RX AFE. If BERT is being </w:t>
      </w:r>
      <w:r>
        <w:rPr>
          <w:sz w:val="22"/>
        </w:rPr>
        <w:lastRenderedPageBreak/>
        <w:t>run, INTERNAL_LOOPBACK does not have to be run at board level; instead, this test can be run before packaging at wafer sort.</w:t>
      </w:r>
    </w:p>
    <w:p w:rsidR="00A269BC" w:rsidRPr="00EC113F" w:rsidRDefault="00A269BC" w:rsidP="00EC113F">
      <w:pPr>
        <w:rPr>
          <w:rStyle w:val="SC18282645"/>
          <w:sz w:val="23"/>
          <w:szCs w:val="23"/>
        </w:rPr>
      </w:pPr>
      <w:r w:rsidRPr="00EC113F">
        <w:rPr>
          <w:rStyle w:val="SC18282645"/>
          <w:sz w:val="23"/>
          <w:szCs w:val="23"/>
        </w:rPr>
        <w:t>COMMON_MODE</w:t>
      </w:r>
    </w:p>
    <w:p w:rsidR="00A269BC" w:rsidRDefault="00A269BC" w:rsidP="00A269BC">
      <w:pPr>
        <w:rPr>
          <w:sz w:val="22"/>
        </w:rPr>
      </w:pPr>
      <w:r>
        <w:rPr>
          <w:b/>
          <w:bCs/>
          <w:sz w:val="22"/>
        </w:rPr>
        <w:t>External Loopback Required</w:t>
      </w:r>
      <w:r>
        <w:rPr>
          <w:sz w:val="22"/>
        </w:rPr>
        <w:t xml:space="preserve">: N </w:t>
      </w:r>
    </w:p>
    <w:p w:rsidR="00A269BC" w:rsidRDefault="00A269BC" w:rsidP="00A269BC">
      <w:pPr>
        <w:rPr>
          <w:sz w:val="22"/>
        </w:rPr>
      </w:pPr>
      <w:r>
        <w:rPr>
          <w:b/>
          <w:bCs/>
          <w:sz w:val="22"/>
        </w:rPr>
        <w:t xml:space="preserve">Wafer Sort: </w:t>
      </w:r>
      <w:r>
        <w:rPr>
          <w:sz w:val="22"/>
        </w:rPr>
        <w:t xml:space="preserve">Y </w:t>
      </w:r>
    </w:p>
    <w:p w:rsidR="00A269BC" w:rsidRDefault="00A269BC" w:rsidP="00A269BC">
      <w:pPr>
        <w:rPr>
          <w:sz w:val="22"/>
        </w:rPr>
      </w:pPr>
      <w:r>
        <w:rPr>
          <w:b/>
          <w:bCs/>
          <w:sz w:val="22"/>
        </w:rPr>
        <w:t>Test Plan Inclusion</w:t>
      </w:r>
      <w:r>
        <w:rPr>
          <w:sz w:val="22"/>
        </w:rPr>
        <w:t xml:space="preserve">: Optional </w:t>
      </w:r>
    </w:p>
    <w:p w:rsidR="00A269BC" w:rsidRDefault="00A269BC" w:rsidP="00A269BC">
      <w:pPr>
        <w:rPr>
          <w:sz w:val="22"/>
        </w:rPr>
      </w:pPr>
      <w:r>
        <w:rPr>
          <w:sz w:val="22"/>
        </w:rPr>
        <w:t xml:space="preserve">This test measures the DC transmit common-mode voltage during transmit and idle states of the </w:t>
      </w:r>
      <w:proofErr w:type="spellStart"/>
      <w:r>
        <w:rPr>
          <w:sz w:val="22"/>
        </w:rPr>
        <w:t>PCIe</w:t>
      </w:r>
      <w:proofErr w:type="spellEnd"/>
      <w:r>
        <w:rPr>
          <w:sz w:val="22"/>
        </w:rPr>
        <w:t xml:space="preserve"> 2 PHY.</w:t>
      </w:r>
    </w:p>
    <w:p w:rsidR="00A269BC" w:rsidRDefault="00A269BC" w:rsidP="00A269BC">
      <w:r>
        <w:rPr>
          <w:noProof/>
        </w:rPr>
        <w:lastRenderedPageBreak/>
        <w:drawing>
          <wp:inline distT="0" distB="0" distL="0" distR="0" wp14:anchorId="4658A15D" wp14:editId="39232309">
            <wp:extent cx="3857625" cy="76866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7686675"/>
                    </a:xfrm>
                    <a:prstGeom prst="rect">
                      <a:avLst/>
                    </a:prstGeom>
                  </pic:spPr>
                </pic:pic>
              </a:graphicData>
            </a:graphic>
          </wp:inline>
        </w:drawing>
      </w:r>
    </w:p>
    <w:p w:rsidR="00A269BC" w:rsidRPr="00ED2152" w:rsidRDefault="00A269BC" w:rsidP="009F6F0C">
      <w:pPr>
        <w:pStyle w:val="3"/>
        <w:numPr>
          <w:ilvl w:val="2"/>
          <w:numId w:val="18"/>
        </w:numPr>
        <w:rPr>
          <w:rStyle w:val="SC18282645"/>
          <w:strike/>
          <w:sz w:val="23"/>
          <w:szCs w:val="23"/>
        </w:rPr>
      </w:pPr>
      <w:r w:rsidRPr="00ED2152">
        <w:rPr>
          <w:rStyle w:val="SC18282645"/>
          <w:strike/>
          <w:sz w:val="23"/>
          <w:szCs w:val="23"/>
        </w:rPr>
        <w:t>TX_RX_DETECT</w:t>
      </w:r>
    </w:p>
    <w:p w:rsidR="00A269BC" w:rsidRDefault="00A269BC" w:rsidP="00A269BC">
      <w:pPr>
        <w:rPr>
          <w:sz w:val="22"/>
        </w:rPr>
      </w:pPr>
      <w:r>
        <w:rPr>
          <w:b/>
          <w:bCs/>
          <w:sz w:val="22"/>
        </w:rPr>
        <w:t>External Loopback Required</w:t>
      </w:r>
      <w:r>
        <w:rPr>
          <w:sz w:val="22"/>
        </w:rPr>
        <w:t xml:space="preserve">: Y </w:t>
      </w:r>
    </w:p>
    <w:p w:rsidR="00A269BC" w:rsidRDefault="00A269BC" w:rsidP="00A269BC">
      <w:pPr>
        <w:rPr>
          <w:sz w:val="22"/>
        </w:rPr>
      </w:pPr>
      <w:r>
        <w:rPr>
          <w:b/>
          <w:bCs/>
          <w:sz w:val="22"/>
        </w:rPr>
        <w:t xml:space="preserve">Wafer Sort: </w:t>
      </w:r>
      <w:r>
        <w:rPr>
          <w:sz w:val="22"/>
        </w:rPr>
        <w:t xml:space="preserve">N </w:t>
      </w:r>
    </w:p>
    <w:p w:rsidR="00A269BC" w:rsidRDefault="00A269BC" w:rsidP="00A269BC">
      <w:r>
        <w:rPr>
          <w:sz w:val="22"/>
        </w:rPr>
        <w:t xml:space="preserve">TX/RX detection is tested by turning off the </w:t>
      </w:r>
      <w:proofErr w:type="spellStart"/>
      <w:r>
        <w:rPr>
          <w:sz w:val="22"/>
        </w:rPr>
        <w:t>PCIe</w:t>
      </w:r>
      <w:proofErr w:type="spellEnd"/>
      <w:r>
        <w:rPr>
          <w:sz w:val="22"/>
        </w:rPr>
        <w:t xml:space="preserve"> 2 PHY receiver terminations and verifying that the transmitter does not detect a receiver. The receiver terminations are then enabled, </w:t>
      </w:r>
      <w:r>
        <w:rPr>
          <w:sz w:val="22"/>
        </w:rPr>
        <w:lastRenderedPageBreak/>
        <w:t xml:space="preserve">and the transmitter is verified to have detected a receiver. External loopback is not required for this test; however, high-impedance DC from the transmitter is required. Therefore, the external loopback with the AC-coupling capacitors provides the high-impedance DC, because the inline capacitors are high-impedance and DC. Also note that the </w:t>
      </w:r>
      <w:proofErr w:type="spellStart"/>
      <w:r>
        <w:rPr>
          <w:sz w:val="22"/>
        </w:rPr>
        <w:t>PCIe</w:t>
      </w:r>
      <w:proofErr w:type="spellEnd"/>
      <w:r>
        <w:rPr>
          <w:sz w:val="22"/>
        </w:rPr>
        <w:t xml:space="preserve"> 2 PHY transmitter has sampling capability that is used for this test.</w:t>
      </w:r>
    </w:p>
    <w:p w:rsidR="00A269BC" w:rsidRDefault="00A269BC" w:rsidP="00A269BC">
      <w:r>
        <w:rPr>
          <w:noProof/>
        </w:rPr>
        <w:drawing>
          <wp:inline distT="0" distB="0" distL="0" distR="0" wp14:anchorId="14B43BD8" wp14:editId="04637058">
            <wp:extent cx="4371975" cy="6753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1975" cy="6753225"/>
                    </a:xfrm>
                    <a:prstGeom prst="rect">
                      <a:avLst/>
                    </a:prstGeom>
                  </pic:spPr>
                </pic:pic>
              </a:graphicData>
            </a:graphic>
          </wp:inline>
        </w:drawing>
      </w:r>
    </w:p>
    <w:p w:rsidR="00A269BC" w:rsidRPr="00ED2152" w:rsidRDefault="00A269BC" w:rsidP="009F6F0C">
      <w:pPr>
        <w:pStyle w:val="3"/>
        <w:numPr>
          <w:ilvl w:val="2"/>
          <w:numId w:val="18"/>
        </w:numPr>
        <w:rPr>
          <w:rStyle w:val="SC18282645"/>
          <w:strike/>
          <w:sz w:val="23"/>
          <w:szCs w:val="23"/>
        </w:rPr>
      </w:pPr>
      <w:r w:rsidRPr="00ED2152">
        <w:rPr>
          <w:rStyle w:val="SC18282645"/>
          <w:bCs w:val="0"/>
          <w:strike/>
          <w:sz w:val="23"/>
          <w:szCs w:val="23"/>
        </w:rPr>
        <w:t>RX_SCOPE_TEST</w:t>
      </w:r>
    </w:p>
    <w:p w:rsidR="00A269BC" w:rsidRDefault="00A269BC" w:rsidP="00A269BC">
      <w:pPr>
        <w:rPr>
          <w:sz w:val="22"/>
        </w:rPr>
      </w:pPr>
      <w:r>
        <w:rPr>
          <w:b/>
          <w:bCs/>
          <w:sz w:val="22"/>
        </w:rPr>
        <w:t>External Loopback Required</w:t>
      </w:r>
      <w:r>
        <w:rPr>
          <w:sz w:val="22"/>
        </w:rPr>
        <w:t xml:space="preserve">: Y </w:t>
      </w:r>
    </w:p>
    <w:p w:rsidR="00A269BC" w:rsidRDefault="00A269BC" w:rsidP="00A269BC">
      <w:pPr>
        <w:rPr>
          <w:sz w:val="22"/>
        </w:rPr>
      </w:pPr>
      <w:r>
        <w:rPr>
          <w:b/>
          <w:bCs/>
          <w:sz w:val="22"/>
        </w:rPr>
        <w:t xml:space="preserve">Wafer Sort: </w:t>
      </w:r>
      <w:r>
        <w:rPr>
          <w:sz w:val="22"/>
        </w:rPr>
        <w:t xml:space="preserve">N </w:t>
      </w:r>
    </w:p>
    <w:p w:rsidR="00EF6833" w:rsidRDefault="00A269BC" w:rsidP="00A269BC">
      <w:pPr>
        <w:rPr>
          <w:sz w:val="22"/>
        </w:rPr>
      </w:pPr>
      <w:r>
        <w:rPr>
          <w:sz w:val="22"/>
        </w:rPr>
        <w:t xml:space="preserve">The PHY has a built-in, on-chip scope that can be used to generate a receive eye diagram. </w:t>
      </w:r>
    </w:p>
    <w:p w:rsidR="00EF6833" w:rsidRDefault="00A269BC" w:rsidP="00A269BC">
      <w:pPr>
        <w:rPr>
          <w:sz w:val="22"/>
        </w:rPr>
      </w:pPr>
      <w:r>
        <w:rPr>
          <w:sz w:val="22"/>
        </w:rPr>
        <w:lastRenderedPageBreak/>
        <w:t xml:space="preserve">In the </w:t>
      </w:r>
      <w:proofErr w:type="spellStart"/>
      <w:r>
        <w:rPr>
          <w:sz w:val="22"/>
        </w:rPr>
        <w:t>ate_rx_scope_test</w:t>
      </w:r>
      <w:proofErr w:type="spellEnd"/>
      <w:r>
        <w:rPr>
          <w:sz w:val="22"/>
        </w:rPr>
        <w:t xml:space="preserve"> directory, the files are as follows. </w:t>
      </w:r>
    </w:p>
    <w:p w:rsidR="00EF6833" w:rsidRDefault="00A269BC" w:rsidP="00A269BC">
      <w:pPr>
        <w:rPr>
          <w:sz w:val="22"/>
        </w:rPr>
      </w:pPr>
      <w:r>
        <w:rPr>
          <w:rFonts w:ascii="Arial" w:hAnsi="Arial" w:cs="Arial"/>
          <w:sz w:val="14"/>
          <w:szCs w:val="14"/>
        </w:rPr>
        <w:t>■</w:t>
      </w:r>
      <w:r>
        <w:rPr>
          <w:sz w:val="14"/>
          <w:szCs w:val="14"/>
        </w:rPr>
        <w:t xml:space="preserve"> </w:t>
      </w:r>
      <w:r>
        <w:rPr>
          <w:b/>
          <w:bCs/>
          <w:sz w:val="22"/>
        </w:rPr>
        <w:t>ate_rx_scope_test.py</w:t>
      </w:r>
      <w:r>
        <w:rPr>
          <w:sz w:val="22"/>
        </w:rPr>
        <w:t xml:space="preserve">: Python file that generates the ATE vector Because RX_SCOPE_TEST requires a lot of time to generate the vector by Verilog simulation, the Python file is used to generate the ATE vector here. </w:t>
      </w:r>
    </w:p>
    <w:p w:rsidR="00EF6833" w:rsidRDefault="00A269BC" w:rsidP="00A269BC">
      <w:pPr>
        <w:rPr>
          <w:sz w:val="22"/>
        </w:rPr>
      </w:pPr>
      <w:r>
        <w:rPr>
          <w:rFonts w:ascii="Arial" w:hAnsi="Arial" w:cs="Arial"/>
          <w:sz w:val="14"/>
          <w:szCs w:val="14"/>
        </w:rPr>
        <w:t>■</w:t>
      </w:r>
      <w:r>
        <w:rPr>
          <w:sz w:val="14"/>
          <w:szCs w:val="14"/>
        </w:rPr>
        <w:t xml:space="preserve"> </w:t>
      </w:r>
      <w:r>
        <w:rPr>
          <w:b/>
          <w:bCs/>
          <w:sz w:val="22"/>
        </w:rPr>
        <w:t>eye.py</w:t>
      </w:r>
      <w:r>
        <w:rPr>
          <w:sz w:val="22"/>
        </w:rPr>
        <w:t xml:space="preserve">: Python file that generates the eye diagram </w:t>
      </w:r>
    </w:p>
    <w:p w:rsidR="00A269BC" w:rsidRDefault="00A269BC" w:rsidP="00A269BC">
      <w:pPr>
        <w:rPr>
          <w:sz w:val="22"/>
        </w:rPr>
      </w:pPr>
      <w:r>
        <w:rPr>
          <w:rFonts w:ascii="Arial" w:hAnsi="Arial" w:cs="Arial"/>
          <w:sz w:val="14"/>
          <w:szCs w:val="14"/>
        </w:rPr>
        <w:t>■</w:t>
      </w:r>
      <w:r>
        <w:rPr>
          <w:sz w:val="14"/>
          <w:szCs w:val="14"/>
        </w:rPr>
        <w:t xml:space="preserve"> </w:t>
      </w:r>
      <w:r>
        <w:rPr>
          <w:b/>
          <w:bCs/>
          <w:sz w:val="22"/>
        </w:rPr>
        <w:t>override.txt</w:t>
      </w:r>
      <w:r>
        <w:rPr>
          <w:sz w:val="22"/>
        </w:rPr>
        <w:t xml:space="preserve">: User parameter control for MPLL multiplier, SSC </w:t>
      </w:r>
      <w:proofErr w:type="spellStart"/>
      <w:r>
        <w:rPr>
          <w:sz w:val="22"/>
        </w:rPr>
        <w:t>ref_clk_sel</w:t>
      </w:r>
      <w:proofErr w:type="spellEnd"/>
      <w:r>
        <w:rPr>
          <w:sz w:val="22"/>
        </w:rPr>
        <w:t>, TX amplitude, and JTAG clock period</w:t>
      </w:r>
    </w:p>
    <w:p w:rsidR="009F3EBC" w:rsidRDefault="009F3EBC" w:rsidP="00A269BC">
      <w:r>
        <w:rPr>
          <w:noProof/>
        </w:rPr>
        <w:drawing>
          <wp:inline distT="0" distB="0" distL="0" distR="0" wp14:anchorId="27857196" wp14:editId="0FA5768C">
            <wp:extent cx="4086225" cy="67627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6225" cy="6762750"/>
                    </a:xfrm>
                    <a:prstGeom prst="rect">
                      <a:avLst/>
                    </a:prstGeom>
                  </pic:spPr>
                </pic:pic>
              </a:graphicData>
            </a:graphic>
          </wp:inline>
        </w:drawing>
      </w:r>
    </w:p>
    <w:p w:rsidR="009F3EBC" w:rsidRPr="00A269BC" w:rsidRDefault="009F3EBC" w:rsidP="00A269BC"/>
    <w:p w:rsidR="00300D6B" w:rsidRPr="00EC113F" w:rsidRDefault="00300D6B" w:rsidP="009F6F0C">
      <w:pPr>
        <w:pStyle w:val="2"/>
        <w:numPr>
          <w:ilvl w:val="1"/>
          <w:numId w:val="18"/>
        </w:numPr>
        <w:rPr>
          <w:rStyle w:val="SC18282645"/>
          <w:sz w:val="23"/>
          <w:szCs w:val="23"/>
        </w:rPr>
      </w:pPr>
      <w:r w:rsidRPr="002F05A7">
        <w:rPr>
          <w:rStyle w:val="SC18282645"/>
          <w:sz w:val="23"/>
          <w:szCs w:val="23"/>
        </w:rPr>
        <w:lastRenderedPageBreak/>
        <w:t>ATE Test Limits</w:t>
      </w:r>
    </w:p>
    <w:p w:rsidR="00300D6B" w:rsidRDefault="00300D6B" w:rsidP="00300D6B">
      <w:pPr>
        <w:rPr>
          <w:sz w:val="22"/>
        </w:rPr>
      </w:pPr>
      <w:r>
        <w:rPr>
          <w:sz w:val="22"/>
        </w:rPr>
        <w:t>The following table describes the recommended test limits for the ATE tests where applicable.</w:t>
      </w:r>
    </w:p>
    <w:p w:rsidR="00A269BC" w:rsidRDefault="00A269BC" w:rsidP="00300D6B">
      <w:pPr>
        <w:rPr>
          <w:sz w:val="22"/>
        </w:rPr>
      </w:pPr>
    </w:p>
    <w:p w:rsidR="00300D6B" w:rsidRPr="00300D6B" w:rsidRDefault="00300D6B" w:rsidP="00300D6B">
      <w:r>
        <w:rPr>
          <w:noProof/>
        </w:rPr>
        <w:drawing>
          <wp:inline distT="0" distB="0" distL="0" distR="0" wp14:anchorId="53BF2130" wp14:editId="66690ECB">
            <wp:extent cx="5274310" cy="33388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338830"/>
                    </a:xfrm>
                    <a:prstGeom prst="rect">
                      <a:avLst/>
                    </a:prstGeom>
                  </pic:spPr>
                </pic:pic>
              </a:graphicData>
            </a:graphic>
          </wp:inline>
        </w:drawing>
      </w:r>
    </w:p>
    <w:p w:rsidR="00300D6B" w:rsidRPr="00300D6B" w:rsidRDefault="00300D6B" w:rsidP="00300D6B"/>
    <w:sectPr w:rsidR="00300D6B" w:rsidRPr="00300D6B" w:rsidSect="00695399">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AFD" w:rsidRDefault="00D25AFD" w:rsidP="00316F88">
      <w:r>
        <w:separator/>
      </w:r>
    </w:p>
  </w:endnote>
  <w:endnote w:type="continuationSeparator" w:id="0">
    <w:p w:rsidR="00D25AFD" w:rsidRDefault="00D25AFD" w:rsidP="0031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MKM K+ Helvetica">
    <w:altName w:val="Arial Unicode MS"/>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943" w:rsidRDefault="00434943">
    <w:pPr>
      <w:pStyle w:val="a4"/>
    </w:pPr>
    <w:r>
      <w:rPr>
        <w:rFonts w:hint="eastAsia"/>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AFD" w:rsidRDefault="00D25AFD" w:rsidP="00316F88">
      <w:r>
        <w:separator/>
      </w:r>
    </w:p>
  </w:footnote>
  <w:footnote w:type="continuationSeparator" w:id="0">
    <w:p w:rsidR="00D25AFD" w:rsidRDefault="00D25AFD" w:rsidP="00316F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33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39755CD"/>
    <w:multiLevelType w:val="hybridMultilevel"/>
    <w:tmpl w:val="E02A57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BA29ED"/>
    <w:multiLevelType w:val="multilevel"/>
    <w:tmpl w:val="A5F63638"/>
    <w:lvl w:ilvl="0">
      <w:start w:val="1"/>
      <w:numFmt w:val="decimal"/>
      <w:lvlText w:val="%1"/>
      <w:lvlJc w:val="left"/>
      <w:pPr>
        <w:tabs>
          <w:tab w:val="num" w:pos="864"/>
        </w:tabs>
        <w:ind w:left="864" w:hanging="864"/>
      </w:pPr>
      <w:rPr>
        <w:rFonts w:hint="default"/>
      </w:rPr>
    </w:lvl>
    <w:lvl w:ilvl="1">
      <w:start w:val="1"/>
      <w:numFmt w:val="decimal"/>
      <w:lvlText w:val="%1.%2"/>
      <w:lvlJc w:val="left"/>
      <w:pPr>
        <w:tabs>
          <w:tab w:val="num" w:pos="1224"/>
        </w:tabs>
        <w:ind w:left="122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584"/>
        </w:tabs>
        <w:ind w:left="1584" w:hanging="864"/>
      </w:pPr>
      <w:rPr>
        <w:rFonts w:hint="default"/>
      </w:rPr>
    </w:lvl>
    <w:lvl w:ilvl="3">
      <w:start w:val="1"/>
      <w:numFmt w:val="decimal"/>
      <w:lvlText w:val="%1.%2.%3.%4"/>
      <w:lvlJc w:val="left"/>
      <w:pPr>
        <w:tabs>
          <w:tab w:val="num" w:pos="1944"/>
        </w:tabs>
        <w:ind w:left="1944" w:hanging="864"/>
      </w:pPr>
      <w:rPr>
        <w:rFonts w:hint="default"/>
      </w:rPr>
    </w:lvl>
    <w:lvl w:ilvl="4">
      <w:start w:val="1"/>
      <w:numFmt w:val="none"/>
      <w:suff w:val="space"/>
      <w:lvlText w:val=""/>
      <w:lvlJc w:val="left"/>
      <w:pPr>
        <w:ind w:left="1512" w:hanging="432"/>
      </w:pPr>
      <w:rPr>
        <w:rFonts w:ascii="Times New Roman" w:hAnsi="Times New Roman" w:hint="default"/>
        <w:b/>
        <w:i w:val="0"/>
        <w:sz w:val="18"/>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
    <w:nsid w:val="52FF5414"/>
    <w:multiLevelType w:val="hybridMultilevel"/>
    <w:tmpl w:val="41EEB4B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26162"/>
    <w:multiLevelType w:val="hybridMultilevel"/>
    <w:tmpl w:val="56602468"/>
    <w:lvl w:ilvl="0" w:tplc="F97833C4">
      <w:start w:val="1"/>
      <w:numFmt w:val="decimal"/>
      <w:pStyle w:val="4"/>
      <w:lvlText w:val="1.1.1.%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67C6698E"/>
    <w:multiLevelType w:val="hybridMultilevel"/>
    <w:tmpl w:val="6C184762"/>
    <w:lvl w:ilvl="0" w:tplc="79F8A8F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3"/>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4"/>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6F88"/>
    <w:rsid w:val="00002F8D"/>
    <w:rsid w:val="0001514E"/>
    <w:rsid w:val="00031819"/>
    <w:rsid w:val="000902BD"/>
    <w:rsid w:val="000908AA"/>
    <w:rsid w:val="000A71C5"/>
    <w:rsid w:val="000B1F68"/>
    <w:rsid w:val="000C03D3"/>
    <w:rsid w:val="000D581D"/>
    <w:rsid w:val="0010305B"/>
    <w:rsid w:val="0013464E"/>
    <w:rsid w:val="00145CF7"/>
    <w:rsid w:val="00181907"/>
    <w:rsid w:val="0018642C"/>
    <w:rsid w:val="001C3A95"/>
    <w:rsid w:val="001D4BDF"/>
    <w:rsid w:val="0022391B"/>
    <w:rsid w:val="00232453"/>
    <w:rsid w:val="00240DE0"/>
    <w:rsid w:val="0027203F"/>
    <w:rsid w:val="00273163"/>
    <w:rsid w:val="0028144A"/>
    <w:rsid w:val="00284E43"/>
    <w:rsid w:val="002A4EAF"/>
    <w:rsid w:val="002A7417"/>
    <w:rsid w:val="002B7585"/>
    <w:rsid w:val="002E226B"/>
    <w:rsid w:val="002E4C66"/>
    <w:rsid w:val="002F3036"/>
    <w:rsid w:val="00300D6B"/>
    <w:rsid w:val="00311C67"/>
    <w:rsid w:val="00312FC8"/>
    <w:rsid w:val="00316F88"/>
    <w:rsid w:val="00323FF0"/>
    <w:rsid w:val="003531EE"/>
    <w:rsid w:val="00353781"/>
    <w:rsid w:val="003C731F"/>
    <w:rsid w:val="0040701C"/>
    <w:rsid w:val="00434943"/>
    <w:rsid w:val="004614FC"/>
    <w:rsid w:val="00477AF6"/>
    <w:rsid w:val="004A6D78"/>
    <w:rsid w:val="004A7A93"/>
    <w:rsid w:val="004B7575"/>
    <w:rsid w:val="004C4C84"/>
    <w:rsid w:val="004E3D5B"/>
    <w:rsid w:val="00556838"/>
    <w:rsid w:val="00594D5C"/>
    <w:rsid w:val="005E201D"/>
    <w:rsid w:val="005F431B"/>
    <w:rsid w:val="00601759"/>
    <w:rsid w:val="00607A6C"/>
    <w:rsid w:val="00625934"/>
    <w:rsid w:val="00631BDD"/>
    <w:rsid w:val="00654581"/>
    <w:rsid w:val="00663DF8"/>
    <w:rsid w:val="0067083B"/>
    <w:rsid w:val="00670964"/>
    <w:rsid w:val="006713D1"/>
    <w:rsid w:val="00682B9D"/>
    <w:rsid w:val="006831D0"/>
    <w:rsid w:val="00690986"/>
    <w:rsid w:val="00692F16"/>
    <w:rsid w:val="00695399"/>
    <w:rsid w:val="006A4649"/>
    <w:rsid w:val="006A594D"/>
    <w:rsid w:val="006B46C4"/>
    <w:rsid w:val="006D00DF"/>
    <w:rsid w:val="006E1E66"/>
    <w:rsid w:val="006E370C"/>
    <w:rsid w:val="00752032"/>
    <w:rsid w:val="0076547B"/>
    <w:rsid w:val="007842D3"/>
    <w:rsid w:val="00790B40"/>
    <w:rsid w:val="007976C1"/>
    <w:rsid w:val="007B3FFE"/>
    <w:rsid w:val="007D530A"/>
    <w:rsid w:val="007F2371"/>
    <w:rsid w:val="007F476F"/>
    <w:rsid w:val="00847766"/>
    <w:rsid w:val="008D4D5A"/>
    <w:rsid w:val="008F0005"/>
    <w:rsid w:val="00913580"/>
    <w:rsid w:val="00940834"/>
    <w:rsid w:val="00966438"/>
    <w:rsid w:val="00973CE5"/>
    <w:rsid w:val="009854D7"/>
    <w:rsid w:val="009B0F5A"/>
    <w:rsid w:val="009C58ED"/>
    <w:rsid w:val="009D00C5"/>
    <w:rsid w:val="009F3EBC"/>
    <w:rsid w:val="009F6F0C"/>
    <w:rsid w:val="00A0510E"/>
    <w:rsid w:val="00A269BC"/>
    <w:rsid w:val="00A41B55"/>
    <w:rsid w:val="00A67218"/>
    <w:rsid w:val="00AA2496"/>
    <w:rsid w:val="00AF29B1"/>
    <w:rsid w:val="00AF37BE"/>
    <w:rsid w:val="00AF5DFA"/>
    <w:rsid w:val="00B04B4F"/>
    <w:rsid w:val="00B21E94"/>
    <w:rsid w:val="00B44E18"/>
    <w:rsid w:val="00B67D46"/>
    <w:rsid w:val="00B94D9C"/>
    <w:rsid w:val="00B9777B"/>
    <w:rsid w:val="00BD3C02"/>
    <w:rsid w:val="00BD45FD"/>
    <w:rsid w:val="00BD4E2A"/>
    <w:rsid w:val="00C06510"/>
    <w:rsid w:val="00C15054"/>
    <w:rsid w:val="00C151EB"/>
    <w:rsid w:val="00C300E9"/>
    <w:rsid w:val="00C336EE"/>
    <w:rsid w:val="00C35E38"/>
    <w:rsid w:val="00C45CA2"/>
    <w:rsid w:val="00C4616B"/>
    <w:rsid w:val="00C668A1"/>
    <w:rsid w:val="00C81FE6"/>
    <w:rsid w:val="00D063BD"/>
    <w:rsid w:val="00D126B5"/>
    <w:rsid w:val="00D25AFD"/>
    <w:rsid w:val="00D310EE"/>
    <w:rsid w:val="00D55488"/>
    <w:rsid w:val="00D61214"/>
    <w:rsid w:val="00D63E84"/>
    <w:rsid w:val="00DA7548"/>
    <w:rsid w:val="00DD5976"/>
    <w:rsid w:val="00E143D0"/>
    <w:rsid w:val="00E22F76"/>
    <w:rsid w:val="00E504BF"/>
    <w:rsid w:val="00E6234E"/>
    <w:rsid w:val="00E76DF7"/>
    <w:rsid w:val="00E823C6"/>
    <w:rsid w:val="00EA3D91"/>
    <w:rsid w:val="00EA7112"/>
    <w:rsid w:val="00EC113F"/>
    <w:rsid w:val="00ED2152"/>
    <w:rsid w:val="00EE51FB"/>
    <w:rsid w:val="00EF6833"/>
    <w:rsid w:val="00F07520"/>
    <w:rsid w:val="00F7521C"/>
    <w:rsid w:val="00F9122A"/>
    <w:rsid w:val="00F93ABC"/>
    <w:rsid w:val="00FB6F39"/>
    <w:rsid w:val="00FF1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399"/>
    <w:pPr>
      <w:widowControl w:val="0"/>
      <w:jc w:val="both"/>
    </w:pPr>
  </w:style>
  <w:style w:type="paragraph" w:styleId="1">
    <w:name w:val="heading 1"/>
    <w:aliases w:val="head 1,Heading Appendix"/>
    <w:basedOn w:val="a"/>
    <w:next w:val="a"/>
    <w:link w:val="1Char"/>
    <w:qFormat/>
    <w:rsid w:val="00EC113F"/>
    <w:pPr>
      <w:keepNext/>
      <w:numPr>
        <w:numId w:val="17"/>
      </w:numPr>
      <w:spacing w:before="120" w:after="120"/>
      <w:outlineLvl w:val="0"/>
    </w:pPr>
    <w:rPr>
      <w:rFonts w:ascii="Times New Roman" w:eastAsia="宋体" w:hAnsi="Times New Roman" w:cs="Arial"/>
      <w:b/>
      <w:kern w:val="0"/>
      <w:sz w:val="28"/>
      <w:szCs w:val="20"/>
      <w:lang w:eastAsia="en-US"/>
    </w:rPr>
  </w:style>
  <w:style w:type="paragraph" w:styleId="2">
    <w:name w:val="heading 2"/>
    <w:basedOn w:val="1"/>
    <w:next w:val="a"/>
    <w:link w:val="2Char"/>
    <w:qFormat/>
    <w:rsid w:val="0028144A"/>
    <w:pPr>
      <w:numPr>
        <w:numId w:val="0"/>
      </w:numPr>
      <w:outlineLvl w:val="1"/>
    </w:pPr>
    <w:rPr>
      <w:bCs/>
      <w:sz w:val="24"/>
    </w:rPr>
  </w:style>
  <w:style w:type="paragraph" w:styleId="3">
    <w:name w:val="heading 3"/>
    <w:basedOn w:val="2"/>
    <w:next w:val="a"/>
    <w:link w:val="3Char"/>
    <w:qFormat/>
    <w:rsid w:val="0028144A"/>
    <w:pPr>
      <w:numPr>
        <w:ilvl w:val="2"/>
      </w:numPr>
      <w:outlineLvl w:val="2"/>
    </w:pPr>
    <w:rPr>
      <w:bCs w:val="0"/>
      <w:iCs/>
      <w:sz w:val="22"/>
    </w:rPr>
  </w:style>
  <w:style w:type="paragraph" w:styleId="4">
    <w:name w:val="heading 4"/>
    <w:basedOn w:val="3"/>
    <w:next w:val="a"/>
    <w:link w:val="4Char"/>
    <w:uiPriority w:val="9"/>
    <w:unhideWhenUsed/>
    <w:qFormat/>
    <w:rsid w:val="00E504BF"/>
    <w:pPr>
      <w:keepLines/>
      <w:numPr>
        <w:ilvl w:val="0"/>
        <w:numId w:val="16"/>
      </w:numPr>
      <w:spacing w:before="280" w:after="290" w:line="376" w:lineRule="auto"/>
      <w:outlineLvl w:val="3"/>
    </w:pPr>
    <w:rPr>
      <w:rFonts w:asciiTheme="majorHAnsi" w:eastAsiaTheme="majorEastAsia" w:hAnsiTheme="majorHAnsi" w:cstheme="majorBidi"/>
      <w:b w:val="0"/>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F88"/>
    <w:rPr>
      <w:sz w:val="18"/>
      <w:szCs w:val="18"/>
    </w:rPr>
  </w:style>
  <w:style w:type="paragraph" w:styleId="a4">
    <w:name w:val="footer"/>
    <w:basedOn w:val="a"/>
    <w:link w:val="Char0"/>
    <w:uiPriority w:val="99"/>
    <w:unhideWhenUsed/>
    <w:rsid w:val="00316F88"/>
    <w:pPr>
      <w:tabs>
        <w:tab w:val="center" w:pos="4153"/>
        <w:tab w:val="right" w:pos="8306"/>
      </w:tabs>
      <w:snapToGrid w:val="0"/>
      <w:jc w:val="left"/>
    </w:pPr>
    <w:rPr>
      <w:sz w:val="18"/>
      <w:szCs w:val="18"/>
    </w:rPr>
  </w:style>
  <w:style w:type="character" w:customStyle="1" w:styleId="Char0">
    <w:name w:val="页脚 Char"/>
    <w:basedOn w:val="a0"/>
    <w:link w:val="a4"/>
    <w:uiPriority w:val="99"/>
    <w:rsid w:val="00316F88"/>
    <w:rPr>
      <w:sz w:val="18"/>
      <w:szCs w:val="18"/>
    </w:rPr>
  </w:style>
  <w:style w:type="paragraph" w:styleId="a5">
    <w:name w:val="List Paragraph"/>
    <w:basedOn w:val="a"/>
    <w:uiPriority w:val="34"/>
    <w:qFormat/>
    <w:rsid w:val="00316F88"/>
    <w:pPr>
      <w:ind w:firstLineChars="200" w:firstLine="420"/>
    </w:pPr>
  </w:style>
  <w:style w:type="table" w:styleId="a6">
    <w:name w:val="Table Grid"/>
    <w:basedOn w:val="a1"/>
    <w:uiPriority w:val="59"/>
    <w:rsid w:val="009C5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head 1 Char,Heading Appendix Char"/>
    <w:basedOn w:val="a0"/>
    <w:link w:val="1"/>
    <w:rsid w:val="00EC113F"/>
    <w:rPr>
      <w:rFonts w:ascii="Times New Roman" w:eastAsia="宋体" w:hAnsi="Times New Roman" w:cs="Arial"/>
      <w:b/>
      <w:kern w:val="0"/>
      <w:sz w:val="28"/>
      <w:szCs w:val="20"/>
      <w:lang w:eastAsia="en-US"/>
    </w:rPr>
  </w:style>
  <w:style w:type="character" w:customStyle="1" w:styleId="2Char">
    <w:name w:val="标题 2 Char"/>
    <w:basedOn w:val="a0"/>
    <w:link w:val="2"/>
    <w:qFormat/>
    <w:rsid w:val="0028144A"/>
    <w:rPr>
      <w:rFonts w:ascii="Times New Roman" w:eastAsia="宋体" w:hAnsi="Times New Roman" w:cs="Arial"/>
      <w:b/>
      <w:bCs/>
      <w:kern w:val="0"/>
      <w:sz w:val="24"/>
      <w:szCs w:val="20"/>
      <w:lang w:eastAsia="en-US"/>
    </w:rPr>
  </w:style>
  <w:style w:type="character" w:customStyle="1" w:styleId="3Char">
    <w:name w:val="标题 3 Char"/>
    <w:basedOn w:val="a0"/>
    <w:link w:val="3"/>
    <w:rsid w:val="0028144A"/>
    <w:rPr>
      <w:rFonts w:ascii="Times New Roman" w:eastAsia="宋体" w:hAnsi="Times New Roman" w:cs="Arial"/>
      <w:b/>
      <w:iCs/>
      <w:kern w:val="0"/>
      <w:sz w:val="22"/>
      <w:szCs w:val="20"/>
      <w:lang w:eastAsia="en-US"/>
    </w:rPr>
  </w:style>
  <w:style w:type="paragraph" w:styleId="a7">
    <w:name w:val="Balloon Text"/>
    <w:basedOn w:val="a"/>
    <w:link w:val="Char1"/>
    <w:uiPriority w:val="99"/>
    <w:semiHidden/>
    <w:unhideWhenUsed/>
    <w:rsid w:val="00434943"/>
    <w:rPr>
      <w:sz w:val="18"/>
      <w:szCs w:val="18"/>
    </w:rPr>
  </w:style>
  <w:style w:type="character" w:customStyle="1" w:styleId="Char1">
    <w:name w:val="批注框文本 Char"/>
    <w:basedOn w:val="a0"/>
    <w:link w:val="a7"/>
    <w:uiPriority w:val="99"/>
    <w:semiHidden/>
    <w:rsid w:val="00434943"/>
    <w:rPr>
      <w:sz w:val="18"/>
      <w:szCs w:val="18"/>
    </w:rPr>
  </w:style>
  <w:style w:type="character" w:customStyle="1" w:styleId="SC18282627">
    <w:name w:val="SC.18.282627"/>
    <w:uiPriority w:val="99"/>
    <w:rsid w:val="00EE51FB"/>
    <w:rPr>
      <w:rFonts w:cs="APMKM K+ Helvetica"/>
      <w:b/>
      <w:bCs/>
      <w:color w:val="000000"/>
      <w:sz w:val="28"/>
      <w:szCs w:val="28"/>
    </w:rPr>
  </w:style>
  <w:style w:type="character" w:customStyle="1" w:styleId="SC18282645">
    <w:name w:val="SC.18.282645"/>
    <w:uiPriority w:val="99"/>
    <w:rsid w:val="00EE51FB"/>
    <w:rPr>
      <w:rFonts w:cs="APMKM K+ Helvetica"/>
      <w:b/>
      <w:bCs/>
      <w:color w:val="000000"/>
    </w:rPr>
  </w:style>
  <w:style w:type="character" w:customStyle="1" w:styleId="SC18282637">
    <w:name w:val="SC.18.282637"/>
    <w:uiPriority w:val="99"/>
    <w:rsid w:val="00300D6B"/>
    <w:rPr>
      <w:rFonts w:cs="APMKM K+ Helvetica"/>
      <w:b/>
      <w:bCs/>
      <w:color w:val="000000"/>
      <w:sz w:val="22"/>
      <w:szCs w:val="22"/>
    </w:rPr>
  </w:style>
  <w:style w:type="character" w:customStyle="1" w:styleId="4Char">
    <w:name w:val="标题 4 Char"/>
    <w:basedOn w:val="a0"/>
    <w:link w:val="4"/>
    <w:uiPriority w:val="9"/>
    <w:rsid w:val="00E504BF"/>
    <w:rPr>
      <w:rFonts w:asciiTheme="majorHAnsi" w:eastAsiaTheme="majorEastAsia" w:hAnsiTheme="majorHAnsi" w:cstheme="majorBidi"/>
      <w:bCs/>
      <w:iCs/>
      <w:kern w:val="0"/>
      <w:sz w:val="24"/>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2027</TotalTime>
  <Pages>19</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TMT</Company>
  <LinksUpToDate>false</LinksUpToDate>
  <CharactersWithSpaces>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qpqiu</dc:creator>
  <cp:keywords/>
  <dc:description/>
  <cp:lastModifiedBy>User</cp:lastModifiedBy>
  <cp:revision>87</cp:revision>
  <dcterms:created xsi:type="dcterms:W3CDTF">2012-02-08T06:23:00Z</dcterms:created>
  <dcterms:modified xsi:type="dcterms:W3CDTF">2017-09-28T08:16:00Z</dcterms:modified>
</cp:coreProperties>
</file>