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5F" w:rsidRDefault="004418D2" w:rsidP="00573F5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 xml:space="preserve">A7 PLL </w:t>
      </w:r>
      <w:r w:rsidR="00733AE2">
        <w:rPr>
          <w:rFonts w:ascii="Times New Roman" w:hAnsi="Times New Roman" w:cs="Times New Roman" w:hint="eastAsia"/>
          <w:b/>
          <w:sz w:val="36"/>
        </w:rPr>
        <w:t>Introduction</w:t>
      </w:r>
    </w:p>
    <w:p w:rsidR="008D42BD" w:rsidRPr="000D6A45" w:rsidRDefault="008D42BD" w:rsidP="00573F5F">
      <w:pPr>
        <w:jc w:val="center"/>
        <w:rPr>
          <w:rFonts w:ascii="Times New Roman" w:hAnsi="Times New Roman" w:cs="Times New Roman"/>
          <w:b/>
          <w:sz w:val="36"/>
        </w:rPr>
      </w:pPr>
    </w:p>
    <w:p w:rsidR="002A3961" w:rsidRDefault="008D42BD">
      <w:pPr>
        <w:pStyle w:val="20"/>
        <w:tabs>
          <w:tab w:val="right" w:leader="dot" w:pos="973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80273263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Revision History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_Toc480273263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2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EB636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64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IP Overview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_Toc480273264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3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EB636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80273265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1.1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General IP Description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_Toc480273265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3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EB636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80273266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1.2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Floorplan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_Toc480273266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3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EB636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80273267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1.3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Specification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_Toc480273267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4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EB636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68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2.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Mixed-Signal Interface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_Toc480273268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4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EB636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69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3.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Clock and Timing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_Toc480273269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6</w:t>
        </w:r>
        <w:r w:rsidR="002A3961">
          <w:rPr>
            <w:noProof/>
            <w:webHidden/>
          </w:rPr>
          <w:fldChar w:fldCharType="end"/>
        </w:r>
      </w:hyperlink>
    </w:p>
    <w:p w:rsidR="002A3961" w:rsidRDefault="00EB636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80273270" w:history="1">
        <w:r w:rsidR="002A3961" w:rsidRPr="0029368F">
          <w:rPr>
            <w:rStyle w:val="a8"/>
            <w:rFonts w:ascii="Times New Roman" w:hAnsi="Times New Roman" w:cs="Times New Roman"/>
            <w:noProof/>
          </w:rPr>
          <w:t>4.</w:t>
        </w:r>
        <w:r w:rsidR="002A3961">
          <w:rPr>
            <w:noProof/>
          </w:rPr>
          <w:tab/>
        </w:r>
        <w:r w:rsidR="002A3961" w:rsidRPr="0029368F">
          <w:rPr>
            <w:rStyle w:val="a8"/>
            <w:rFonts w:ascii="Times New Roman" w:hAnsi="Times New Roman" w:cs="Times New Roman"/>
            <w:noProof/>
          </w:rPr>
          <w:t>Physical Implementation</w:t>
        </w:r>
        <w:r w:rsidR="002A3961">
          <w:rPr>
            <w:noProof/>
            <w:webHidden/>
          </w:rPr>
          <w:tab/>
        </w:r>
        <w:r w:rsidR="002A3961">
          <w:rPr>
            <w:noProof/>
            <w:webHidden/>
          </w:rPr>
          <w:fldChar w:fldCharType="begin"/>
        </w:r>
        <w:r w:rsidR="002A3961">
          <w:rPr>
            <w:noProof/>
            <w:webHidden/>
          </w:rPr>
          <w:instrText xml:space="preserve"> PAGEREF _Toc480273270 \h </w:instrText>
        </w:r>
        <w:r w:rsidR="002A3961">
          <w:rPr>
            <w:noProof/>
            <w:webHidden/>
          </w:rPr>
        </w:r>
        <w:r w:rsidR="002A3961">
          <w:rPr>
            <w:noProof/>
            <w:webHidden/>
          </w:rPr>
          <w:fldChar w:fldCharType="separate"/>
        </w:r>
        <w:r w:rsidR="002A3961">
          <w:rPr>
            <w:noProof/>
            <w:webHidden/>
          </w:rPr>
          <w:t>6</w:t>
        </w:r>
        <w:r w:rsidR="002A3961">
          <w:rPr>
            <w:noProof/>
            <w:webHidden/>
          </w:rPr>
          <w:fldChar w:fldCharType="end"/>
        </w:r>
      </w:hyperlink>
    </w:p>
    <w:p w:rsidR="00FA2336" w:rsidRPr="000D6A45" w:rsidRDefault="008D42BD" w:rsidP="00F8628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FA2336" w:rsidRPr="000D6A45">
        <w:rPr>
          <w:rFonts w:ascii="Times New Roman" w:hAnsi="Times New Roman" w:cs="Times New Roman"/>
        </w:rPr>
        <w:br w:type="page"/>
      </w:r>
      <w:bookmarkStart w:id="0" w:name="_Toc480273263"/>
      <w:r w:rsidR="00F8628D" w:rsidRPr="000D6A45">
        <w:rPr>
          <w:rFonts w:ascii="Times New Roman" w:hAnsi="Times New Roman" w:cs="Times New Roman"/>
        </w:rPr>
        <w:lastRenderedPageBreak/>
        <w:t>Revision History</w:t>
      </w:r>
      <w:bookmarkEnd w:id="0"/>
    </w:p>
    <w:tbl>
      <w:tblPr>
        <w:tblW w:w="0" w:type="auto"/>
        <w:jc w:val="center"/>
        <w:tblInd w:w="-5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3"/>
        <w:gridCol w:w="952"/>
        <w:gridCol w:w="1007"/>
        <w:gridCol w:w="4111"/>
      </w:tblGrid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Date</w:t>
            </w: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 xml:space="preserve">Version </w:t>
            </w: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Author</w:t>
            </w: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Comments</w:t>
            </w: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0257E8" w:rsidP="000257E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04</w:t>
            </w:r>
            <w:r w:rsidR="00C64D00" w:rsidRPr="000D6A45"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  <w:r w:rsidR="00C64D00" w:rsidRPr="000D6A45">
              <w:rPr>
                <w:rFonts w:ascii="Times New Roman" w:hAnsi="Times New Roman" w:cs="Times New Roman"/>
                <w:szCs w:val="21"/>
              </w:rPr>
              <w:t>/201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0.1</w:t>
            </w: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C64D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D6A45">
              <w:rPr>
                <w:rFonts w:ascii="Times New Roman" w:hAnsi="Times New Roman" w:cs="Times New Roman"/>
                <w:szCs w:val="21"/>
              </w:rPr>
              <w:t>Zhe.Li</w:t>
            </w:r>
            <w:proofErr w:type="spellEnd"/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Initial Version</w:t>
            </w: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A6CD6" w:rsidRPr="000D6A45" w:rsidRDefault="001A6CD6" w:rsidP="001A6CD6">
      <w:pPr>
        <w:rPr>
          <w:rFonts w:ascii="Times New Roman" w:hAnsi="Times New Roman" w:cs="Times New Roman"/>
        </w:rPr>
      </w:pPr>
    </w:p>
    <w:p w:rsidR="00FA2336" w:rsidRPr="000D6A45" w:rsidRDefault="0024624C">
      <w:pPr>
        <w:widowControl/>
        <w:jc w:val="left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br w:type="page"/>
      </w:r>
    </w:p>
    <w:p w:rsidR="00573F5F" w:rsidRPr="000D6A45" w:rsidRDefault="0024624C" w:rsidP="0024624C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1" w:name="_Toc480273264"/>
      <w:r w:rsidRPr="000D6A45">
        <w:rPr>
          <w:rFonts w:ascii="Times New Roman" w:hAnsi="Times New Roman" w:cs="Times New Roman"/>
        </w:rPr>
        <w:lastRenderedPageBreak/>
        <w:t>IP Overview</w:t>
      </w:r>
      <w:bookmarkEnd w:id="1"/>
    </w:p>
    <w:p w:rsidR="0024624C" w:rsidRPr="000D6A45" w:rsidRDefault="0024624C" w:rsidP="0024624C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480273265"/>
      <w:r w:rsidRPr="000D6A45">
        <w:rPr>
          <w:rFonts w:ascii="Times New Roman" w:hAnsi="Times New Roman" w:cs="Times New Roman"/>
        </w:rPr>
        <w:t>General IP Description</w:t>
      </w:r>
      <w:bookmarkEnd w:id="2"/>
    </w:p>
    <w:p w:rsidR="0094302E" w:rsidRDefault="0094302E" w:rsidP="000257E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A7 PLL IP (t28_pll_arm_top) is an integer divider PLL with wide</w:t>
      </w:r>
      <w:r w:rsidR="00E14821">
        <w:rPr>
          <w:rFonts w:ascii="Times New Roman" w:hAnsi="Times New Roman" w:cs="Times New Roman" w:hint="eastAsia"/>
        </w:rPr>
        <w:t xml:space="preserve"> frequency tuning range and 10M per tuning </w:t>
      </w:r>
      <w:r>
        <w:rPr>
          <w:rFonts w:ascii="Times New Roman" w:hAnsi="Times New Roman" w:cs="Times New Roman" w:hint="eastAsia"/>
        </w:rPr>
        <w:t>step.</w:t>
      </w:r>
      <w:r w:rsidR="00E1482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This IP </w:t>
      </w:r>
      <w:r w:rsidR="00E14821">
        <w:rPr>
          <w:rFonts w:ascii="Times New Roman" w:hAnsi="Times New Roman" w:cs="Times New Roman" w:hint="eastAsia"/>
        </w:rPr>
        <w:t xml:space="preserve">also </w:t>
      </w:r>
      <w:r>
        <w:rPr>
          <w:rFonts w:ascii="Times New Roman" w:hAnsi="Times New Roman" w:cs="Times New Roman" w:hint="eastAsia"/>
        </w:rPr>
        <w:t xml:space="preserve">supports dynamic frequency change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 w:hint="eastAsia"/>
        </w:rPr>
        <w:t xml:space="preserve"> no frequency overshoot/undershoot during frequency change.</w:t>
      </w:r>
    </w:p>
    <w:p w:rsidR="0094302E" w:rsidRDefault="0094302E" w:rsidP="000257E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This IP has its own IO circuit which can only be placed inside chip</w:t>
      </w:r>
      <w:r w:rsidR="00310FFB">
        <w:rPr>
          <w:rFonts w:ascii="Times New Roman" w:hAnsi="Times New Roman" w:cs="Times New Roman" w:hint="eastAsia"/>
        </w:rPr>
        <w:t>, as the AAIO (all area IO) is used</w:t>
      </w:r>
      <w:r>
        <w:rPr>
          <w:rFonts w:ascii="Times New Roman" w:hAnsi="Times New Roman" w:cs="Times New Roman" w:hint="eastAsia"/>
        </w:rPr>
        <w:t>.</w:t>
      </w:r>
      <w:r w:rsidR="00310FFB">
        <w:rPr>
          <w:rFonts w:ascii="Times New Roman" w:hAnsi="Times New Roman" w:cs="Times New Roman" w:hint="eastAsia"/>
        </w:rPr>
        <w:t xml:space="preserve"> Users need to place bump and connect bump to IO with resistance less than 0.05 Ohm.</w:t>
      </w:r>
    </w:p>
    <w:p w:rsidR="005C4A15" w:rsidRPr="00310FFB" w:rsidRDefault="005C4A15" w:rsidP="005C4A15">
      <w:pPr>
        <w:rPr>
          <w:rFonts w:ascii="Times New Roman" w:hAnsi="Times New Roman" w:cs="Times New Roman"/>
          <w:b/>
        </w:rPr>
      </w:pPr>
    </w:p>
    <w:p w:rsidR="005C4A15" w:rsidRPr="005C4A15" w:rsidRDefault="005C4A15" w:rsidP="005C4A15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5C4A15">
        <w:rPr>
          <w:rFonts w:ascii="Times New Roman" w:hAnsi="Times New Roman" w:cs="Times New Roman" w:hint="eastAsia"/>
          <w:b/>
          <w:sz w:val="24"/>
        </w:rPr>
        <w:t>Key Feature:</w:t>
      </w:r>
    </w:p>
    <w:p w:rsidR="00AF7D21" w:rsidRDefault="00E14821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0257E8">
        <w:rPr>
          <w:rFonts w:ascii="Times New Roman" w:hAnsi="Times New Roman" w:cs="Times New Roman" w:hint="eastAsia"/>
        </w:rPr>
        <w:t>0M~2.55G output frequency range</w:t>
      </w:r>
      <w:r w:rsidR="00AF7D21">
        <w:rPr>
          <w:rFonts w:ascii="Times New Roman" w:hAnsi="Times New Roman" w:cs="Times New Roman" w:hint="eastAsia"/>
        </w:rPr>
        <w:t>;</w:t>
      </w:r>
      <w:r w:rsidR="000257E8" w:rsidRPr="000257E8">
        <w:rPr>
          <w:rFonts w:ascii="Times New Roman" w:hAnsi="Times New Roman" w:cs="Times New Roman" w:hint="eastAsia"/>
        </w:rPr>
        <w:t xml:space="preserve"> </w:t>
      </w:r>
      <w:r w:rsidR="000257E8">
        <w:rPr>
          <w:rFonts w:ascii="Times New Roman" w:hAnsi="Times New Roman" w:cs="Times New Roman" w:hint="eastAsia"/>
        </w:rPr>
        <w:t>10M frequency tuning step;</w:t>
      </w:r>
    </w:p>
    <w:p w:rsidR="005C4A15" w:rsidRPr="005C4A15" w:rsidRDefault="000257E8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Dynamic frequency change, no frequency overshoot/undershoot during frequency change</w:t>
      </w:r>
      <w:r w:rsidR="005C4A15">
        <w:rPr>
          <w:rFonts w:ascii="Times New Roman" w:hAnsi="Times New Roman" w:cs="Times New Roman" w:hint="eastAsia"/>
        </w:rPr>
        <w:t>;</w:t>
      </w:r>
    </w:p>
    <w:p w:rsidR="005C4A15" w:rsidRDefault="005C4A1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Lower power</w:t>
      </w:r>
      <w:r w:rsidR="00796A50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0257E8">
        <w:rPr>
          <w:rFonts w:ascii="Times New Roman" w:hAnsi="Times New Roman" w:cs="Times New Roman" w:hint="eastAsia"/>
        </w:rPr>
        <w:t>2 mA for 1.8V, 1mA for 0.9V</w:t>
      </w:r>
      <w:r>
        <w:rPr>
          <w:rFonts w:ascii="Times New Roman" w:hAnsi="Times New Roman" w:cs="Times New Roman" w:hint="eastAsia"/>
        </w:rPr>
        <w:t>;</w:t>
      </w:r>
    </w:p>
    <w:p w:rsidR="005C4A15" w:rsidRPr="008F540A" w:rsidRDefault="005C4A15" w:rsidP="008F540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Dimensions </w:t>
      </w:r>
      <w:r w:rsidR="000257E8">
        <w:rPr>
          <w:rFonts w:ascii="Times New Roman" w:hAnsi="Times New Roman" w:cs="Times New Roman" w:hint="eastAsia"/>
        </w:rPr>
        <w:t>473</w:t>
      </w:r>
      <w:r>
        <w:rPr>
          <w:rFonts w:ascii="Times New Roman" w:hAnsi="Times New Roman" w:cs="Times New Roman" w:hint="eastAsia"/>
        </w:rPr>
        <w:t xml:space="preserve">um by </w:t>
      </w:r>
      <w:r w:rsidR="000257E8">
        <w:rPr>
          <w:rFonts w:ascii="Times New Roman" w:hAnsi="Times New Roman" w:cs="Times New Roman" w:hint="eastAsia"/>
        </w:rPr>
        <w:t>205</w:t>
      </w:r>
      <w:r>
        <w:rPr>
          <w:rFonts w:ascii="Times New Roman" w:hAnsi="Times New Roman" w:cs="Times New Roman" w:hint="eastAsia"/>
        </w:rPr>
        <w:t>um</w:t>
      </w:r>
      <w:r w:rsidR="000257E8">
        <w:rPr>
          <w:rFonts w:ascii="Times New Roman" w:hAnsi="Times New Roman" w:cs="Times New Roman" w:hint="eastAsia"/>
        </w:rPr>
        <w:t xml:space="preserve"> (IO included)</w:t>
      </w:r>
      <w:r>
        <w:rPr>
          <w:rFonts w:ascii="Times New Roman" w:hAnsi="Times New Roman" w:cs="Times New Roman" w:hint="eastAsia"/>
        </w:rPr>
        <w:t>;</w:t>
      </w:r>
    </w:p>
    <w:p w:rsidR="0024624C" w:rsidRPr="000D6A45" w:rsidRDefault="00AC5F10" w:rsidP="0024624C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480273266"/>
      <w:r>
        <w:rPr>
          <w:rFonts w:ascii="Times New Roman" w:hAnsi="Times New Roman" w:cs="Times New Roman" w:hint="eastAsia"/>
        </w:rPr>
        <w:t>Floorplan</w:t>
      </w:r>
      <w:bookmarkEnd w:id="3"/>
    </w:p>
    <w:p w:rsidR="0043022F" w:rsidRDefault="00E14821" w:rsidP="004A4877">
      <w:pPr>
        <w:jc w:val="center"/>
        <w:rPr>
          <w:rFonts w:ascii="Times New Roman" w:hAnsi="Times New Roman" w:cs="Times New Roman"/>
        </w:rPr>
      </w:pPr>
      <w:r>
        <w:object w:dxaOrig="8296" w:dyaOrig="4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09pt" o:ole="">
            <v:imagedata r:id="rId9" o:title=""/>
          </v:shape>
          <o:OLEObject Type="Embed" ProgID="Visio.Drawing.11" ShapeID="_x0000_i1025" DrawAspect="Content" ObjectID="_1557127559" r:id="rId10"/>
        </w:object>
      </w:r>
    </w:p>
    <w:p w:rsidR="00560263" w:rsidRDefault="005525A7" w:rsidP="00A126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Fig.</w:t>
      </w:r>
      <w:r w:rsidR="000D6A45">
        <w:rPr>
          <w:rFonts w:ascii="Times New Roman" w:hAnsi="Times New Roman" w:cs="Times New Roman" w:hint="eastAsia"/>
        </w:rPr>
        <w:t xml:space="preserve">1 </w:t>
      </w:r>
      <w:r w:rsidR="00310FFB">
        <w:rPr>
          <w:rFonts w:ascii="Times New Roman" w:hAnsi="Times New Roman" w:cs="Times New Roman" w:hint="eastAsia"/>
        </w:rPr>
        <w:t>A7PLL</w:t>
      </w:r>
      <w:r w:rsidR="000D6A45">
        <w:rPr>
          <w:rFonts w:ascii="Times New Roman" w:hAnsi="Times New Roman" w:cs="Times New Roman" w:hint="eastAsia"/>
        </w:rPr>
        <w:t xml:space="preserve"> IP </w:t>
      </w:r>
      <w:proofErr w:type="spellStart"/>
      <w:r w:rsidR="00E14821">
        <w:rPr>
          <w:rFonts w:ascii="Times New Roman" w:hAnsi="Times New Roman" w:cs="Times New Roman" w:hint="eastAsia"/>
        </w:rPr>
        <w:t>floorplan</w:t>
      </w:r>
      <w:proofErr w:type="spellEnd"/>
    </w:p>
    <w:p w:rsidR="00310FFB" w:rsidRDefault="00310FFB" w:rsidP="00A12641">
      <w:pPr>
        <w:jc w:val="center"/>
        <w:rPr>
          <w:rFonts w:ascii="Times New Roman" w:hAnsi="Times New Roman" w:cs="Times New Roman"/>
        </w:rPr>
      </w:pPr>
    </w:p>
    <w:p w:rsidR="00310FFB" w:rsidRPr="000D6A45" w:rsidRDefault="00310FFB" w:rsidP="00310FF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627F" w:rsidRDefault="005C4A15" w:rsidP="00E0627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480273267"/>
      <w:r>
        <w:rPr>
          <w:rFonts w:ascii="Times New Roman" w:hAnsi="Times New Roman" w:cs="Times New Roman" w:hint="eastAsia"/>
        </w:rPr>
        <w:lastRenderedPageBreak/>
        <w:t>Specification</w:t>
      </w:r>
      <w:bookmarkEnd w:id="4"/>
    </w:p>
    <w:p w:rsidR="005525A7" w:rsidRPr="005525A7" w:rsidRDefault="005525A7" w:rsidP="005525A7">
      <w:pPr>
        <w:jc w:val="center"/>
        <w:rPr>
          <w:rFonts w:ascii="Times New Roman" w:hAnsi="Times New Roman" w:cs="Times New Roman"/>
        </w:rPr>
      </w:pPr>
      <w:r w:rsidRPr="005525A7">
        <w:rPr>
          <w:rFonts w:ascii="Times New Roman" w:hAnsi="Times New Roman" w:cs="Times New Roman"/>
        </w:rPr>
        <w:t xml:space="preserve">Table.1 </w:t>
      </w:r>
      <w:r w:rsidR="00507CBB">
        <w:rPr>
          <w:rFonts w:ascii="Times New Roman" w:hAnsi="Times New Roman" w:cs="Times New Roman" w:hint="eastAsia"/>
        </w:rPr>
        <w:t>A7PLL</w:t>
      </w:r>
      <w:r w:rsidRPr="005525A7">
        <w:rPr>
          <w:rFonts w:ascii="Times New Roman" w:hAnsi="Times New Roman" w:cs="Times New Roman"/>
        </w:rPr>
        <w:t xml:space="preserve"> IP </w:t>
      </w:r>
      <w:r w:rsidR="00E92364">
        <w:rPr>
          <w:rFonts w:ascii="Times New Roman" w:hAnsi="Times New Roman" w:cs="Times New Roman" w:hint="eastAsia"/>
        </w:rPr>
        <w:t>s</w:t>
      </w:r>
      <w:r w:rsidR="005C4A15">
        <w:rPr>
          <w:rFonts w:ascii="Times New Roman" w:hAnsi="Times New Roman" w:cs="Times New Roman" w:hint="eastAsia"/>
        </w:rPr>
        <w:t>pecs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8"/>
        <w:gridCol w:w="4048"/>
        <w:gridCol w:w="3236"/>
      </w:tblGrid>
      <w:tr w:rsidR="0073342C" w:rsidRPr="0073342C" w:rsidTr="00B60452">
        <w:tc>
          <w:tcPr>
            <w:tcW w:w="2678" w:type="dxa"/>
            <w:shd w:val="clear" w:color="auto" w:fill="BDD6EE" w:themeFill="accent1" w:themeFillTint="66"/>
          </w:tcPr>
          <w:p w:rsid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Specification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3236" w:type="dxa"/>
            <w:shd w:val="clear" w:color="auto" w:fill="BDD6EE" w:themeFill="accent1" w:themeFillTint="66"/>
          </w:tcPr>
          <w:p w:rsidR="0073342C" w:rsidRPr="0073342C" w:rsidRDefault="00507CBB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Specs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Process</w:t>
            </w:r>
          </w:p>
        </w:tc>
        <w:tc>
          <w:tcPr>
            <w:tcW w:w="4048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Target process technology: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36" w:type="dxa"/>
          </w:tcPr>
          <w:p w:rsidR="0073342C" w:rsidRPr="0073342C" w:rsidRDefault="00D4212D" w:rsidP="00D4212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TSMC 28nm HPC 0.9/1.8V</w:t>
            </w:r>
            <w:r>
              <w:rPr>
                <w:rFonts w:ascii="Times New Roman" w:hAnsi="Times New Roman" w:cs="Times New Roman" w:hint="eastAsia"/>
              </w:rPr>
              <w:t xml:space="preserve">  1P6M2Z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Temp Range</w:t>
            </w:r>
          </w:p>
        </w:tc>
        <w:tc>
          <w:tcPr>
            <w:tcW w:w="4048" w:type="dxa"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Temperature detect range: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36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40 ~ 125</w:t>
            </w:r>
            <w:r w:rsidRPr="0073342C">
              <w:rPr>
                <w:rFonts w:ascii="宋体" w:eastAsia="宋体" w:hAnsi="宋体" w:cs="宋体" w:hint="eastAsia"/>
              </w:rPr>
              <w:t>℃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507CBB" w:rsidRPr="0073342C" w:rsidTr="00B60452">
        <w:trPr>
          <w:trHeight w:val="298"/>
        </w:trPr>
        <w:tc>
          <w:tcPr>
            <w:tcW w:w="2678" w:type="dxa"/>
          </w:tcPr>
          <w:p w:rsidR="00507CBB" w:rsidRPr="0073342C" w:rsidRDefault="00507CBB" w:rsidP="00507C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Fin_ref</w:t>
            </w:r>
            <w:proofErr w:type="spellEnd"/>
          </w:p>
        </w:tc>
        <w:tc>
          <w:tcPr>
            <w:tcW w:w="4048" w:type="dxa"/>
          </w:tcPr>
          <w:p w:rsidR="00507CBB" w:rsidRPr="0073342C" w:rsidRDefault="00507CBB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eference input clock frequency</w:t>
            </w:r>
          </w:p>
        </w:tc>
        <w:tc>
          <w:tcPr>
            <w:tcW w:w="3236" w:type="dxa"/>
          </w:tcPr>
          <w:p w:rsidR="00507CBB" w:rsidRPr="0073342C" w:rsidRDefault="00E14821" w:rsidP="00E1482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20M</w:t>
            </w:r>
            <w:r w:rsidR="00507CBB"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Fout</w:t>
            </w:r>
            <w:proofErr w:type="spellEnd"/>
          </w:p>
        </w:tc>
        <w:tc>
          <w:tcPr>
            <w:tcW w:w="404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Output clock frequency</w:t>
            </w:r>
          </w:p>
        </w:tc>
        <w:tc>
          <w:tcPr>
            <w:tcW w:w="3236" w:type="dxa"/>
          </w:tcPr>
          <w:p w:rsidR="0073342C" w:rsidRPr="0073342C" w:rsidRDefault="00E14821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507CBB">
              <w:rPr>
                <w:rFonts w:ascii="Times New Roman" w:hAnsi="Times New Roman" w:cs="Times New Roman" w:hint="eastAsia"/>
              </w:rPr>
              <w:t>0M~2.55G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Fstep</w:t>
            </w:r>
            <w:proofErr w:type="spellEnd"/>
          </w:p>
        </w:tc>
        <w:tc>
          <w:tcPr>
            <w:tcW w:w="404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Freq. tuning step</w:t>
            </w:r>
            <w:r w:rsidR="0073342C" w:rsidRPr="0073342C">
              <w:rPr>
                <w:rFonts w:ascii="Times New Roman" w:hAnsi="Times New Roman" w:cs="Times New Roman"/>
              </w:rPr>
              <w:t xml:space="preserve"> </w:t>
            </w:r>
            <w:r w:rsidR="0073342C"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36" w:type="dxa"/>
          </w:tcPr>
          <w:p w:rsidR="0073342C" w:rsidRPr="0073342C" w:rsidRDefault="00507CBB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10M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507CBB" w:rsidP="005525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Dutycycle</w:t>
            </w:r>
            <w:proofErr w:type="spellEnd"/>
          </w:p>
        </w:tc>
        <w:tc>
          <w:tcPr>
            <w:tcW w:w="404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Output clock </w:t>
            </w:r>
            <w:proofErr w:type="spellStart"/>
            <w:r>
              <w:rPr>
                <w:rFonts w:ascii="Times New Roman" w:hAnsi="Times New Roman" w:cs="Times New Roman" w:hint="eastAsia"/>
              </w:rPr>
              <w:t>dutycycle</w:t>
            </w:r>
            <w:proofErr w:type="spellEnd"/>
          </w:p>
        </w:tc>
        <w:tc>
          <w:tcPr>
            <w:tcW w:w="3236" w:type="dxa"/>
          </w:tcPr>
          <w:p w:rsidR="0073342C" w:rsidRPr="0073342C" w:rsidRDefault="00507CBB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45~55%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PJp</w:t>
            </w:r>
            <w:proofErr w:type="spellEnd"/>
            <w:r>
              <w:rPr>
                <w:rFonts w:ascii="Times New Roman" w:hAnsi="Times New Roman" w:cs="Times New Roman" w:hint="eastAsia"/>
              </w:rPr>
              <w:t>-p</w:t>
            </w:r>
          </w:p>
        </w:tc>
        <w:tc>
          <w:tcPr>
            <w:tcW w:w="4048" w:type="dxa"/>
          </w:tcPr>
          <w:p w:rsidR="0073342C" w:rsidRPr="0073342C" w:rsidRDefault="00507CBB" w:rsidP="00DE7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Peak to peak </w:t>
            </w:r>
            <w:r w:rsidR="00DE7DF0">
              <w:rPr>
                <w:rFonts w:ascii="Times New Roman" w:hAnsi="Times New Roman" w:cs="Times New Roman" w:hint="eastAsia"/>
              </w:rPr>
              <w:t>period</w:t>
            </w:r>
            <w:r>
              <w:rPr>
                <w:rFonts w:ascii="Times New Roman" w:hAnsi="Times New Roman" w:cs="Times New Roman" w:hint="eastAsia"/>
              </w:rPr>
              <w:t xml:space="preserve"> jitter, 2000T</w:t>
            </w:r>
          </w:p>
        </w:tc>
        <w:tc>
          <w:tcPr>
            <w:tcW w:w="3236" w:type="dxa"/>
          </w:tcPr>
          <w:p w:rsidR="0073342C" w:rsidRPr="00507CBB" w:rsidRDefault="00507CBB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4ps (typical)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Iq</w:t>
            </w:r>
            <w:proofErr w:type="spellEnd"/>
          </w:p>
        </w:tc>
        <w:tc>
          <w:tcPr>
            <w:tcW w:w="4048" w:type="dxa"/>
          </w:tcPr>
          <w:p w:rsidR="0073342C" w:rsidRPr="0073342C" w:rsidRDefault="00507CBB" w:rsidP="00507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73342C" w:rsidRDefault="00B60452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AVDD: 2m</w:t>
            </w:r>
            <w:r w:rsidR="0073342C" w:rsidRPr="0073342C">
              <w:rPr>
                <w:rFonts w:ascii="Times New Roman" w:hAnsi="Times New Roman" w:cs="Times New Roman"/>
              </w:rPr>
              <w:t>A;</w:t>
            </w:r>
            <w:r>
              <w:rPr>
                <w:rFonts w:ascii="Times New Roman" w:hAnsi="Times New Roman" w:cs="Times New Roman" w:hint="eastAsia"/>
              </w:rPr>
              <w:t xml:space="preserve"> (typical)</w:t>
            </w:r>
          </w:p>
          <w:p w:rsidR="00B60452" w:rsidRPr="0073342C" w:rsidRDefault="00B60452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DVDD: 1mA;</w:t>
            </w:r>
          </w:p>
        </w:tc>
      </w:tr>
      <w:tr w:rsidR="0073342C" w:rsidRPr="0073342C" w:rsidTr="00B60452">
        <w:tc>
          <w:tcPr>
            <w:tcW w:w="2678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Ipd</w:t>
            </w:r>
          </w:p>
        </w:tc>
        <w:tc>
          <w:tcPr>
            <w:tcW w:w="4048" w:type="dxa"/>
          </w:tcPr>
          <w:p w:rsidR="0073342C" w:rsidRPr="0073342C" w:rsidRDefault="00507CBB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down current</w:t>
            </w:r>
          </w:p>
        </w:tc>
        <w:tc>
          <w:tcPr>
            <w:tcW w:w="3236" w:type="dxa"/>
          </w:tcPr>
          <w:p w:rsidR="0073342C" w:rsidRPr="0073342C" w:rsidRDefault="0073342C" w:rsidP="00B60452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&lt;</w:t>
            </w:r>
            <w:r w:rsidR="00B60452">
              <w:rPr>
                <w:rFonts w:ascii="Times New Roman" w:hAnsi="Times New Roman" w:cs="Times New Roman" w:hint="eastAsia"/>
              </w:rPr>
              <w:t>5</w:t>
            </w:r>
            <w:r w:rsidRPr="0073342C">
              <w:rPr>
                <w:rFonts w:ascii="Times New Roman" w:hAnsi="Times New Roman" w:cs="Times New Roman"/>
              </w:rPr>
              <w:t>uA;</w:t>
            </w:r>
          </w:p>
        </w:tc>
      </w:tr>
      <w:tr w:rsidR="00B60452" w:rsidRPr="0073342C" w:rsidTr="00B60452">
        <w:tc>
          <w:tcPr>
            <w:tcW w:w="2678" w:type="dxa"/>
          </w:tcPr>
          <w:p w:rsidR="00B60452" w:rsidRPr="0073342C" w:rsidRDefault="00B60452" w:rsidP="00B60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</w:t>
            </w:r>
          </w:p>
        </w:tc>
        <w:tc>
          <w:tcPr>
            <w:tcW w:w="4048" w:type="dxa"/>
          </w:tcPr>
          <w:p w:rsidR="00B60452" w:rsidRPr="0073342C" w:rsidRDefault="00B60452" w:rsidP="008E7702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Drawn silicon area with</w:t>
            </w:r>
            <w:r>
              <w:rPr>
                <w:rFonts w:ascii="Times New Roman" w:hAnsi="Times New Roman" w:cs="Times New Roman" w:hint="eastAsia"/>
              </w:rPr>
              <w:t>out</w:t>
            </w:r>
            <w:r w:rsidRPr="0073342C">
              <w:rPr>
                <w:rFonts w:ascii="Times New Roman" w:hAnsi="Times New Roman" w:cs="Times New Roman"/>
              </w:rPr>
              <w:t xml:space="preserve"> pad</w:t>
            </w:r>
          </w:p>
        </w:tc>
        <w:tc>
          <w:tcPr>
            <w:tcW w:w="3236" w:type="dxa"/>
          </w:tcPr>
          <w:p w:rsidR="00B60452" w:rsidRPr="0073342C" w:rsidRDefault="00B60452" w:rsidP="00B6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300</w:t>
            </w:r>
            <w:r w:rsidRPr="0073342C">
              <w:rPr>
                <w:rFonts w:ascii="Times New Roman" w:hAnsi="Times New Roman" w:cs="Times New Roman"/>
              </w:rPr>
              <w:t xml:space="preserve"> * </w:t>
            </w:r>
            <w:r>
              <w:rPr>
                <w:rFonts w:ascii="Times New Roman" w:hAnsi="Times New Roman" w:cs="Times New Roman" w:hint="eastAsia"/>
              </w:rPr>
              <w:t>190</w:t>
            </w:r>
            <w:r w:rsidRPr="0073342C">
              <w:rPr>
                <w:rFonts w:ascii="Times New Roman" w:hAnsi="Times New Roman" w:cs="Times New Roman"/>
              </w:rPr>
              <w:t xml:space="preserve"> um</w:t>
            </w:r>
            <w:r w:rsidRPr="007334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B60452" w:rsidRPr="0073342C" w:rsidTr="00B60452">
        <w:tc>
          <w:tcPr>
            <w:tcW w:w="2678" w:type="dxa"/>
          </w:tcPr>
          <w:p w:rsidR="00B60452" w:rsidRPr="0073342C" w:rsidRDefault="00B60452" w:rsidP="00B60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Dimension(t28_pll_arm_top)</w:t>
            </w:r>
          </w:p>
        </w:tc>
        <w:tc>
          <w:tcPr>
            <w:tcW w:w="4048" w:type="dxa"/>
          </w:tcPr>
          <w:p w:rsidR="00B60452" w:rsidRPr="0073342C" w:rsidRDefault="00B60452" w:rsidP="00B60452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Drawn silicon area with pad</w:t>
            </w:r>
          </w:p>
        </w:tc>
        <w:tc>
          <w:tcPr>
            <w:tcW w:w="3236" w:type="dxa"/>
          </w:tcPr>
          <w:p w:rsidR="00B60452" w:rsidRPr="0073342C" w:rsidRDefault="00B60452" w:rsidP="00B6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473</w:t>
            </w:r>
            <w:r w:rsidRPr="0073342C">
              <w:rPr>
                <w:rFonts w:ascii="Times New Roman" w:hAnsi="Times New Roman" w:cs="Times New Roman"/>
              </w:rPr>
              <w:t xml:space="preserve"> * 2</w:t>
            </w:r>
            <w:r>
              <w:rPr>
                <w:rFonts w:ascii="Times New Roman" w:hAnsi="Times New Roman" w:cs="Times New Roman" w:hint="eastAsia"/>
              </w:rPr>
              <w:t>05</w:t>
            </w:r>
            <w:r w:rsidRPr="0073342C">
              <w:rPr>
                <w:rFonts w:ascii="Times New Roman" w:hAnsi="Times New Roman" w:cs="Times New Roman"/>
              </w:rPr>
              <w:t xml:space="preserve"> um</w:t>
            </w:r>
            <w:r w:rsidRPr="007334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</w:tbl>
    <w:p w:rsidR="00163083" w:rsidRDefault="00163083" w:rsidP="00163083">
      <w:pPr>
        <w:pStyle w:val="a3"/>
        <w:ind w:left="495" w:firstLineChars="0" w:firstLine="0"/>
        <w:rPr>
          <w:rFonts w:ascii="Times New Roman" w:hAnsi="Times New Roman" w:cs="Times New Roman"/>
        </w:rPr>
      </w:pPr>
    </w:p>
    <w:p w:rsidR="008373F9" w:rsidRPr="0082239E" w:rsidRDefault="008373F9" w:rsidP="0082239E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5" w:name="_Toc480273268"/>
      <w:r w:rsidRPr="0082239E">
        <w:rPr>
          <w:rFonts w:ascii="Times New Roman" w:hAnsi="Times New Roman" w:cs="Times New Roman"/>
        </w:rPr>
        <w:t>Mixed-Signal Interface</w:t>
      </w:r>
      <w:bookmarkEnd w:id="5"/>
    </w:p>
    <w:p w:rsidR="00163083" w:rsidRPr="000D6A45" w:rsidRDefault="00194053" w:rsidP="00163083">
      <w:pPr>
        <w:jc w:val="center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Table.</w:t>
      </w:r>
      <w:r w:rsidR="00780A71">
        <w:rPr>
          <w:rFonts w:ascii="Times New Roman" w:hAnsi="Times New Roman" w:cs="Times New Roman" w:hint="eastAsia"/>
        </w:rPr>
        <w:t>2</w:t>
      </w:r>
      <w:r w:rsidRPr="000D6A45">
        <w:rPr>
          <w:rFonts w:ascii="Times New Roman" w:hAnsi="Times New Roman" w:cs="Times New Roman"/>
        </w:rPr>
        <w:t xml:space="preserve"> </w:t>
      </w:r>
      <w:r w:rsidR="00C64D00" w:rsidRPr="000D6A45">
        <w:rPr>
          <w:rFonts w:ascii="Times New Roman" w:hAnsi="Times New Roman" w:cs="Times New Roman"/>
        </w:rPr>
        <w:t xml:space="preserve">Power </w:t>
      </w:r>
      <w:r w:rsidR="00E92364">
        <w:rPr>
          <w:rFonts w:ascii="Times New Roman" w:hAnsi="Times New Roman" w:cs="Times New Roman" w:hint="eastAsia"/>
        </w:rPr>
        <w:t>s</w:t>
      </w:r>
      <w:r w:rsidRPr="000D6A45">
        <w:rPr>
          <w:rFonts w:ascii="Times New Roman" w:hAnsi="Times New Roman" w:cs="Times New Roman"/>
        </w:rPr>
        <w:t>ignals</w:t>
      </w:r>
    </w:p>
    <w:tbl>
      <w:tblPr>
        <w:tblW w:w="9859" w:type="dxa"/>
        <w:tblInd w:w="103" w:type="dxa"/>
        <w:tblLook w:val="04A0" w:firstRow="1" w:lastRow="0" w:firstColumn="1" w:lastColumn="0" w:noHBand="0" w:noVBand="1"/>
      </w:tblPr>
      <w:tblGrid>
        <w:gridCol w:w="2055"/>
        <w:gridCol w:w="646"/>
        <w:gridCol w:w="706"/>
        <w:gridCol w:w="1046"/>
        <w:gridCol w:w="983"/>
        <w:gridCol w:w="3227"/>
        <w:gridCol w:w="1196"/>
      </w:tblGrid>
      <w:tr w:rsidR="00194053" w:rsidRPr="000D6A45" w:rsidTr="00194053">
        <w:trPr>
          <w:trHeight w:val="33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Pin name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I/O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voltage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default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A12755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Comments</w:t>
            </w:r>
          </w:p>
        </w:tc>
      </w:tr>
      <w:tr w:rsidR="00194053" w:rsidRPr="000D6A45" w:rsidTr="00194053">
        <w:trPr>
          <w:trHeight w:val="33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4C5FB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AVDD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 w:rsidP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analog 1.8V power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4C5FB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Individual bump</w:t>
            </w:r>
          </w:p>
        </w:tc>
      </w:tr>
      <w:tr w:rsidR="00194053" w:rsidRPr="000D6A45" w:rsidTr="00194053">
        <w:trPr>
          <w:trHeight w:val="44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analog ground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4C5FB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Individual bump</w:t>
            </w:r>
          </w:p>
        </w:tc>
      </w:tr>
      <w:tr w:rsidR="00194053" w:rsidRPr="000D6A45" w:rsidTr="00194053">
        <w:trPr>
          <w:trHeight w:val="408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DVDD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053" w:rsidRPr="000D6A45" w:rsidRDefault="00194053" w:rsidP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digital power from SOC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19405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94053" w:rsidRPr="000D6A45" w:rsidTr="00194053">
        <w:trPr>
          <w:trHeight w:val="41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DVSS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digital ground from SOC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19405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64D00" w:rsidRPr="000D6A45" w:rsidRDefault="00C64D00" w:rsidP="00163083">
      <w:pPr>
        <w:jc w:val="center"/>
        <w:rPr>
          <w:rFonts w:ascii="Times New Roman" w:hAnsi="Times New Roman" w:cs="Times New Roman"/>
        </w:rPr>
      </w:pPr>
    </w:p>
    <w:p w:rsidR="00163083" w:rsidRPr="000D6A45" w:rsidRDefault="001D4D11" w:rsidP="00163083">
      <w:pPr>
        <w:jc w:val="center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Table.</w:t>
      </w:r>
      <w:r w:rsidR="00780A71">
        <w:rPr>
          <w:rFonts w:ascii="Times New Roman" w:hAnsi="Times New Roman" w:cs="Times New Roman" w:hint="eastAsia"/>
        </w:rPr>
        <w:t>3</w:t>
      </w:r>
      <w:r w:rsidRPr="000D6A45">
        <w:rPr>
          <w:rFonts w:ascii="Times New Roman" w:hAnsi="Times New Roman" w:cs="Times New Roman"/>
        </w:rPr>
        <w:t xml:space="preserve"> </w:t>
      </w:r>
      <w:r w:rsidR="00DE7DF0">
        <w:rPr>
          <w:rFonts w:ascii="Times New Roman" w:hAnsi="Times New Roman" w:cs="Times New Roman" w:hint="eastAsia"/>
        </w:rPr>
        <w:t>t28_pll_arm_top</w:t>
      </w:r>
      <w:r w:rsidR="001F6D7A" w:rsidRPr="000D6A45">
        <w:rPr>
          <w:rFonts w:ascii="Times New Roman" w:hAnsi="Times New Roman" w:cs="Times New Roman"/>
        </w:rPr>
        <w:t xml:space="preserve"> </w:t>
      </w:r>
      <w:r w:rsidR="00E92364">
        <w:rPr>
          <w:rFonts w:ascii="Times New Roman" w:hAnsi="Times New Roman" w:cs="Times New Roman" w:hint="eastAsia"/>
        </w:rPr>
        <w:t>m</w:t>
      </w:r>
      <w:r w:rsidRPr="000D6A45">
        <w:rPr>
          <w:rFonts w:ascii="Times New Roman" w:hAnsi="Times New Roman" w:cs="Times New Roman"/>
        </w:rPr>
        <w:t>ixed-</w:t>
      </w:r>
      <w:r w:rsidR="00E92364">
        <w:rPr>
          <w:rFonts w:ascii="Times New Roman" w:hAnsi="Times New Roman" w:cs="Times New Roman" w:hint="eastAsia"/>
        </w:rPr>
        <w:t>s</w:t>
      </w:r>
      <w:r w:rsidRPr="000D6A45">
        <w:rPr>
          <w:rFonts w:ascii="Times New Roman" w:hAnsi="Times New Roman" w:cs="Times New Roman"/>
        </w:rPr>
        <w:t xml:space="preserve">ignal </w:t>
      </w:r>
      <w:r w:rsidR="00E92364">
        <w:rPr>
          <w:rFonts w:ascii="Times New Roman" w:hAnsi="Times New Roman" w:cs="Times New Roman" w:hint="eastAsia"/>
        </w:rPr>
        <w:t>i</w:t>
      </w:r>
      <w:r w:rsidRPr="000D6A45">
        <w:rPr>
          <w:rFonts w:ascii="Times New Roman" w:hAnsi="Times New Roman" w:cs="Times New Roman"/>
        </w:rPr>
        <w:t>nterface</w:t>
      </w:r>
    </w:p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9"/>
        <w:gridCol w:w="578"/>
        <w:gridCol w:w="992"/>
        <w:gridCol w:w="1417"/>
        <w:gridCol w:w="5245"/>
      </w:tblGrid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2F6C25" w:rsidRPr="000D6A45" w:rsidRDefault="002F6C2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proofErr w:type="spellStart"/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Reg</w:t>
            </w:r>
            <w:proofErr w:type="spellEnd"/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 xml:space="preserve"> name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F6C25" w:rsidRPr="000D6A45" w:rsidRDefault="002F6C2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I/O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F6C25" w:rsidRPr="000D6A45" w:rsidRDefault="002F6C2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Power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F6C25" w:rsidRPr="000D6A45" w:rsidRDefault="002F6C2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color w:val="000000"/>
                <w:kern w:val="0"/>
                <w:sz w:val="18"/>
                <w:szCs w:val="21"/>
              </w:rPr>
              <w:t>default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2F6C25" w:rsidRPr="000D6A45" w:rsidRDefault="002F6C2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Description</w:t>
            </w:r>
          </w:p>
        </w:tc>
      </w:tr>
      <w:tr w:rsidR="002F6C25" w:rsidRPr="000D6A45" w:rsidTr="002F6C25">
        <w:trPr>
          <w:trHeight w:val="449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25" w:rsidRPr="00096B63" w:rsidRDefault="002F6C25" w:rsidP="00FB64D8">
            <w:pPr>
              <w:widowControl/>
              <w:ind w:right="420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1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7: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0&gt;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C25" w:rsidRPr="000D6A45" w:rsidRDefault="002F6C2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C25" w:rsidRPr="000D6A45" w:rsidRDefault="002F6C2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C25" w:rsidRPr="00096B63" w:rsidRDefault="002F6C2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8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’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d0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C25" w:rsidRPr="00096B63" w:rsidRDefault="002F6C2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C25" w:rsidRPr="00096B63" w:rsidRDefault="002F6C25" w:rsidP="00DE7DF0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2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&lt;7:0&gt;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C25" w:rsidRPr="000D6A45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C25" w:rsidRPr="000D6A45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C25" w:rsidRPr="00096B63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8'b0011,0010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C25" w:rsidRPr="00DE7DF0" w:rsidRDefault="002F6C25" w:rsidP="00DE7DF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Frequency Control</w:t>
            </w:r>
          </w:p>
          <w:p w:rsidR="002F6C25" w:rsidRPr="00DE7DF0" w:rsidRDefault="002F6C25" w:rsidP="00DE7DF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8'b0000_0100: 40MHz (can</w:t>
            </w: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not be 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 xml:space="preserve">set </w:t>
            </w: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less than 40MHz)</w:t>
            </w:r>
          </w:p>
          <w:p w:rsidR="002F6C25" w:rsidRPr="00DE7DF0" w:rsidRDefault="002F6C25" w:rsidP="00DE7DF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8'b0000_0101: 50MHz</w:t>
            </w:r>
          </w:p>
          <w:p w:rsidR="002F6C25" w:rsidRDefault="002F6C25" w:rsidP="00DE7DF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……</w:t>
            </w:r>
          </w:p>
          <w:p w:rsidR="002F6C25" w:rsidRPr="00DE7DF0" w:rsidRDefault="002F6C25" w:rsidP="00DE7DF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8'b0011_0010: 500MHz (default)</w:t>
            </w:r>
          </w:p>
          <w:p w:rsidR="002F6C25" w:rsidRPr="00DE7DF0" w:rsidRDefault="002F6C25" w:rsidP="00DE7DF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……</w:t>
            </w:r>
          </w:p>
          <w:p w:rsidR="002F6C25" w:rsidRPr="00096B63" w:rsidRDefault="002F6C25" w:rsidP="00DE7DF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8'b1111_1111: 2550MHz</w:t>
            </w: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C25" w:rsidRPr="00096B63" w:rsidRDefault="002F6C25" w:rsidP="00DE7DF0">
            <w:pPr>
              <w:widowControl/>
              <w:ind w:right="420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lastRenderedPageBreak/>
              <w:t>B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3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7: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0&gt;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96B63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8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’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d0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C25" w:rsidRPr="00096B63" w:rsidRDefault="002F6C25" w:rsidP="00DE7DF0">
            <w:pPr>
              <w:widowControl/>
              <w:ind w:right="420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4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7: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0&gt;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96B63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8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’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d0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C25" w:rsidRPr="00096B63" w:rsidRDefault="002F6C25" w:rsidP="00DE7DF0">
            <w:pPr>
              <w:widowControl/>
              <w:ind w:right="420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5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7: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0&gt;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96B63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8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’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d0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C25" w:rsidRPr="00096B63" w:rsidRDefault="002F6C25" w:rsidP="008E7702">
            <w:pPr>
              <w:widowControl/>
              <w:ind w:right="420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6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7: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0&gt;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D6A45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096B63" w:rsidRDefault="002F6C25" w:rsidP="008E7702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8</w:t>
            </w: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’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d0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CLKREF_OSC09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nput reference clock (default 40M)</w:t>
            </w: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CLKOUT</w:t>
            </w: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09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DE7DF0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PLL output clock</w:t>
            </w:r>
          </w:p>
        </w:tc>
      </w:tr>
      <w:tr w:rsidR="002F6C25" w:rsidRPr="000D6A45" w:rsidTr="002F6C25">
        <w:trPr>
          <w:trHeight w:val="330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LOCK09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C25" w:rsidRPr="00DE7DF0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C25" w:rsidRDefault="002F6C2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18"/>
                <w:szCs w:val="21"/>
              </w:rPr>
              <w:t>PLL lock signal (0: unlock, 1: lock)</w:t>
            </w:r>
          </w:p>
        </w:tc>
      </w:tr>
    </w:tbl>
    <w:p w:rsidR="00F03665" w:rsidRDefault="00F03665" w:rsidP="00F03665">
      <w:pPr>
        <w:ind w:firstLine="360"/>
        <w:jc w:val="left"/>
        <w:rPr>
          <w:rFonts w:ascii="Times New Roman" w:hAnsi="Times New Roman" w:cs="Times New Roman"/>
        </w:rPr>
      </w:pPr>
    </w:p>
    <w:p w:rsidR="0082239E" w:rsidRPr="000D6A45" w:rsidRDefault="009A5220" w:rsidP="009A522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73F9" w:rsidRPr="000D6A45" w:rsidRDefault="008373F9" w:rsidP="00F03665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6" w:name="_Toc480273269"/>
      <w:r w:rsidRPr="000D6A45">
        <w:rPr>
          <w:rFonts w:ascii="Times New Roman" w:hAnsi="Times New Roman" w:cs="Times New Roman"/>
        </w:rPr>
        <w:lastRenderedPageBreak/>
        <w:t>Clock and Timing</w:t>
      </w:r>
      <w:bookmarkEnd w:id="6"/>
    </w:p>
    <w:p w:rsidR="00780A71" w:rsidRDefault="00AC0583" w:rsidP="00780A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Reference clock for </w:t>
      </w:r>
      <w:r w:rsidR="00310FFB">
        <w:rPr>
          <w:rFonts w:ascii="Times New Roman" w:hAnsi="Times New Roman" w:cs="Times New Roman" w:hint="eastAsia"/>
        </w:rPr>
        <w:t xml:space="preserve">A7PLL is 20M, </w:t>
      </w:r>
      <w:r w:rsidR="00E14821">
        <w:rPr>
          <w:rFonts w:ascii="Times New Roman" w:hAnsi="Times New Roman" w:cs="Times New Roman" w:hint="eastAsia"/>
        </w:rPr>
        <w:t xml:space="preserve">in </w:t>
      </w:r>
      <w:r w:rsidR="00310FFB">
        <w:rPr>
          <w:rFonts w:ascii="Times New Roman" w:hAnsi="Times New Roman" w:cs="Times New Roman" w:hint="eastAsia"/>
        </w:rPr>
        <w:t>DVDD power domain</w:t>
      </w:r>
      <w:r w:rsidR="0082239E">
        <w:rPr>
          <w:rFonts w:ascii="Times New Roman" w:hAnsi="Times New Roman" w:cs="Times New Roman" w:hint="eastAsia"/>
        </w:rPr>
        <w:t>.</w:t>
      </w:r>
    </w:p>
    <w:p w:rsidR="00310FFB" w:rsidRDefault="00310FFB" w:rsidP="00780A71">
      <w:pPr>
        <w:ind w:firstLine="420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844"/>
        <w:gridCol w:w="851"/>
        <w:gridCol w:w="850"/>
        <w:gridCol w:w="1134"/>
        <w:gridCol w:w="3169"/>
      </w:tblGrid>
      <w:tr w:rsidR="00310FFB" w:rsidTr="00310FFB">
        <w:trPr>
          <w:trHeight w:val="463"/>
          <w:jc w:val="center"/>
        </w:trPr>
        <w:tc>
          <w:tcPr>
            <w:tcW w:w="1745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arameter</w:t>
            </w:r>
          </w:p>
        </w:tc>
        <w:tc>
          <w:tcPr>
            <w:tcW w:w="844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M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T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yp</w:t>
            </w:r>
            <w:proofErr w:type="spellEnd"/>
          </w:p>
        </w:tc>
        <w:tc>
          <w:tcPr>
            <w:tcW w:w="850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M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ax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U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nit</w:t>
            </w:r>
          </w:p>
        </w:tc>
        <w:tc>
          <w:tcPr>
            <w:tcW w:w="3169" w:type="dxa"/>
            <w:shd w:val="clear" w:color="auto" w:fill="DEEAF6" w:themeFill="accent1" w:themeFillTint="33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notes</w:t>
            </w:r>
          </w:p>
        </w:tc>
      </w:tr>
      <w:tr w:rsidR="00310FFB" w:rsidTr="00310FFB">
        <w:trPr>
          <w:trHeight w:val="481"/>
          <w:jc w:val="center"/>
        </w:trPr>
        <w:tc>
          <w:tcPr>
            <w:tcW w:w="174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CLKREF_OSC09</w:t>
            </w:r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E14821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2</w:t>
            </w:r>
            <w:r w:rsidR="00310FFB"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3169" w:type="dxa"/>
          </w:tcPr>
          <w:p w:rsidR="00310FFB" w:rsidRPr="00310FFB" w:rsidRDefault="00310FFB" w:rsidP="00E14821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nput reference clock </w:t>
            </w:r>
          </w:p>
        </w:tc>
      </w:tr>
      <w:tr w:rsidR="00310FFB" w:rsidTr="00310FFB">
        <w:trPr>
          <w:trHeight w:val="481"/>
          <w:jc w:val="center"/>
        </w:trPr>
        <w:tc>
          <w:tcPr>
            <w:tcW w:w="174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nput </w:t>
            </w:r>
            <w:proofErr w:type="spell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Tr</w:t>
            </w:r>
            <w:proofErr w:type="spellEnd"/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ps</w:t>
            </w:r>
            <w:proofErr w:type="spellEnd"/>
          </w:p>
        </w:tc>
        <w:tc>
          <w:tcPr>
            <w:tcW w:w="3169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nput clock rise time(20%~80%)</w:t>
            </w:r>
          </w:p>
        </w:tc>
      </w:tr>
      <w:tr w:rsidR="00310FFB" w:rsidTr="00310FFB">
        <w:trPr>
          <w:trHeight w:val="481"/>
          <w:jc w:val="center"/>
        </w:trPr>
        <w:tc>
          <w:tcPr>
            <w:tcW w:w="174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nput duty cycle</w:t>
            </w:r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169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</w:t>
            </w: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nput clock duty cycle</w:t>
            </w:r>
          </w:p>
        </w:tc>
      </w:tr>
      <w:tr w:rsidR="00310FFB" w:rsidTr="00310FFB">
        <w:trPr>
          <w:trHeight w:val="481"/>
          <w:jc w:val="center"/>
        </w:trPr>
        <w:tc>
          <w:tcPr>
            <w:tcW w:w="174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Cin</w:t>
            </w:r>
            <w:proofErr w:type="spellEnd"/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pF</w:t>
            </w:r>
          </w:p>
        </w:tc>
        <w:tc>
          <w:tcPr>
            <w:tcW w:w="3169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Capacitance on each input</w:t>
            </w:r>
          </w:p>
        </w:tc>
      </w:tr>
      <w:tr w:rsidR="00310FFB" w:rsidTr="00310FFB">
        <w:trPr>
          <w:trHeight w:val="481"/>
          <w:jc w:val="center"/>
        </w:trPr>
        <w:tc>
          <w:tcPr>
            <w:tcW w:w="174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Cout</w:t>
            </w:r>
            <w:proofErr w:type="spellEnd"/>
          </w:p>
        </w:tc>
        <w:tc>
          <w:tcPr>
            <w:tcW w:w="84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pF</w:t>
            </w:r>
          </w:p>
        </w:tc>
        <w:tc>
          <w:tcPr>
            <w:tcW w:w="3169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Load capacitance on each output</w:t>
            </w:r>
          </w:p>
        </w:tc>
      </w:tr>
      <w:tr w:rsidR="00310FFB" w:rsidTr="00310FFB">
        <w:trPr>
          <w:trHeight w:val="481"/>
          <w:jc w:val="center"/>
        </w:trPr>
        <w:tc>
          <w:tcPr>
            <w:tcW w:w="1745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PLLOUT</w:t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09</w:t>
            </w:r>
          </w:p>
        </w:tc>
        <w:tc>
          <w:tcPr>
            <w:tcW w:w="844" w:type="dxa"/>
          </w:tcPr>
          <w:p w:rsidR="00310FFB" w:rsidRPr="00310FFB" w:rsidRDefault="00E14821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2</w:t>
            </w:r>
            <w:r w:rsid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850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2550</w:t>
            </w:r>
          </w:p>
        </w:tc>
        <w:tc>
          <w:tcPr>
            <w:tcW w:w="1134" w:type="dxa"/>
          </w:tcPr>
          <w:p w:rsidR="00310FFB" w:rsidRPr="00310FFB" w:rsidRDefault="00310FFB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3169" w:type="dxa"/>
          </w:tcPr>
          <w:p w:rsidR="00310FFB" w:rsidRPr="00310FFB" w:rsidRDefault="00E14821" w:rsidP="00310FF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 xml:space="preserve">PLL </w:t>
            </w:r>
            <w:r w:rsidR="00310FFB" w:rsidRPr="00310FFB">
              <w:rPr>
                <w:rFonts w:ascii="Times New Roman" w:eastAsia="Arial Unicode MS" w:hAnsi="Times New Roman" w:cs="Times New Roman" w:hint="eastAsia"/>
                <w:color w:val="000000"/>
                <w:kern w:val="0"/>
                <w:szCs w:val="21"/>
              </w:rPr>
              <w:t>output frequency</w:t>
            </w:r>
          </w:p>
        </w:tc>
      </w:tr>
    </w:tbl>
    <w:p w:rsidR="009A5220" w:rsidRPr="00310FFB" w:rsidRDefault="009A5220" w:rsidP="00780A71">
      <w:pPr>
        <w:ind w:firstLine="420"/>
        <w:rPr>
          <w:rFonts w:ascii="Times New Roman" w:hAnsi="Times New Roman" w:cs="Times New Roman"/>
        </w:rPr>
      </w:pPr>
    </w:p>
    <w:p w:rsidR="0024624C" w:rsidRDefault="0024624C" w:rsidP="00C54495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7" w:name="_Toc480273270"/>
      <w:r w:rsidRPr="000D6A45">
        <w:rPr>
          <w:rFonts w:ascii="Times New Roman" w:hAnsi="Times New Roman" w:cs="Times New Roman"/>
        </w:rPr>
        <w:t>Physical Implementation</w:t>
      </w:r>
      <w:bookmarkEnd w:id="7"/>
    </w:p>
    <w:p w:rsidR="00331AD8" w:rsidRDefault="00310FFB" w:rsidP="00FF6320">
      <w:pPr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As A7PLL uses AAIO, please place this IP inside chip, and take special care for whole chip DRC </w:t>
      </w:r>
      <w:proofErr w:type="spellStart"/>
      <w:r>
        <w:rPr>
          <w:rFonts w:ascii="Times New Roman" w:eastAsia="宋体" w:hAnsi="Times New Roman" w:cs="Times New Roman" w:hint="eastAsia"/>
        </w:rPr>
        <w:t>LatchUp</w:t>
      </w:r>
      <w:proofErr w:type="spellEnd"/>
      <w:r>
        <w:rPr>
          <w:rFonts w:ascii="Times New Roman" w:eastAsia="宋体" w:hAnsi="Times New Roman" w:cs="Times New Roman" w:hint="eastAsia"/>
        </w:rPr>
        <w:t xml:space="preserve"> errors.</w:t>
      </w:r>
    </w:p>
    <w:p w:rsidR="00310FFB" w:rsidRDefault="00310FFB" w:rsidP="00FF6320">
      <w:pPr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Please place one AVDD18 and </w:t>
      </w:r>
      <w:r w:rsidR="00E14821">
        <w:rPr>
          <w:rFonts w:ascii="Times New Roman" w:eastAsia="宋体" w:hAnsi="Times New Roman" w:cs="Times New Roman" w:hint="eastAsia"/>
        </w:rPr>
        <w:t xml:space="preserve">one </w:t>
      </w:r>
      <w:r>
        <w:rPr>
          <w:rFonts w:ascii="Times New Roman" w:eastAsia="宋体" w:hAnsi="Times New Roman" w:cs="Times New Roman" w:hint="eastAsia"/>
        </w:rPr>
        <w:t>AVSS bump near this IP</w:t>
      </w:r>
      <w:r w:rsidR="00E14821">
        <w:rPr>
          <w:rFonts w:ascii="Times New Roman" w:eastAsia="宋体" w:hAnsi="Times New Roman" w:cs="Times New Roman" w:hint="eastAsia"/>
        </w:rPr>
        <w:t xml:space="preserve"> (</w:t>
      </w:r>
      <w:r w:rsidR="00E14821" w:rsidRPr="00E14821">
        <w:rPr>
          <w:rFonts w:ascii="Times New Roman" w:eastAsia="宋体" w:hAnsi="Times New Roman" w:cs="Times New Roman" w:hint="eastAsia"/>
          <w:b/>
        </w:rPr>
        <w:t>DO NOT place bump on A7PLL</w:t>
      </w:r>
      <w:r w:rsidR="00E14821">
        <w:rPr>
          <w:rFonts w:ascii="Times New Roman" w:eastAsia="宋体" w:hAnsi="Times New Roman" w:cs="Times New Roman" w:hint="eastAsia"/>
        </w:rPr>
        <w:t>), and ensure the routing resistance of</w:t>
      </w:r>
      <w:r>
        <w:rPr>
          <w:rFonts w:ascii="Times New Roman" w:eastAsia="宋体" w:hAnsi="Times New Roman" w:cs="Times New Roman" w:hint="eastAsia"/>
        </w:rPr>
        <w:t xml:space="preserve"> RDL </w:t>
      </w:r>
      <w:r w:rsidR="00292346">
        <w:rPr>
          <w:rFonts w:ascii="Times New Roman" w:eastAsia="宋体" w:hAnsi="Times New Roman" w:cs="Times New Roman" w:hint="eastAsia"/>
        </w:rPr>
        <w:t xml:space="preserve">is </w:t>
      </w:r>
      <w:r w:rsidR="00292346" w:rsidRPr="00DA0C1B">
        <w:rPr>
          <w:rFonts w:ascii="Times New Roman" w:eastAsia="宋体" w:hAnsi="Times New Roman" w:cs="Times New Roman" w:hint="eastAsia"/>
          <w:b/>
        </w:rPr>
        <w:t>less than 0.05Ohm</w:t>
      </w:r>
      <w:r w:rsidR="00292346">
        <w:rPr>
          <w:rFonts w:ascii="Times New Roman" w:eastAsia="宋体" w:hAnsi="Times New Roman" w:cs="Times New Roman" w:hint="eastAsia"/>
        </w:rPr>
        <w:t>.</w:t>
      </w:r>
    </w:p>
    <w:p w:rsidR="00AE2BF0" w:rsidRDefault="00AE2BF0" w:rsidP="00FF6320">
      <w:pPr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Note that there is </w:t>
      </w:r>
      <w:r w:rsidR="00092C98" w:rsidRPr="00092C98">
        <w:rPr>
          <w:rFonts w:ascii="Times New Roman" w:eastAsia="宋体" w:hAnsi="Times New Roman" w:cs="Times New Roman" w:hint="eastAsia"/>
          <w:b/>
        </w:rPr>
        <w:t>NO</w:t>
      </w:r>
      <w:r>
        <w:rPr>
          <w:rFonts w:ascii="Times New Roman" w:eastAsia="宋体" w:hAnsi="Times New Roman" w:cs="Times New Roman" w:hint="eastAsia"/>
        </w:rPr>
        <w:t xml:space="preserve"> </w:t>
      </w:r>
      <w:r w:rsidRPr="00380E64">
        <w:rPr>
          <w:rFonts w:ascii="Times New Roman" w:eastAsia="宋体" w:hAnsi="Times New Roman" w:cs="Times New Roman" w:hint="eastAsia"/>
          <w:b/>
        </w:rPr>
        <w:t xml:space="preserve">DVDD and DVSS IO </w:t>
      </w:r>
      <w:r w:rsidR="00F138B0" w:rsidRPr="00380E64">
        <w:rPr>
          <w:rFonts w:ascii="Times New Roman" w:eastAsia="宋体" w:hAnsi="Times New Roman" w:cs="Times New Roman" w:hint="eastAsia"/>
          <w:b/>
        </w:rPr>
        <w:t xml:space="preserve">clamp </w:t>
      </w:r>
      <w:r w:rsidRPr="00380E64">
        <w:rPr>
          <w:rFonts w:ascii="Times New Roman" w:eastAsia="宋体" w:hAnsi="Times New Roman" w:cs="Times New Roman" w:hint="eastAsia"/>
          <w:b/>
        </w:rPr>
        <w:t>cell</w:t>
      </w:r>
      <w:r>
        <w:rPr>
          <w:rFonts w:ascii="Times New Roman" w:eastAsia="宋体" w:hAnsi="Times New Roman" w:cs="Times New Roman" w:hint="eastAsia"/>
        </w:rPr>
        <w:t xml:space="preserve"> inside this IP, therefore </w:t>
      </w:r>
      <w:r w:rsidR="00913BB5">
        <w:rPr>
          <w:rFonts w:ascii="Times New Roman" w:eastAsia="宋体" w:hAnsi="Times New Roman" w:cs="Times New Roman" w:hint="eastAsia"/>
        </w:rPr>
        <w:t xml:space="preserve">please add </w:t>
      </w:r>
      <w:r w:rsidR="00ED724B">
        <w:rPr>
          <w:rFonts w:ascii="Times New Roman" w:eastAsia="宋体" w:hAnsi="Times New Roman" w:cs="Times New Roman" w:hint="eastAsia"/>
        </w:rPr>
        <w:t xml:space="preserve">external </w:t>
      </w:r>
      <w:r w:rsidR="00F138B0">
        <w:rPr>
          <w:rFonts w:ascii="Times New Roman" w:eastAsia="宋体" w:hAnsi="Times New Roman" w:cs="Times New Roman" w:hint="eastAsia"/>
        </w:rPr>
        <w:t>ESD protection for DVDD and DVSS.</w:t>
      </w:r>
      <w:bookmarkStart w:id="8" w:name="_GoBack"/>
      <w:bookmarkEnd w:id="8"/>
    </w:p>
    <w:p w:rsidR="00292346" w:rsidRDefault="00292346" w:rsidP="00FF6320">
      <w:pPr>
        <w:ind w:firstLine="360"/>
        <w:jc w:val="left"/>
        <w:rPr>
          <w:rFonts w:ascii="Times New Roman" w:eastAsia="宋体" w:hAnsi="Times New Roman" w:cs="Times New Roman"/>
        </w:rPr>
      </w:pPr>
    </w:p>
    <w:p w:rsidR="006C6B87" w:rsidRDefault="006C6B87" w:rsidP="006C6B87">
      <w:pPr>
        <w:widowControl/>
        <w:shd w:val="clear" w:color="auto" w:fill="FFFFFF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following rule must be considered when integrating </w:t>
      </w:r>
      <w:proofErr w:type="spellStart"/>
      <w:r>
        <w:rPr>
          <w:rFonts w:ascii="Times New Roman" w:eastAsia="宋体" w:hAnsi="Times New Roman" w:cs="Times New Roman"/>
        </w:rPr>
        <w:t>pll</w:t>
      </w:r>
      <w:proofErr w:type="spellEnd"/>
      <w:r>
        <w:rPr>
          <w:rFonts w:ascii="Times New Roman" w:eastAsia="宋体" w:hAnsi="Times New Roman" w:cs="Times New Roman"/>
        </w:rPr>
        <w:t xml:space="preserve"> to </w:t>
      </w:r>
      <w:proofErr w:type="spellStart"/>
      <w:r>
        <w:rPr>
          <w:rFonts w:ascii="Times New Roman" w:eastAsia="宋体" w:hAnsi="Times New Roman" w:cs="Times New Roman"/>
        </w:rPr>
        <w:t>Soc</w:t>
      </w:r>
      <w:proofErr w:type="spellEnd"/>
      <w:r>
        <w:rPr>
          <w:rFonts w:ascii="Times New Roman" w:eastAsia="宋体" w:hAnsi="Times New Roman" w:cs="Times New Roman"/>
        </w:rPr>
        <w:t>:</w:t>
      </w:r>
    </w:p>
    <w:p w:rsidR="006C6B87" w:rsidRDefault="006C6B87" w:rsidP="006C6B8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Place this IP away from any other block that might generate noise and cause degradation of cell </w:t>
      </w:r>
      <w:proofErr w:type="spellStart"/>
      <w:r>
        <w:rPr>
          <w:rFonts w:ascii="Times New Roman" w:eastAsia="宋体" w:hAnsi="Times New Roman" w:cs="Times New Roman"/>
        </w:rPr>
        <w:t>performace</w:t>
      </w:r>
      <w:proofErr w:type="spellEnd"/>
      <w:r>
        <w:rPr>
          <w:rFonts w:ascii="Times New Roman" w:eastAsia="宋体" w:hAnsi="Times New Roman" w:cs="Times New Roman"/>
        </w:rPr>
        <w:t>.</w:t>
      </w:r>
    </w:p>
    <w:p w:rsidR="006C6B87" w:rsidRDefault="006C6B87" w:rsidP="006C6B8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No routing is allowed on top of </w:t>
      </w:r>
      <w:proofErr w:type="gramStart"/>
      <w:r>
        <w:rPr>
          <w:rFonts w:ascii="Times New Roman" w:eastAsia="宋体" w:hAnsi="Times New Roman" w:cs="Times New Roman"/>
        </w:rPr>
        <w:t>IP</w:t>
      </w:r>
      <w:r w:rsidR="00CE5523">
        <w:rPr>
          <w:rFonts w:ascii="Times New Roman" w:eastAsia="宋体" w:hAnsi="Times New Roman" w:cs="Times New Roman" w:hint="eastAsia"/>
        </w:rPr>
        <w:t>(</w:t>
      </w:r>
      <w:proofErr w:type="gramEnd"/>
      <w:r w:rsidR="00CE5523">
        <w:rPr>
          <w:rFonts w:ascii="Times New Roman" w:eastAsia="宋体" w:hAnsi="Times New Roman" w:cs="Times New Roman" w:hint="eastAsia"/>
        </w:rPr>
        <w:t>except RDL)</w:t>
      </w:r>
      <w:r>
        <w:rPr>
          <w:rFonts w:ascii="Times New Roman" w:eastAsia="宋体" w:hAnsi="Times New Roman" w:cs="Times New Roman"/>
        </w:rPr>
        <w:t>.</w:t>
      </w:r>
    </w:p>
    <w:p w:rsidR="006C6B87" w:rsidRDefault="006C6B87" w:rsidP="006C6B8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No unrelated routing should exist within 10um of the IP</w:t>
      </w:r>
    </w:p>
    <w:p w:rsidR="006C6B87" w:rsidRDefault="006C6B87" w:rsidP="006C6B8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No device with 10um of the IP</w:t>
      </w:r>
    </w:p>
    <w:p w:rsidR="006C6B87" w:rsidRDefault="006C6B87" w:rsidP="006C6B8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Routing should be done orthogonally to IP core cell</w:t>
      </w:r>
    </w:p>
    <w:p w:rsidR="006C6B87" w:rsidRDefault="006C6B87" w:rsidP="006C6B8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This IP has no DVDD/DVSS clamp cell so please make sure DVDD/DVSS connect to clamp first and then to its input pin. Please ensure DVDD/DVSS bump to any input DVDD/DVSS pin metal bus resistance is lower than 1ohm.</w:t>
      </w:r>
    </w:p>
    <w:p w:rsidR="006C6B87" w:rsidRPr="006C6B87" w:rsidRDefault="006C6B87" w:rsidP="006C6B87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</w:rPr>
      </w:pPr>
      <w:r w:rsidRPr="006C6B87">
        <w:rPr>
          <w:rFonts w:ascii="Times New Roman" w:eastAsia="宋体" w:hAnsi="Times New Roman" w:cs="Times New Roman" w:hint="eastAsia"/>
        </w:rPr>
        <w:t>Please place one AVDD18 and one AVSS bump near this IP (</w:t>
      </w:r>
      <w:r w:rsidRPr="006C6B87">
        <w:rPr>
          <w:rFonts w:ascii="Times New Roman" w:eastAsia="宋体" w:hAnsi="Times New Roman" w:cs="Times New Roman" w:hint="eastAsia"/>
          <w:b/>
        </w:rPr>
        <w:t>DO NOT place bump on A7PLL</w:t>
      </w:r>
      <w:r w:rsidRPr="006C6B87">
        <w:rPr>
          <w:rFonts w:ascii="Times New Roman" w:eastAsia="宋体" w:hAnsi="Times New Roman" w:cs="Times New Roman" w:hint="eastAsia"/>
        </w:rPr>
        <w:t xml:space="preserve">), and ensure the routing resistance of RDL is </w:t>
      </w:r>
      <w:r w:rsidRPr="006C6B87">
        <w:rPr>
          <w:rFonts w:ascii="Times New Roman" w:eastAsia="宋体" w:hAnsi="Times New Roman" w:cs="Times New Roman" w:hint="eastAsia"/>
          <w:b/>
        </w:rPr>
        <w:t>less than 0.05Ohm</w:t>
      </w:r>
      <w:r w:rsidRPr="006C6B87">
        <w:rPr>
          <w:rFonts w:ascii="Times New Roman" w:eastAsia="宋体" w:hAnsi="Times New Roman" w:cs="Times New Roman" w:hint="eastAsia"/>
        </w:rPr>
        <w:t>.</w:t>
      </w:r>
    </w:p>
    <w:p w:rsidR="006C6B87" w:rsidRDefault="006C6B87" w:rsidP="006C6B87">
      <w:pPr>
        <w:pStyle w:val="a3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:rsidR="006C6B87" w:rsidRDefault="006C6B87" w:rsidP="006C6B87">
      <w:pPr>
        <w:jc w:val="left"/>
        <w:rPr>
          <w:rFonts w:ascii="Times New Roman" w:eastAsia="宋体" w:hAnsi="Times New Roman" w:cs="Times New Roman"/>
        </w:rPr>
      </w:pPr>
    </w:p>
    <w:p w:rsidR="00310FFB" w:rsidRPr="006C6B87" w:rsidRDefault="00310FFB" w:rsidP="00FF6320">
      <w:pPr>
        <w:ind w:firstLine="360"/>
        <w:jc w:val="left"/>
        <w:rPr>
          <w:rFonts w:ascii="Times New Roman" w:eastAsia="宋体" w:hAnsi="Times New Roman" w:cs="Times New Roman"/>
        </w:rPr>
      </w:pPr>
    </w:p>
    <w:p w:rsidR="00310FFB" w:rsidRPr="00FF6320" w:rsidRDefault="00310FFB" w:rsidP="00FF6320">
      <w:pPr>
        <w:ind w:firstLine="360"/>
        <w:jc w:val="left"/>
        <w:rPr>
          <w:rFonts w:ascii="Times New Roman" w:eastAsia="宋体" w:hAnsi="Times New Roman" w:cs="Times New Roman"/>
        </w:rPr>
      </w:pPr>
    </w:p>
    <w:p w:rsidR="00C64BE3" w:rsidRPr="00C64BE3" w:rsidRDefault="00C64BE3" w:rsidP="00310FFB">
      <w:pPr>
        <w:widowControl/>
        <w:jc w:val="left"/>
      </w:pPr>
    </w:p>
    <w:sectPr w:rsidR="00C64BE3" w:rsidRPr="00C64BE3" w:rsidSect="00DE7DF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6C" w:rsidRDefault="00EB636C" w:rsidP="00FA2336">
      <w:r>
        <w:separator/>
      </w:r>
    </w:p>
  </w:endnote>
  <w:endnote w:type="continuationSeparator" w:id="0">
    <w:p w:rsidR="00EB636C" w:rsidRDefault="00EB636C" w:rsidP="00FA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6C" w:rsidRDefault="00EB636C" w:rsidP="00FA2336">
      <w:r>
        <w:separator/>
      </w:r>
    </w:p>
  </w:footnote>
  <w:footnote w:type="continuationSeparator" w:id="0">
    <w:p w:rsidR="00EB636C" w:rsidRDefault="00EB636C" w:rsidP="00FA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0568"/>
    <w:multiLevelType w:val="hybridMultilevel"/>
    <w:tmpl w:val="A6A80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E519B"/>
    <w:multiLevelType w:val="hybridMultilevel"/>
    <w:tmpl w:val="E64E01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02129A0"/>
    <w:multiLevelType w:val="hybridMultilevel"/>
    <w:tmpl w:val="57E2D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0E6E01"/>
    <w:multiLevelType w:val="hybridMultilevel"/>
    <w:tmpl w:val="19D8F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1E408A"/>
    <w:multiLevelType w:val="hybridMultilevel"/>
    <w:tmpl w:val="3EB2B7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4A32E16"/>
    <w:multiLevelType w:val="hybridMultilevel"/>
    <w:tmpl w:val="6C4AD12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7592B25"/>
    <w:multiLevelType w:val="multilevel"/>
    <w:tmpl w:val="CF2A2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8F27292"/>
    <w:multiLevelType w:val="hybridMultilevel"/>
    <w:tmpl w:val="F50698D2"/>
    <w:lvl w:ilvl="0" w:tplc="0008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90773"/>
    <w:multiLevelType w:val="hybridMultilevel"/>
    <w:tmpl w:val="DA6050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413008"/>
    <w:multiLevelType w:val="hybridMultilevel"/>
    <w:tmpl w:val="2EE45F62"/>
    <w:lvl w:ilvl="0" w:tplc="7C94DD1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D31E2C"/>
    <w:multiLevelType w:val="hybridMultilevel"/>
    <w:tmpl w:val="8452D88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52"/>
    <w:rsid w:val="00004A3F"/>
    <w:rsid w:val="000257E8"/>
    <w:rsid w:val="00027480"/>
    <w:rsid w:val="00030F10"/>
    <w:rsid w:val="00061884"/>
    <w:rsid w:val="00092C98"/>
    <w:rsid w:val="00096B63"/>
    <w:rsid w:val="000D5A6C"/>
    <w:rsid w:val="000D684A"/>
    <w:rsid w:val="000D6A45"/>
    <w:rsid w:val="000F47BA"/>
    <w:rsid w:val="001168A1"/>
    <w:rsid w:val="0014238A"/>
    <w:rsid w:val="001471E6"/>
    <w:rsid w:val="00162AC1"/>
    <w:rsid w:val="00163083"/>
    <w:rsid w:val="0016389D"/>
    <w:rsid w:val="001811FF"/>
    <w:rsid w:val="00194053"/>
    <w:rsid w:val="00197C50"/>
    <w:rsid w:val="001A6CD6"/>
    <w:rsid w:val="001B0B7C"/>
    <w:rsid w:val="001C3C6A"/>
    <w:rsid w:val="001D4D11"/>
    <w:rsid w:val="001E2260"/>
    <w:rsid w:val="001F6D7A"/>
    <w:rsid w:val="0020787B"/>
    <w:rsid w:val="00230652"/>
    <w:rsid w:val="00233565"/>
    <w:rsid w:val="002413C3"/>
    <w:rsid w:val="0024624C"/>
    <w:rsid w:val="00263012"/>
    <w:rsid w:val="00280F3F"/>
    <w:rsid w:val="00285644"/>
    <w:rsid w:val="00292346"/>
    <w:rsid w:val="002A3961"/>
    <w:rsid w:val="002D7657"/>
    <w:rsid w:val="002F6C25"/>
    <w:rsid w:val="00310FFB"/>
    <w:rsid w:val="00313981"/>
    <w:rsid w:val="00322ADE"/>
    <w:rsid w:val="00331AD8"/>
    <w:rsid w:val="0036411D"/>
    <w:rsid w:val="00380E64"/>
    <w:rsid w:val="003B22BA"/>
    <w:rsid w:val="003C7F83"/>
    <w:rsid w:val="003D1CAB"/>
    <w:rsid w:val="003E4B93"/>
    <w:rsid w:val="0043022F"/>
    <w:rsid w:val="00434FB7"/>
    <w:rsid w:val="004418D2"/>
    <w:rsid w:val="00453AEB"/>
    <w:rsid w:val="004A4877"/>
    <w:rsid w:val="004C5FB3"/>
    <w:rsid w:val="00507CBB"/>
    <w:rsid w:val="00540814"/>
    <w:rsid w:val="005525A7"/>
    <w:rsid w:val="005552C6"/>
    <w:rsid w:val="00560263"/>
    <w:rsid w:val="00573F5F"/>
    <w:rsid w:val="00575531"/>
    <w:rsid w:val="005C4A15"/>
    <w:rsid w:val="00602103"/>
    <w:rsid w:val="00615A59"/>
    <w:rsid w:val="00626BEC"/>
    <w:rsid w:val="006332F0"/>
    <w:rsid w:val="00653403"/>
    <w:rsid w:val="00683868"/>
    <w:rsid w:val="006938D2"/>
    <w:rsid w:val="006961C1"/>
    <w:rsid w:val="006C6B87"/>
    <w:rsid w:val="006D1F7C"/>
    <w:rsid w:val="00717C80"/>
    <w:rsid w:val="0073342C"/>
    <w:rsid w:val="00733AE2"/>
    <w:rsid w:val="0073509D"/>
    <w:rsid w:val="00765C5B"/>
    <w:rsid w:val="00776A2E"/>
    <w:rsid w:val="00780A71"/>
    <w:rsid w:val="007878C9"/>
    <w:rsid w:val="00796A50"/>
    <w:rsid w:val="007A0207"/>
    <w:rsid w:val="007A55DA"/>
    <w:rsid w:val="007A5875"/>
    <w:rsid w:val="007E1244"/>
    <w:rsid w:val="007F4FFF"/>
    <w:rsid w:val="0080257F"/>
    <w:rsid w:val="0082187F"/>
    <w:rsid w:val="0082239E"/>
    <w:rsid w:val="008373F9"/>
    <w:rsid w:val="008A2E94"/>
    <w:rsid w:val="008A3F86"/>
    <w:rsid w:val="008B0000"/>
    <w:rsid w:val="008D42BD"/>
    <w:rsid w:val="008F3ABE"/>
    <w:rsid w:val="008F540A"/>
    <w:rsid w:val="00903836"/>
    <w:rsid w:val="00913BB5"/>
    <w:rsid w:val="00942AC5"/>
    <w:rsid w:val="0094302E"/>
    <w:rsid w:val="009618BD"/>
    <w:rsid w:val="009A5220"/>
    <w:rsid w:val="009D102E"/>
    <w:rsid w:val="009D46F9"/>
    <w:rsid w:val="00A12641"/>
    <w:rsid w:val="00A12755"/>
    <w:rsid w:val="00A55151"/>
    <w:rsid w:val="00A647F4"/>
    <w:rsid w:val="00A90B2B"/>
    <w:rsid w:val="00AB288D"/>
    <w:rsid w:val="00AC0583"/>
    <w:rsid w:val="00AC1205"/>
    <w:rsid w:val="00AC5F10"/>
    <w:rsid w:val="00AE1435"/>
    <w:rsid w:val="00AE2BF0"/>
    <w:rsid w:val="00AF7D21"/>
    <w:rsid w:val="00B52A68"/>
    <w:rsid w:val="00B60452"/>
    <w:rsid w:val="00B8263F"/>
    <w:rsid w:val="00B86BEE"/>
    <w:rsid w:val="00B921AA"/>
    <w:rsid w:val="00B97071"/>
    <w:rsid w:val="00C0678D"/>
    <w:rsid w:val="00C107BA"/>
    <w:rsid w:val="00C22F04"/>
    <w:rsid w:val="00C54495"/>
    <w:rsid w:val="00C6202F"/>
    <w:rsid w:val="00C64BE3"/>
    <w:rsid w:val="00C64D00"/>
    <w:rsid w:val="00C8276A"/>
    <w:rsid w:val="00C97C86"/>
    <w:rsid w:val="00CD7413"/>
    <w:rsid w:val="00CE5523"/>
    <w:rsid w:val="00D10C4D"/>
    <w:rsid w:val="00D4212D"/>
    <w:rsid w:val="00D508CB"/>
    <w:rsid w:val="00D70791"/>
    <w:rsid w:val="00DA0C1B"/>
    <w:rsid w:val="00DD4B3D"/>
    <w:rsid w:val="00DE7DF0"/>
    <w:rsid w:val="00DF4B3C"/>
    <w:rsid w:val="00E0627F"/>
    <w:rsid w:val="00E128E1"/>
    <w:rsid w:val="00E14821"/>
    <w:rsid w:val="00E6318D"/>
    <w:rsid w:val="00E92364"/>
    <w:rsid w:val="00EB636C"/>
    <w:rsid w:val="00EC64F2"/>
    <w:rsid w:val="00ED724B"/>
    <w:rsid w:val="00EE08CE"/>
    <w:rsid w:val="00F03665"/>
    <w:rsid w:val="00F04F4F"/>
    <w:rsid w:val="00F138B0"/>
    <w:rsid w:val="00F2587C"/>
    <w:rsid w:val="00F44ADE"/>
    <w:rsid w:val="00F8628D"/>
    <w:rsid w:val="00F8723C"/>
    <w:rsid w:val="00FA2336"/>
    <w:rsid w:val="00FB64D8"/>
    <w:rsid w:val="00FE1520"/>
    <w:rsid w:val="00FF5AEF"/>
    <w:rsid w:val="00FF620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3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55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151"/>
    <w:rPr>
      <w:sz w:val="18"/>
      <w:szCs w:val="18"/>
    </w:rPr>
  </w:style>
  <w:style w:type="table" w:styleId="a7">
    <w:name w:val="Table Grid"/>
    <w:basedOn w:val="a1"/>
    <w:uiPriority w:val="59"/>
    <w:rsid w:val="0073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8D42B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8D42BD"/>
  </w:style>
  <w:style w:type="character" w:styleId="a8">
    <w:name w:val="Hyperlink"/>
    <w:basedOn w:val="a0"/>
    <w:uiPriority w:val="99"/>
    <w:unhideWhenUsed/>
    <w:rsid w:val="008D42B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D4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42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3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55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151"/>
    <w:rPr>
      <w:sz w:val="18"/>
      <w:szCs w:val="18"/>
    </w:rPr>
  </w:style>
  <w:style w:type="table" w:styleId="a7">
    <w:name w:val="Table Grid"/>
    <w:basedOn w:val="a1"/>
    <w:uiPriority w:val="59"/>
    <w:rsid w:val="0073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8D42B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8D42BD"/>
  </w:style>
  <w:style w:type="character" w:styleId="a8">
    <w:name w:val="Hyperlink"/>
    <w:basedOn w:val="a0"/>
    <w:uiPriority w:val="99"/>
    <w:unhideWhenUsed/>
    <w:rsid w:val="008D42B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D4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42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30D72-98B9-4471-93CB-9BE67007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7</Pages>
  <Words>684</Words>
  <Characters>3903</Characters>
  <Application>Microsoft Office Word</Application>
  <DocSecurity>0</DocSecurity>
  <Lines>32</Lines>
  <Paragraphs>9</Paragraphs>
  <ScaleCrop>false</ScaleCrop>
  <Company>CHINA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86</cp:revision>
  <dcterms:created xsi:type="dcterms:W3CDTF">2016-12-14T11:58:00Z</dcterms:created>
  <dcterms:modified xsi:type="dcterms:W3CDTF">2017-05-24T02:40:00Z</dcterms:modified>
</cp:coreProperties>
</file>