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951" w:rsidRDefault="00457E14" w:rsidP="00101EB5">
      <w:pPr>
        <w:pStyle w:val="2"/>
        <w:ind w:left="420" w:hanging="420"/>
        <w:rPr>
          <w:rFonts w:ascii="Times New Roman" w:eastAsiaTheme="minorEastAsia" w:hAnsi="Times New Roman" w:cs="Times New Roman" w:hint="eastAsia"/>
        </w:rPr>
      </w:pPr>
      <w:bookmarkStart w:id="0" w:name="_Toc478373093"/>
      <w:r>
        <w:rPr>
          <w:rFonts w:ascii="Times New Roman" w:eastAsiaTheme="minorEastAsia" w:hAnsi="Times New Roman" w:cs="Times New Roman"/>
        </w:rPr>
        <w:t xml:space="preserve">Chapter 1. </w:t>
      </w:r>
      <w:bookmarkEnd w:id="0"/>
      <w:r w:rsidR="00101EB5">
        <w:rPr>
          <w:rFonts w:ascii="Times New Roman" w:eastAsiaTheme="minorEastAsia" w:hAnsi="Times New Roman" w:cs="Times New Roman" w:hint="eastAsia"/>
        </w:rPr>
        <w:t>图像</w:t>
      </w:r>
      <w:r w:rsidR="0030748C">
        <w:rPr>
          <w:rFonts w:ascii="Times New Roman" w:eastAsiaTheme="minorEastAsia" w:hAnsi="Times New Roman" w:cs="Times New Roman" w:hint="eastAsia"/>
        </w:rPr>
        <w:t>显示控制</w:t>
      </w:r>
      <w:r w:rsidR="0030748C">
        <w:rPr>
          <w:rFonts w:ascii="Times New Roman" w:eastAsiaTheme="minorEastAsia" w:hAnsi="Times New Roman" w:cs="Times New Roman"/>
        </w:rPr>
        <w:t>器</w:t>
      </w:r>
    </w:p>
    <w:p w:rsidR="00783951" w:rsidRDefault="00457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101E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6819" w:rsidRPr="000E6819">
        <w:rPr>
          <w:rFonts w:ascii="Times New Roman" w:hAnsi="Times New Roman" w:cs="Times New Roman" w:hint="eastAsia"/>
          <w:b/>
          <w:sz w:val="28"/>
          <w:szCs w:val="28"/>
        </w:rPr>
        <w:t>图像显示控制</w:t>
      </w:r>
      <w:r w:rsidR="000E6819" w:rsidRPr="000E6819">
        <w:rPr>
          <w:rFonts w:ascii="Times New Roman" w:hAnsi="Times New Roman" w:cs="Times New Roman"/>
          <w:b/>
          <w:sz w:val="28"/>
          <w:szCs w:val="28"/>
        </w:rPr>
        <w:t>器</w:t>
      </w:r>
      <w:r>
        <w:rPr>
          <w:rFonts w:ascii="Times New Roman" w:hAnsi="Times New Roman" w:cs="Times New Roman" w:hint="eastAsia"/>
          <w:b/>
          <w:sz w:val="28"/>
          <w:szCs w:val="28"/>
        </w:rPr>
        <w:t>概述</w:t>
      </w:r>
    </w:p>
    <w:p w:rsidR="00783951" w:rsidRDefault="0030748C">
      <w:pPr>
        <w:rPr>
          <w:rFonts w:ascii="Times New Roman" w:hAnsi="Times New Roman" w:cs="Times New Roman"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Display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是一个将</w:t>
      </w:r>
      <w:r w:rsidR="00215C40">
        <w:rPr>
          <w:rFonts w:ascii="Arial" w:hAnsi="Arial" w:cs="Arial" w:hint="eastAsia"/>
          <w:color w:val="333333"/>
          <w:szCs w:val="21"/>
          <w:shd w:val="clear" w:color="auto" w:fill="FFFFFF"/>
        </w:rPr>
        <w:t>图像、</w:t>
      </w:r>
      <w:r w:rsidR="00215C40">
        <w:rPr>
          <w:rFonts w:ascii="Arial" w:hAnsi="Arial" w:cs="Arial"/>
          <w:color w:val="333333"/>
          <w:szCs w:val="21"/>
          <w:shd w:val="clear" w:color="auto" w:fill="FFFFFF"/>
        </w:rPr>
        <w:t>视频数据按照显示设备要求提供给显示器的模块，</w:t>
      </w:r>
      <w:r w:rsidR="00086448">
        <w:rPr>
          <w:rFonts w:ascii="Arial" w:hAnsi="Arial" w:cs="Arial" w:hint="eastAsia"/>
          <w:color w:val="333333"/>
          <w:szCs w:val="21"/>
          <w:shd w:val="clear" w:color="auto" w:fill="FFFFFF"/>
        </w:rPr>
        <w:t>它</w:t>
      </w:r>
      <w:r w:rsidR="00086448">
        <w:rPr>
          <w:rFonts w:ascii="Arial" w:hAnsi="Arial" w:cs="Arial"/>
          <w:color w:val="333333"/>
          <w:szCs w:val="21"/>
          <w:shd w:val="clear" w:color="auto" w:fill="FFFFFF"/>
        </w:rPr>
        <w:t>需要支持多种</w:t>
      </w:r>
      <w:r w:rsidR="00086448">
        <w:rPr>
          <w:rFonts w:ascii="Arial" w:hAnsi="Arial" w:cs="Arial" w:hint="eastAsia"/>
          <w:color w:val="333333"/>
          <w:szCs w:val="21"/>
          <w:shd w:val="clear" w:color="auto" w:fill="FFFFFF"/>
        </w:rPr>
        <w:t>数据</w:t>
      </w:r>
      <w:r w:rsidR="00086448">
        <w:rPr>
          <w:rFonts w:ascii="Arial" w:hAnsi="Arial" w:cs="Arial"/>
          <w:color w:val="333333"/>
          <w:szCs w:val="21"/>
          <w:shd w:val="clear" w:color="auto" w:fill="FFFFFF"/>
        </w:rPr>
        <w:t>模式，</w:t>
      </w:r>
      <w:r w:rsidR="00086448">
        <w:rPr>
          <w:rFonts w:ascii="Arial" w:hAnsi="Arial" w:cs="Arial" w:hint="eastAsia"/>
          <w:color w:val="333333"/>
          <w:szCs w:val="21"/>
          <w:shd w:val="clear" w:color="auto" w:fill="FFFFFF"/>
        </w:rPr>
        <w:t>并</w:t>
      </w:r>
      <w:r w:rsidR="00086448">
        <w:rPr>
          <w:rFonts w:ascii="Arial" w:hAnsi="Arial" w:cs="Arial"/>
          <w:color w:val="333333"/>
          <w:szCs w:val="21"/>
          <w:shd w:val="clear" w:color="auto" w:fill="FFFFFF"/>
        </w:rPr>
        <w:t>匹配不同显示设备</w:t>
      </w:r>
      <w:r w:rsidR="0008644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86448">
        <w:rPr>
          <w:rFonts w:ascii="Arial" w:hAnsi="Arial" w:cs="Arial"/>
          <w:color w:val="333333"/>
          <w:szCs w:val="21"/>
          <w:shd w:val="clear" w:color="auto" w:fill="FFFFFF"/>
        </w:rPr>
        <w:t>还可对图像进行</w:t>
      </w:r>
      <w:r w:rsidR="00086448">
        <w:rPr>
          <w:rFonts w:ascii="Arial" w:hAnsi="Arial" w:cs="Arial" w:hint="eastAsia"/>
          <w:color w:val="333333"/>
          <w:szCs w:val="21"/>
          <w:shd w:val="clear" w:color="auto" w:fill="FFFFFF"/>
        </w:rPr>
        <w:t>提高亮度</w:t>
      </w:r>
      <w:r w:rsidR="00AC18D2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AC18D2">
        <w:rPr>
          <w:rFonts w:ascii="Arial" w:hAnsi="Arial" w:cs="Arial"/>
          <w:color w:val="333333"/>
          <w:szCs w:val="21"/>
          <w:shd w:val="clear" w:color="auto" w:fill="FFFFFF"/>
        </w:rPr>
        <w:t>色彩校正、图层叠加</w:t>
      </w:r>
      <w:r w:rsidR="00AC18D2">
        <w:rPr>
          <w:rFonts w:ascii="Arial" w:hAnsi="Arial" w:cs="Arial" w:hint="eastAsia"/>
          <w:color w:val="333333"/>
          <w:szCs w:val="21"/>
          <w:shd w:val="clear" w:color="auto" w:fill="FFFFFF"/>
        </w:rPr>
        <w:t>等</w:t>
      </w:r>
      <w:r w:rsidR="00672882">
        <w:rPr>
          <w:rFonts w:ascii="Arial" w:hAnsi="Arial" w:cs="Arial" w:hint="eastAsia"/>
          <w:color w:val="333333"/>
          <w:szCs w:val="21"/>
          <w:shd w:val="clear" w:color="auto" w:fill="FFFFFF"/>
        </w:rPr>
        <w:t>基本</w:t>
      </w:r>
      <w:r w:rsidR="00086448">
        <w:rPr>
          <w:rFonts w:ascii="Arial" w:hAnsi="Arial" w:cs="Arial"/>
          <w:color w:val="333333"/>
          <w:szCs w:val="21"/>
          <w:shd w:val="clear" w:color="auto" w:fill="FFFFFF"/>
        </w:rPr>
        <w:t>处理</w:t>
      </w:r>
      <w:r w:rsidR="0067288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83951" w:rsidRDefault="00457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>
        <w:rPr>
          <w:rFonts w:ascii="Times New Roman" w:hAnsi="Times New Roman" w:cs="Times New Roman" w:hint="eastAsia"/>
          <w:b/>
          <w:sz w:val="28"/>
          <w:szCs w:val="28"/>
        </w:rPr>
        <w:t>框架图</w:t>
      </w:r>
    </w:p>
    <w:p w:rsidR="00783951" w:rsidRPr="00CF2E97" w:rsidRDefault="00CF2E97" w:rsidP="00CF2E97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>
        <w:object w:dxaOrig="4005" w:dyaOrig="4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238.5pt" o:ole="">
            <v:imagedata r:id="rId9" o:title=""/>
          </v:shape>
          <o:OLEObject Type="Embed" ProgID="Visio.Drawing.15" ShapeID="_x0000_i1025" DrawAspect="Content" ObjectID="_1559640322" r:id="rId10"/>
        </w:object>
      </w:r>
    </w:p>
    <w:p w:rsidR="00783951" w:rsidRDefault="00457E14">
      <w:pPr>
        <w:jc w:val="center"/>
        <w:rPr>
          <w:rFonts w:ascii="Times New Roman" w:hAnsi="Times New Roman" w:cs="Times New Roman"/>
        </w:rPr>
      </w:pPr>
      <w:bookmarkStart w:id="1" w:name="OLE_LINK3"/>
      <w:bookmarkStart w:id="2" w:name="OLE_LINK2"/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 xml:space="preserve"> 1.1 </w:t>
      </w:r>
      <w:r w:rsidR="00CF2E97" w:rsidRPr="00CF2E97">
        <w:rPr>
          <w:rFonts w:ascii="Times New Roman" w:hAnsi="Times New Roman" w:cs="Times New Roman" w:hint="eastAsia"/>
        </w:rPr>
        <w:t>图像显示控制</w:t>
      </w:r>
      <w:r w:rsidR="00CF2E97" w:rsidRPr="00CF2E97">
        <w:rPr>
          <w:rFonts w:ascii="Times New Roman" w:hAnsi="Times New Roman" w:cs="Times New Roman"/>
        </w:rPr>
        <w:t>器</w:t>
      </w:r>
      <w:r w:rsidR="00F02343">
        <w:rPr>
          <w:rFonts w:ascii="Times New Roman" w:hAnsi="Times New Roman" w:cs="Times New Roman"/>
        </w:rPr>
        <w:t>编解码器</w:t>
      </w:r>
      <w:r>
        <w:rPr>
          <w:rFonts w:ascii="Times New Roman" w:hAnsi="Times New Roman" w:cs="Times New Roman" w:hint="eastAsia"/>
        </w:rPr>
        <w:t>框架图</w:t>
      </w:r>
    </w:p>
    <w:bookmarkEnd w:id="1"/>
    <w:bookmarkEnd w:id="2"/>
    <w:p w:rsidR="00783951" w:rsidRDefault="00CF2E97" w:rsidP="000165A9">
      <w:pPr>
        <w:ind w:firstLine="420"/>
        <w:rPr>
          <w:rFonts w:ascii="Times New Roman" w:hAnsi="Times New Roman" w:cs="Times New Roman"/>
        </w:rPr>
      </w:pPr>
      <w:r w:rsidRPr="00CF2E97">
        <w:rPr>
          <w:rFonts w:ascii="Times New Roman" w:hAnsi="Times New Roman" w:cs="Times New Roman" w:hint="eastAsia"/>
        </w:rPr>
        <w:t>图像显示控制</w:t>
      </w:r>
      <w:r w:rsidRPr="00CF2E97">
        <w:rPr>
          <w:rFonts w:ascii="Times New Roman" w:hAnsi="Times New Roman" w:cs="Times New Roman"/>
        </w:rPr>
        <w:t>器</w:t>
      </w:r>
      <w:r w:rsidR="00F02343">
        <w:rPr>
          <w:rFonts w:ascii="Times New Roman" w:hAnsi="Times New Roman" w:cs="Times New Roman"/>
        </w:rPr>
        <w:t>主要包括</w:t>
      </w:r>
      <w:r w:rsidR="00702BFA">
        <w:rPr>
          <w:rFonts w:ascii="Times New Roman" w:hAnsi="Times New Roman" w:cs="Times New Roman" w:hint="eastAsia"/>
        </w:rPr>
        <w:t>3</w:t>
      </w:r>
      <w:r w:rsidR="00F02343">
        <w:rPr>
          <w:rFonts w:ascii="Times New Roman" w:hAnsi="Times New Roman" w:cs="Times New Roman" w:hint="eastAsia"/>
        </w:rPr>
        <w:t>部分</w:t>
      </w:r>
      <w:r w:rsidR="00F02343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系统</w:t>
      </w:r>
      <w:r>
        <w:rPr>
          <w:rFonts w:ascii="Times New Roman" w:hAnsi="Times New Roman" w:cs="Times New Roman"/>
        </w:rPr>
        <w:t>总线接口模块、数据处理模块（</w:t>
      </w:r>
      <w:r>
        <w:rPr>
          <w:rFonts w:ascii="Times New Roman" w:hAnsi="Times New Roman" w:cs="Times New Roman" w:hint="eastAsia"/>
        </w:rPr>
        <w:t>包含</w:t>
      </w:r>
      <w:r>
        <w:rPr>
          <w:rFonts w:ascii="Times New Roman" w:hAnsi="Times New Roman" w:cs="Times New Roman"/>
        </w:rPr>
        <w:t>共享存储器、</w:t>
      </w:r>
      <w:r>
        <w:rPr>
          <w:rFonts w:ascii="Times New Roman" w:hAnsi="Times New Roman" w:cs="Times New Roman" w:hint="eastAsia"/>
        </w:rPr>
        <w:t>降采样</w:t>
      </w:r>
      <w:r>
        <w:rPr>
          <w:rFonts w:ascii="Times New Roman" w:hAnsi="Times New Roman" w:cs="Times New Roman"/>
        </w:rPr>
        <w:t>、</w:t>
      </w:r>
      <w:r w:rsidR="00A13154">
        <w:rPr>
          <w:rFonts w:ascii="Times New Roman" w:hAnsi="Times New Roman" w:cs="Times New Roman" w:hint="eastAsia"/>
        </w:rPr>
        <w:t>滤波</w:t>
      </w:r>
      <w:r w:rsidR="00A13154">
        <w:rPr>
          <w:rFonts w:ascii="Times New Roman" w:hAnsi="Times New Roman" w:cs="Times New Roman"/>
        </w:rPr>
        <w:t>、色彩空间转换器、图层叠加器等</w:t>
      </w:r>
      <w:r>
        <w:rPr>
          <w:rFonts w:ascii="Times New Roman" w:hAnsi="Times New Roman" w:cs="Times New Roman"/>
        </w:rPr>
        <w:t>）</w:t>
      </w:r>
      <w:r w:rsidR="00A13154">
        <w:rPr>
          <w:rFonts w:ascii="Times New Roman" w:hAnsi="Times New Roman" w:cs="Times New Roman" w:hint="eastAsia"/>
        </w:rPr>
        <w:t>、</w:t>
      </w:r>
      <w:r w:rsidR="00A13154">
        <w:rPr>
          <w:rFonts w:ascii="Times New Roman" w:hAnsi="Times New Roman" w:cs="Times New Roman"/>
        </w:rPr>
        <w:t>输出接口控制模块</w:t>
      </w:r>
      <w:r w:rsidR="006C4D6B">
        <w:rPr>
          <w:rFonts w:ascii="Times New Roman" w:hAnsi="Times New Roman" w:cs="Times New Roman" w:hint="eastAsia"/>
        </w:rPr>
        <w:t>，如图</w:t>
      </w:r>
      <w:r w:rsidR="006C4D6B">
        <w:rPr>
          <w:rFonts w:ascii="Times New Roman" w:hAnsi="Times New Roman" w:cs="Times New Roman" w:hint="eastAsia"/>
        </w:rPr>
        <w:t>1.1</w:t>
      </w:r>
      <w:r w:rsidR="006C4D6B">
        <w:rPr>
          <w:rFonts w:ascii="Times New Roman" w:hAnsi="Times New Roman" w:cs="Times New Roman" w:hint="eastAsia"/>
        </w:rPr>
        <w:t>所示</w:t>
      </w:r>
      <w:r w:rsidR="000165A9">
        <w:rPr>
          <w:rFonts w:ascii="Times New Roman" w:hAnsi="Times New Roman" w:cs="Times New Roman" w:hint="eastAsia"/>
        </w:rPr>
        <w:t>。</w:t>
      </w:r>
    </w:p>
    <w:p w:rsidR="00783951" w:rsidRDefault="00A13154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系统总线</w:t>
      </w:r>
      <w:r>
        <w:rPr>
          <w:rFonts w:ascii="Times New Roman" w:hAnsi="Times New Roman" w:cs="Times New Roman"/>
        </w:rPr>
        <w:t>接口模块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负责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/>
        </w:rPr>
        <w:t>总线读取将要被显示的图像数据</w:t>
      </w:r>
      <w:r>
        <w:rPr>
          <w:rFonts w:ascii="Times New Roman" w:hAnsi="Times New Roman" w:cs="Times New Roman" w:hint="eastAsia"/>
        </w:rPr>
        <w:t>。</w:t>
      </w:r>
    </w:p>
    <w:p w:rsidR="006C4D6B" w:rsidRDefault="00A13154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</w:t>
      </w:r>
      <w:r w:rsidR="000936AD">
        <w:rPr>
          <w:rFonts w:ascii="Times New Roman" w:hAnsi="Times New Roman" w:cs="Times New Roman" w:hint="eastAsia"/>
        </w:rPr>
        <w:t>处理</w:t>
      </w:r>
      <w:r w:rsidR="000936AD">
        <w:rPr>
          <w:rFonts w:ascii="Times New Roman" w:hAnsi="Times New Roman" w:cs="Times New Roman"/>
        </w:rPr>
        <w:t>模块：可以对数据进行必要的显示处理。</w:t>
      </w:r>
    </w:p>
    <w:p w:rsidR="00783951" w:rsidRPr="00D163DB" w:rsidRDefault="000936AD" w:rsidP="00D163DB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输出接口控制模块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与显示设备相连接，将数据</w:t>
      </w:r>
      <w:r>
        <w:rPr>
          <w:rFonts w:ascii="Times New Roman" w:hAnsi="Times New Roman" w:cs="Times New Roman" w:hint="eastAsia"/>
        </w:rPr>
        <w:t>按照</w:t>
      </w:r>
      <w:r>
        <w:rPr>
          <w:rFonts w:ascii="Times New Roman" w:hAnsi="Times New Roman" w:cs="Times New Roman"/>
        </w:rPr>
        <w:t>要求发送给显示设备。</w:t>
      </w:r>
    </w:p>
    <w:p w:rsidR="00783951" w:rsidRPr="001D0F30" w:rsidRDefault="00783951">
      <w:pPr>
        <w:rPr>
          <w:rFonts w:ascii="Times New Roman" w:hAnsi="Times New Roman" w:cs="Times New Roman"/>
        </w:rPr>
      </w:pPr>
    </w:p>
    <w:p w:rsidR="00783951" w:rsidRDefault="00457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>
        <w:rPr>
          <w:rFonts w:ascii="Times New Roman" w:hAnsi="Times New Roman" w:cs="Times New Roman" w:hint="eastAsia"/>
          <w:b/>
          <w:sz w:val="28"/>
          <w:szCs w:val="28"/>
        </w:rPr>
        <w:t>特征</w:t>
      </w:r>
    </w:p>
    <w:p w:rsidR="007E67C7" w:rsidRDefault="00457E14" w:rsidP="001D0F3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以下为</w:t>
      </w:r>
      <w:r>
        <w:rPr>
          <w:rFonts w:ascii="Times New Roman" w:hAnsi="Times New Roman" w:cs="Times New Roman" w:hint="eastAsia"/>
        </w:rPr>
        <w:t>Sirius</w:t>
      </w:r>
      <w:r w:rsidR="001D0F30">
        <w:rPr>
          <w:rFonts w:ascii="Times New Roman" w:hAnsi="Times New Roman" w:cs="Times New Roman" w:hint="eastAsia"/>
        </w:rPr>
        <w:t>项目中</w:t>
      </w:r>
      <w:r w:rsidR="000936AD" w:rsidRPr="00CF2E97">
        <w:rPr>
          <w:rFonts w:ascii="Times New Roman" w:hAnsi="Times New Roman" w:cs="Times New Roman" w:hint="eastAsia"/>
        </w:rPr>
        <w:t>图像显示控制</w:t>
      </w:r>
      <w:r w:rsidR="000936AD" w:rsidRPr="00CF2E97">
        <w:rPr>
          <w:rFonts w:ascii="Times New Roman" w:hAnsi="Times New Roman" w:cs="Times New Roman"/>
        </w:rPr>
        <w:t>器</w:t>
      </w:r>
      <w:r>
        <w:rPr>
          <w:rFonts w:ascii="Times New Roman" w:hAnsi="Times New Roman" w:cs="Times New Roman" w:hint="eastAsia"/>
        </w:rPr>
        <w:t>的特征：</w:t>
      </w:r>
      <w:r w:rsidRPr="001D0F30">
        <w:rPr>
          <w:rFonts w:ascii="Times New Roman" w:hAnsi="Times New Roman" w:cs="Times New Roman"/>
        </w:rPr>
        <w:br/>
        <w:t xml:space="preserve">■ </w:t>
      </w:r>
      <w:r w:rsidR="00DB6866">
        <w:rPr>
          <w:rFonts w:ascii="Times New Roman" w:hAnsi="Times New Roman" w:cs="Times New Roman" w:hint="eastAsia"/>
        </w:rPr>
        <w:t>最大</w:t>
      </w:r>
      <w:r w:rsidR="00DB6866">
        <w:rPr>
          <w:rFonts w:ascii="Times New Roman" w:hAnsi="Times New Roman" w:cs="Times New Roman"/>
        </w:rPr>
        <w:t>支持</w:t>
      </w:r>
      <w:r w:rsidR="00DB6866">
        <w:rPr>
          <w:rFonts w:ascii="Times New Roman" w:hAnsi="Times New Roman" w:cs="Times New Roman" w:hint="eastAsia"/>
        </w:rPr>
        <w:t>4</w:t>
      </w:r>
      <w:r w:rsidR="00DB6866">
        <w:rPr>
          <w:rFonts w:ascii="Times New Roman" w:hAnsi="Times New Roman" w:cs="Times New Roman"/>
        </w:rPr>
        <w:t>Kx2K</w:t>
      </w:r>
      <w:r w:rsidR="00DB6866">
        <w:rPr>
          <w:rFonts w:ascii="Times New Roman" w:hAnsi="Times New Roman" w:cs="Times New Roman"/>
        </w:rPr>
        <w:t>的</w:t>
      </w:r>
      <w:r w:rsidR="00DB6866">
        <w:rPr>
          <w:rFonts w:ascii="Times New Roman" w:hAnsi="Times New Roman" w:cs="Times New Roman" w:hint="eastAsia"/>
        </w:rPr>
        <w:t>图像</w:t>
      </w:r>
      <w:r w:rsidR="00DB6866">
        <w:rPr>
          <w:rFonts w:ascii="Times New Roman" w:hAnsi="Times New Roman" w:cs="Times New Roman"/>
        </w:rPr>
        <w:t>显示</w:t>
      </w:r>
    </w:p>
    <w:p w:rsidR="00CC56E5" w:rsidRDefault="007E67C7" w:rsidP="007E67C7">
      <w:pPr>
        <w:pStyle w:val="1"/>
        <w:ind w:left="420" w:firstLineChars="0" w:firstLine="0"/>
        <w:rPr>
          <w:rFonts w:ascii="Times New Roman" w:hAnsi="Times New Roman" w:cs="Times New Roman" w:hint="eastAsia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 w:rsidR="00BB7033">
        <w:rPr>
          <w:rFonts w:ascii="Times New Roman" w:hAnsi="Times New Roman" w:cs="Times New Roman" w:hint="eastAsia"/>
        </w:rPr>
        <w:t>支持</w:t>
      </w:r>
      <w:r w:rsidR="00BB7033">
        <w:rPr>
          <w:rFonts w:ascii="Times New Roman" w:hAnsi="Times New Roman" w:cs="Times New Roman"/>
        </w:rPr>
        <w:t>ARGB2101010</w:t>
      </w:r>
      <w:r w:rsidR="00BB7033">
        <w:rPr>
          <w:rFonts w:ascii="Times New Roman" w:hAnsi="Times New Roman" w:cs="Times New Roman" w:hint="eastAsia"/>
        </w:rPr>
        <w:t>，</w:t>
      </w:r>
      <w:r w:rsidR="00BB7033">
        <w:rPr>
          <w:rFonts w:ascii="Times New Roman" w:hAnsi="Times New Roman" w:cs="Times New Roman"/>
        </w:rPr>
        <w:t>A/XRGB8888</w:t>
      </w:r>
      <w:r w:rsidR="00BB7033">
        <w:rPr>
          <w:rFonts w:ascii="Times New Roman" w:hAnsi="Times New Roman" w:cs="Times New Roman"/>
        </w:rPr>
        <w:t>、</w:t>
      </w:r>
      <w:r w:rsidR="00BB7033">
        <w:rPr>
          <w:rFonts w:ascii="Times New Roman" w:hAnsi="Times New Roman" w:cs="Times New Roman"/>
        </w:rPr>
        <w:t>A/XRGB1555</w:t>
      </w:r>
      <w:r w:rsidR="00BB7033">
        <w:rPr>
          <w:rFonts w:ascii="Times New Roman" w:hAnsi="Times New Roman" w:cs="Times New Roman"/>
        </w:rPr>
        <w:t>、</w:t>
      </w:r>
      <w:r w:rsidR="00BB7033">
        <w:rPr>
          <w:rFonts w:ascii="Times New Roman" w:hAnsi="Times New Roman" w:cs="Times New Roman"/>
        </w:rPr>
        <w:t>RGB565</w:t>
      </w:r>
      <w:r w:rsidR="00BB7033">
        <w:rPr>
          <w:rFonts w:ascii="Times New Roman" w:hAnsi="Times New Roman" w:cs="Times New Roman"/>
        </w:rPr>
        <w:t>、</w:t>
      </w:r>
      <w:r w:rsidR="00BB7033">
        <w:rPr>
          <w:rFonts w:ascii="Times New Roman" w:hAnsi="Times New Roman" w:cs="Times New Roman"/>
        </w:rPr>
        <w:t>A/XRGB4444</w:t>
      </w:r>
      <w:r w:rsidR="002A7AE9">
        <w:rPr>
          <w:rFonts w:ascii="Times New Roman" w:hAnsi="Times New Roman" w:cs="Times New Roman" w:hint="eastAsia"/>
        </w:rPr>
        <w:t>格式</w:t>
      </w:r>
    </w:p>
    <w:p w:rsidR="00CC56E5" w:rsidRPr="002A7AE9" w:rsidRDefault="00CC56E5" w:rsidP="007E67C7">
      <w:pPr>
        <w:pStyle w:val="1"/>
        <w:ind w:left="420" w:firstLineChars="0" w:firstLine="0"/>
        <w:rPr>
          <w:rFonts w:ascii="Times New Roman" w:hAnsi="Times New Roman" w:cs="Times New Roman" w:hint="eastAsia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 w:rsidR="002A7AE9">
        <w:rPr>
          <w:rFonts w:ascii="Times New Roman" w:hAnsi="Times New Roman" w:cs="Times New Roman" w:hint="eastAsia"/>
        </w:rPr>
        <w:t>支持</w:t>
      </w:r>
      <w:r w:rsidR="002A7AE9">
        <w:rPr>
          <w:rFonts w:ascii="Times New Roman" w:hAnsi="Times New Roman" w:cs="Times New Roman"/>
        </w:rPr>
        <w:t>YUV422 packed</w:t>
      </w:r>
      <w:r w:rsidR="002A7AE9">
        <w:rPr>
          <w:rFonts w:ascii="Times New Roman" w:hAnsi="Times New Roman" w:cs="Times New Roman"/>
        </w:rPr>
        <w:t>、</w:t>
      </w:r>
      <w:r w:rsidR="002A7AE9">
        <w:rPr>
          <w:rFonts w:ascii="Times New Roman" w:hAnsi="Times New Roman" w:cs="Times New Roman"/>
        </w:rPr>
        <w:t xml:space="preserve">semi </w:t>
      </w:r>
      <w:r w:rsidR="002A7AE9">
        <w:rPr>
          <w:rFonts w:ascii="Times New Roman" w:hAnsi="Times New Roman" w:cs="Times New Roman" w:hint="eastAsia"/>
        </w:rPr>
        <w:t>planar</w:t>
      </w:r>
      <w:r w:rsidR="002A7AE9">
        <w:rPr>
          <w:rFonts w:ascii="Times New Roman" w:hAnsi="Times New Roman" w:cs="Times New Roman"/>
        </w:rPr>
        <w:t>(YUV2,UYVY,NV16)</w:t>
      </w:r>
      <w:r w:rsidR="002A7AE9">
        <w:rPr>
          <w:rFonts w:ascii="Times New Roman" w:hAnsi="Times New Roman" w:cs="Times New Roman" w:hint="eastAsia"/>
        </w:rPr>
        <w:t>数据</w:t>
      </w:r>
      <w:r w:rsidR="002A7AE9">
        <w:rPr>
          <w:rFonts w:ascii="Times New Roman" w:hAnsi="Times New Roman" w:cs="Times New Roman"/>
        </w:rPr>
        <w:t>格式</w:t>
      </w:r>
    </w:p>
    <w:p w:rsidR="00CC56E5" w:rsidRPr="00556533" w:rsidRDefault="00CC56E5" w:rsidP="007E67C7">
      <w:pPr>
        <w:pStyle w:val="1"/>
        <w:ind w:left="420" w:firstLineChars="0" w:firstLine="0"/>
        <w:rPr>
          <w:rFonts w:ascii="Times New Roman" w:hAnsi="Times New Roman" w:cs="Times New Roman" w:hint="eastAsia"/>
        </w:rPr>
      </w:pPr>
      <w:r w:rsidRPr="001D0F30">
        <w:rPr>
          <w:rFonts w:ascii="Times New Roman" w:hAnsi="Times New Roman" w:cs="Times New Roman"/>
        </w:rPr>
        <w:t>■</w:t>
      </w:r>
      <w:r w:rsidR="002A7AE9">
        <w:rPr>
          <w:rFonts w:ascii="Times New Roman" w:hAnsi="Times New Roman" w:cs="Times New Roman"/>
        </w:rPr>
        <w:t xml:space="preserve"> </w:t>
      </w:r>
      <w:r w:rsidR="002A7AE9">
        <w:rPr>
          <w:rFonts w:ascii="Times New Roman" w:hAnsi="Times New Roman" w:cs="Times New Roman" w:hint="eastAsia"/>
        </w:rPr>
        <w:t>支持</w:t>
      </w:r>
      <w:r w:rsidR="002A7AE9">
        <w:rPr>
          <w:rFonts w:ascii="Times New Roman" w:hAnsi="Times New Roman" w:cs="Times New Roman"/>
        </w:rPr>
        <w:t>YUV420 semi-planar</w:t>
      </w:r>
      <w:r w:rsidR="00556533">
        <w:rPr>
          <w:rFonts w:ascii="Times New Roman" w:hAnsi="Times New Roman" w:cs="Times New Roman" w:hint="eastAsia"/>
        </w:rPr>
        <w:t>(YUV2(</w:t>
      </w:r>
      <w:r w:rsidR="00556533">
        <w:rPr>
          <w:rFonts w:ascii="Times New Roman" w:hAnsi="Times New Roman" w:cs="Times New Roman"/>
        </w:rPr>
        <w:t>P010</w:t>
      </w:r>
      <w:r w:rsidR="00556533">
        <w:rPr>
          <w:rFonts w:ascii="Times New Roman" w:hAnsi="Times New Roman" w:cs="Times New Roman" w:hint="eastAsia"/>
        </w:rPr>
        <w:t>)</w:t>
      </w:r>
      <w:r w:rsidR="00556533">
        <w:rPr>
          <w:rFonts w:ascii="Times New Roman" w:hAnsi="Times New Roman" w:cs="Times New Roman" w:hint="eastAsia"/>
        </w:rPr>
        <w:t>、</w:t>
      </w:r>
      <w:r w:rsidR="002A7AE9">
        <w:rPr>
          <w:rFonts w:ascii="Times New Roman" w:hAnsi="Times New Roman" w:cs="Times New Roman" w:hint="eastAsia"/>
        </w:rPr>
        <w:t>NV12</w:t>
      </w:r>
      <w:r w:rsidR="002A7AE9">
        <w:rPr>
          <w:rFonts w:ascii="Times New Roman" w:hAnsi="Times New Roman" w:cs="Times New Roman" w:hint="eastAsia"/>
        </w:rPr>
        <w:t>、</w:t>
      </w:r>
      <w:r w:rsidR="002A7AE9">
        <w:rPr>
          <w:rFonts w:ascii="Times New Roman" w:hAnsi="Times New Roman" w:cs="Times New Roman"/>
        </w:rPr>
        <w:t xml:space="preserve">YUV420 </w:t>
      </w:r>
      <w:r w:rsidR="00556533">
        <w:rPr>
          <w:rFonts w:ascii="Times New Roman" w:hAnsi="Times New Roman" w:cs="Times New Roman"/>
        </w:rPr>
        <w:t>semi-planar 10bit)</w:t>
      </w:r>
      <w:r w:rsidR="00556533">
        <w:rPr>
          <w:rFonts w:ascii="Times New Roman" w:hAnsi="Times New Roman" w:cs="Times New Roman" w:hint="eastAsia"/>
        </w:rPr>
        <w:t>数据格式</w:t>
      </w:r>
    </w:p>
    <w:p w:rsidR="00200A01" w:rsidRDefault="00200A01" w:rsidP="007E67C7">
      <w:pPr>
        <w:pStyle w:val="1"/>
        <w:ind w:left="420" w:firstLineChars="0" w:firstLine="0"/>
        <w:rPr>
          <w:rFonts w:ascii="Times New Roman" w:hAnsi="Times New Roman" w:cs="Times New Roman"/>
        </w:rPr>
      </w:pPr>
      <w:r w:rsidRPr="001D0F30">
        <w:rPr>
          <w:rFonts w:ascii="Times New Roman" w:hAnsi="Times New Roman" w:cs="Times New Roman"/>
        </w:rPr>
        <w:t>■</w:t>
      </w:r>
      <w:r w:rsidR="002A7AE9">
        <w:rPr>
          <w:rFonts w:ascii="Times New Roman" w:hAnsi="Times New Roman" w:cs="Times New Roman" w:hint="eastAsia"/>
        </w:rPr>
        <w:t>支持通过</w:t>
      </w:r>
      <w:r w:rsidR="002A7AE9">
        <w:rPr>
          <w:rFonts w:ascii="Times New Roman" w:hAnsi="Times New Roman" w:cs="Times New Roman"/>
        </w:rPr>
        <w:t>配置，</w:t>
      </w:r>
      <w:r w:rsidR="002A7AE9">
        <w:rPr>
          <w:rFonts w:ascii="Times New Roman" w:hAnsi="Times New Roman" w:cs="Times New Roman" w:hint="eastAsia"/>
        </w:rPr>
        <w:t>对</w:t>
      </w:r>
      <w:r w:rsidR="002A7AE9">
        <w:rPr>
          <w:rFonts w:ascii="Times New Roman" w:hAnsi="Times New Roman" w:cs="Times New Roman"/>
        </w:rPr>
        <w:t>HSYNC</w:t>
      </w:r>
      <w:r w:rsidR="002A7AE9">
        <w:rPr>
          <w:rFonts w:ascii="Times New Roman" w:hAnsi="Times New Roman" w:cs="Times New Roman"/>
        </w:rPr>
        <w:t>、</w:t>
      </w:r>
      <w:r w:rsidR="002A7AE9">
        <w:rPr>
          <w:rFonts w:ascii="Times New Roman" w:hAnsi="Times New Roman" w:cs="Times New Roman"/>
        </w:rPr>
        <w:t>VSYNC</w:t>
      </w:r>
      <w:r w:rsidR="002A7AE9">
        <w:rPr>
          <w:rFonts w:ascii="Times New Roman" w:hAnsi="Times New Roman" w:cs="Times New Roman"/>
        </w:rPr>
        <w:t>、</w:t>
      </w:r>
      <w:r w:rsidR="002A7AE9">
        <w:rPr>
          <w:rFonts w:ascii="Times New Roman" w:hAnsi="Times New Roman" w:cs="Times New Roman"/>
        </w:rPr>
        <w:t>DE</w:t>
      </w:r>
      <w:r w:rsidR="002A7AE9">
        <w:rPr>
          <w:rFonts w:ascii="Times New Roman" w:hAnsi="Times New Roman" w:cs="Times New Roman"/>
        </w:rPr>
        <w:t>等信号长</w:t>
      </w:r>
      <w:r w:rsidR="002A7AE9">
        <w:rPr>
          <w:rFonts w:ascii="Times New Roman" w:hAnsi="Times New Roman" w:cs="Times New Roman" w:hint="eastAsia"/>
        </w:rPr>
        <w:t>度</w:t>
      </w:r>
      <w:r w:rsidR="002A7AE9">
        <w:rPr>
          <w:rFonts w:ascii="Times New Roman" w:hAnsi="Times New Roman" w:cs="Times New Roman"/>
        </w:rPr>
        <w:t>调整</w:t>
      </w:r>
    </w:p>
    <w:p w:rsidR="00CC56E5" w:rsidRDefault="00CC56E5" w:rsidP="000936AD">
      <w:pPr>
        <w:pStyle w:val="1"/>
        <w:ind w:left="420" w:firstLineChars="0" w:firstLine="0"/>
        <w:rPr>
          <w:rFonts w:ascii="Times New Roman" w:hAnsi="Times New Roman" w:cs="Times New Roman" w:hint="eastAsia"/>
        </w:rPr>
      </w:pPr>
    </w:p>
    <w:p w:rsidR="00BE5AB8" w:rsidRPr="00BE5AB8" w:rsidRDefault="00BE5AB8">
      <w:bookmarkStart w:id="3" w:name="_GoBack"/>
      <w:bookmarkEnd w:id="3"/>
    </w:p>
    <w:sectPr w:rsidR="00BE5AB8" w:rsidRPr="00BE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EB5" w:rsidRDefault="00DE4EB5" w:rsidP="00101EB5">
      <w:r>
        <w:separator/>
      </w:r>
    </w:p>
  </w:endnote>
  <w:endnote w:type="continuationSeparator" w:id="0">
    <w:p w:rsidR="00DE4EB5" w:rsidRDefault="00DE4EB5" w:rsidP="00101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EB5" w:rsidRDefault="00DE4EB5" w:rsidP="00101EB5">
      <w:r>
        <w:separator/>
      </w:r>
    </w:p>
  </w:footnote>
  <w:footnote w:type="continuationSeparator" w:id="0">
    <w:p w:rsidR="00DE4EB5" w:rsidRDefault="00DE4EB5" w:rsidP="00101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25423"/>
    <w:multiLevelType w:val="multilevel"/>
    <w:tmpl w:val="5202542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E14F1"/>
    <w:multiLevelType w:val="multilevel"/>
    <w:tmpl w:val="771E14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96"/>
    <w:rsid w:val="000165A9"/>
    <w:rsid w:val="00086448"/>
    <w:rsid w:val="000936AD"/>
    <w:rsid w:val="000E6819"/>
    <w:rsid w:val="00101EB5"/>
    <w:rsid w:val="001B5D96"/>
    <w:rsid w:val="001D0F30"/>
    <w:rsid w:val="00200A01"/>
    <w:rsid w:val="00215C40"/>
    <w:rsid w:val="002539EE"/>
    <w:rsid w:val="002A7AE9"/>
    <w:rsid w:val="002E2E7D"/>
    <w:rsid w:val="0030748C"/>
    <w:rsid w:val="003D0091"/>
    <w:rsid w:val="003E5497"/>
    <w:rsid w:val="00404293"/>
    <w:rsid w:val="00457E14"/>
    <w:rsid w:val="00474A0A"/>
    <w:rsid w:val="004A3255"/>
    <w:rsid w:val="004E0CEB"/>
    <w:rsid w:val="004E37D7"/>
    <w:rsid w:val="00553BEA"/>
    <w:rsid w:val="00556533"/>
    <w:rsid w:val="005D5FAC"/>
    <w:rsid w:val="005E5524"/>
    <w:rsid w:val="00672882"/>
    <w:rsid w:val="006C4D6B"/>
    <w:rsid w:val="00702BFA"/>
    <w:rsid w:val="00720163"/>
    <w:rsid w:val="00783951"/>
    <w:rsid w:val="007C370E"/>
    <w:rsid w:val="007E67C7"/>
    <w:rsid w:val="008049B0"/>
    <w:rsid w:val="00824D6A"/>
    <w:rsid w:val="008677E9"/>
    <w:rsid w:val="008821C4"/>
    <w:rsid w:val="00913C5F"/>
    <w:rsid w:val="00931F5B"/>
    <w:rsid w:val="00935263"/>
    <w:rsid w:val="00A13154"/>
    <w:rsid w:val="00A32C17"/>
    <w:rsid w:val="00A36F54"/>
    <w:rsid w:val="00A41B60"/>
    <w:rsid w:val="00AC18D2"/>
    <w:rsid w:val="00B05603"/>
    <w:rsid w:val="00BB7033"/>
    <w:rsid w:val="00BE5AB8"/>
    <w:rsid w:val="00C34B93"/>
    <w:rsid w:val="00CC56E5"/>
    <w:rsid w:val="00CF2E97"/>
    <w:rsid w:val="00D020CE"/>
    <w:rsid w:val="00D163DB"/>
    <w:rsid w:val="00D31DF0"/>
    <w:rsid w:val="00DB6866"/>
    <w:rsid w:val="00DE4EB5"/>
    <w:rsid w:val="00DF2184"/>
    <w:rsid w:val="00F02343"/>
    <w:rsid w:val="00F707AE"/>
    <w:rsid w:val="00F96E48"/>
    <w:rsid w:val="01071FB0"/>
    <w:rsid w:val="02721896"/>
    <w:rsid w:val="084E7643"/>
    <w:rsid w:val="08652744"/>
    <w:rsid w:val="0AEC4750"/>
    <w:rsid w:val="0BDE207C"/>
    <w:rsid w:val="0C7620D8"/>
    <w:rsid w:val="0F660F20"/>
    <w:rsid w:val="10781AC6"/>
    <w:rsid w:val="1200179E"/>
    <w:rsid w:val="157D1B29"/>
    <w:rsid w:val="17034F1F"/>
    <w:rsid w:val="186769EB"/>
    <w:rsid w:val="1BFC4CBC"/>
    <w:rsid w:val="1D820594"/>
    <w:rsid w:val="1D8254D2"/>
    <w:rsid w:val="23CD62BC"/>
    <w:rsid w:val="2570187B"/>
    <w:rsid w:val="260A2240"/>
    <w:rsid w:val="2C35320A"/>
    <w:rsid w:val="32204472"/>
    <w:rsid w:val="32283947"/>
    <w:rsid w:val="33C966AB"/>
    <w:rsid w:val="35250B3F"/>
    <w:rsid w:val="37262FEC"/>
    <w:rsid w:val="380410B3"/>
    <w:rsid w:val="3A1A678C"/>
    <w:rsid w:val="3A6B208A"/>
    <w:rsid w:val="3BED0521"/>
    <w:rsid w:val="3C1A6568"/>
    <w:rsid w:val="3DE92146"/>
    <w:rsid w:val="3E930D24"/>
    <w:rsid w:val="3EED6F50"/>
    <w:rsid w:val="41367AC4"/>
    <w:rsid w:val="41387EDB"/>
    <w:rsid w:val="41687C21"/>
    <w:rsid w:val="42BE2EDB"/>
    <w:rsid w:val="44977F0C"/>
    <w:rsid w:val="4837633F"/>
    <w:rsid w:val="49691CF9"/>
    <w:rsid w:val="4A7C2D52"/>
    <w:rsid w:val="4E070A7D"/>
    <w:rsid w:val="4E145E9A"/>
    <w:rsid w:val="4E8B0978"/>
    <w:rsid w:val="4EC109F3"/>
    <w:rsid w:val="51A51BC0"/>
    <w:rsid w:val="51B413AB"/>
    <w:rsid w:val="51CE47CD"/>
    <w:rsid w:val="53412AD3"/>
    <w:rsid w:val="53D866C2"/>
    <w:rsid w:val="54D22187"/>
    <w:rsid w:val="5A1171C2"/>
    <w:rsid w:val="5B146E45"/>
    <w:rsid w:val="66A608D9"/>
    <w:rsid w:val="6BF86921"/>
    <w:rsid w:val="6D8C37A5"/>
    <w:rsid w:val="6DEB71B0"/>
    <w:rsid w:val="77ED1287"/>
    <w:rsid w:val="794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3A2CBF-E7B5-42B8-9B3F-0AEA514D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Arial" w:hAnsiTheme="majorHAnsi" w:cstheme="majorBidi"/>
      <w:b/>
      <w:bCs/>
      <w:sz w:val="44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1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1EB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1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1EB5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553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.vsd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25FEA9-168E-4B7A-8292-7BB74C659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沈沙</dc:creator>
  <cp:lastModifiedBy>Sky123.Org</cp:lastModifiedBy>
  <cp:revision>7</cp:revision>
  <dcterms:created xsi:type="dcterms:W3CDTF">2017-06-21T02:37:00Z</dcterms:created>
  <dcterms:modified xsi:type="dcterms:W3CDTF">2017-06-22T04:39:00Z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