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80" w:rsidRPr="00DC077A" w:rsidRDefault="00DC6D80" w:rsidP="00DC6D80">
      <w:pPr>
        <w:pStyle w:val="2"/>
        <w:rPr>
          <w:rFonts w:ascii="Arial" w:hAnsi="Arial" w:cs="Arial"/>
        </w:rPr>
      </w:pPr>
      <w:proofErr w:type="gramStart"/>
      <w:r>
        <w:rPr>
          <w:rFonts w:ascii="Arial" w:hAnsi="Arial" w:cs="Arial"/>
        </w:rPr>
        <w:t xml:space="preserve">Chapter </w:t>
      </w:r>
      <w:r>
        <w:rPr>
          <w:rFonts w:ascii="Arial" w:hAnsi="Arial" w:cs="Arial" w:hint="eastAsia"/>
        </w:rPr>
        <w:t>1</w:t>
      </w:r>
      <w:r>
        <w:rPr>
          <w:rFonts w:ascii="Arial" w:hAnsi="Arial" w:cs="Arial"/>
        </w:rPr>
        <w:t>.</w:t>
      </w:r>
      <w:proofErr w:type="gramEnd"/>
      <w:r>
        <w:rPr>
          <w:rFonts w:ascii="Arial" w:hAnsi="Arial" w:cs="Arial"/>
        </w:rPr>
        <w:t xml:space="preserve"> </w:t>
      </w:r>
      <w:r w:rsidR="00C54AF7">
        <w:rPr>
          <w:rFonts w:ascii="Arial" w:hAnsi="Arial" w:cs="Arial" w:hint="eastAsia"/>
        </w:rPr>
        <w:t>GMAC</w:t>
      </w:r>
      <w:r w:rsidRPr="00DC077A">
        <w:rPr>
          <w:rFonts w:ascii="Arial" w:hAnsi="Arial" w:cs="Arial"/>
        </w:rPr>
        <w:t xml:space="preserve"> Controller</w:t>
      </w:r>
    </w:p>
    <w:p w:rsidR="00DC6D80" w:rsidRPr="00DC077A" w:rsidRDefault="00DC6D80" w:rsidP="00DC6D80">
      <w:pPr>
        <w:pStyle w:val="3"/>
        <w:rPr>
          <w:rFonts w:ascii="Arial" w:hAnsi="Arial" w:cs="Arial"/>
        </w:rPr>
      </w:pPr>
      <w:r>
        <w:rPr>
          <w:rFonts w:ascii="Arial" w:hAnsi="Arial" w:cs="Arial" w:hint="eastAsia"/>
        </w:rPr>
        <w:t>1</w:t>
      </w:r>
      <w:r w:rsidRPr="00DC077A">
        <w:rPr>
          <w:rFonts w:ascii="Arial" w:hAnsi="Arial" w:cs="Arial"/>
        </w:rPr>
        <w:t>.1 Overview</w:t>
      </w:r>
    </w:p>
    <w:p w:rsidR="00DC6D80" w:rsidRPr="009120B3" w:rsidRDefault="009120B3" w:rsidP="009120B3">
      <w:pPr>
        <w:autoSpaceDE w:val="0"/>
        <w:autoSpaceDN w:val="0"/>
        <w:adjustRightInd w:val="0"/>
        <w:ind w:firstLineChars="100" w:firstLine="210"/>
        <w:jc w:val="left"/>
        <w:rPr>
          <w:rFonts w:ascii="Arial" w:hAnsi="Arial" w:cs="Arial"/>
          <w:color w:val="000000"/>
          <w:kern w:val="0"/>
          <w:szCs w:val="21"/>
        </w:rPr>
      </w:pPr>
      <w:r w:rsidRPr="009120B3">
        <w:rPr>
          <w:rFonts w:ascii="Arial" w:hAnsi="Arial" w:cs="Arial"/>
          <w:color w:val="000000"/>
          <w:kern w:val="0"/>
          <w:szCs w:val="21"/>
        </w:rPr>
        <w:t>Implements an Ethernet Media Access Controller compatible with the 10/100</w:t>
      </w:r>
      <w:r w:rsidR="009929EC">
        <w:rPr>
          <w:rFonts w:ascii="Arial" w:hAnsi="Arial" w:cs="Arial" w:hint="eastAsia"/>
          <w:color w:val="000000"/>
          <w:kern w:val="0"/>
          <w:szCs w:val="21"/>
        </w:rPr>
        <w:t>/1000</w:t>
      </w:r>
      <w:r w:rsidRPr="009120B3">
        <w:rPr>
          <w:rFonts w:ascii="Arial" w:hAnsi="Arial" w:cs="Arial"/>
          <w:color w:val="000000"/>
          <w:kern w:val="0"/>
          <w:szCs w:val="21"/>
        </w:rPr>
        <w:t xml:space="preserve"> Mbps IEEE 802.3 and 1Gbps IEEE 802.3-2002 specifications. The controller provides half- or full-duplex operation, supports jumbo frames, and optionally provides a reach set of </w:t>
      </w:r>
      <w:proofErr w:type="spellStart"/>
      <w:r w:rsidRPr="009120B3">
        <w:rPr>
          <w:rFonts w:ascii="Arial" w:hAnsi="Arial" w:cs="Arial"/>
          <w:color w:val="000000"/>
          <w:kern w:val="0"/>
          <w:szCs w:val="21"/>
        </w:rPr>
        <w:t>sta-tistics</w:t>
      </w:r>
      <w:proofErr w:type="spellEnd"/>
      <w:r w:rsidRPr="009120B3">
        <w:rPr>
          <w:rFonts w:ascii="Arial" w:hAnsi="Arial" w:cs="Arial"/>
          <w:color w:val="000000"/>
          <w:kern w:val="0"/>
          <w:szCs w:val="21"/>
        </w:rPr>
        <w:t xml:space="preserve"> counters enabling station management. A host processor can control the operation of the core via a slave interface that provides access to its control and status registers. The controller features two master ports for data transfers, one for transmit and one for receive. The two DMA engines use buffer descriptors to automatically transfer data from local FIFOs to an external shared memory. The core supports 32-bit AMBA/AHB </w:t>
      </w:r>
      <w:proofErr w:type="spellStart"/>
      <w:r w:rsidRPr="009120B3">
        <w:rPr>
          <w:rFonts w:ascii="Arial" w:hAnsi="Arial" w:cs="Arial"/>
          <w:color w:val="000000"/>
          <w:kern w:val="0"/>
          <w:szCs w:val="21"/>
        </w:rPr>
        <w:t>SoC</w:t>
      </w:r>
      <w:proofErr w:type="spellEnd"/>
      <w:r w:rsidRPr="009120B3">
        <w:rPr>
          <w:rFonts w:ascii="Arial" w:hAnsi="Arial" w:cs="Arial"/>
          <w:color w:val="000000"/>
          <w:kern w:val="0"/>
          <w:szCs w:val="21"/>
        </w:rPr>
        <w:t xml:space="preserve"> buses; </w:t>
      </w:r>
    </w:p>
    <w:p w:rsidR="00DC6D80" w:rsidRPr="00DC077A" w:rsidRDefault="00DC6D80" w:rsidP="00DC6D80">
      <w:pPr>
        <w:pStyle w:val="3"/>
        <w:rPr>
          <w:rFonts w:ascii="Arial" w:hAnsi="Arial" w:cs="Arial"/>
        </w:rPr>
      </w:pPr>
      <w:r>
        <w:rPr>
          <w:rFonts w:ascii="Arial" w:hAnsi="Arial" w:cs="Arial" w:hint="eastAsia"/>
        </w:rPr>
        <w:t>1</w:t>
      </w:r>
      <w:r w:rsidRPr="00DC077A">
        <w:rPr>
          <w:rFonts w:ascii="Arial" w:hAnsi="Arial" w:cs="Arial"/>
        </w:rPr>
        <w:t>.2 Block Diagram</w:t>
      </w:r>
    </w:p>
    <w:p w:rsidR="00DC6D80" w:rsidRPr="00DC077A" w:rsidRDefault="00BB2611" w:rsidP="00DC6D80">
      <w:pPr>
        <w:jc w:val="center"/>
        <w:rPr>
          <w:rFonts w:ascii="Arial" w:hAnsi="Arial" w:cs="Arial"/>
        </w:rPr>
      </w:pPr>
      <w:r>
        <w:object w:dxaOrig="16375" w:dyaOrig="6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69.15pt" o:ole="">
            <v:imagedata r:id="rId8" o:title=""/>
          </v:shape>
          <o:OLEObject Type="Embed" ProgID="Visio.Drawing.11" ShapeID="_x0000_i1025" DrawAspect="Content" ObjectID="_1571504864" r:id="rId9"/>
        </w:object>
      </w:r>
      <w:bookmarkStart w:id="0" w:name="_GoBack"/>
      <w:bookmarkEnd w:id="0"/>
    </w:p>
    <w:p w:rsidR="00DC6D80" w:rsidRPr="00DC077A" w:rsidRDefault="00687151" w:rsidP="00DC6D80">
      <w:pPr>
        <w:jc w:val="center"/>
        <w:rPr>
          <w:rFonts w:ascii="Arial" w:hAnsi="Arial" w:cs="Arial"/>
        </w:rPr>
      </w:pPr>
      <w:bookmarkStart w:id="1" w:name="OLE_LINK3"/>
      <w:bookmarkStart w:id="2" w:name="OLE_LINK2"/>
      <w:r>
        <w:rPr>
          <w:rFonts w:ascii="Arial" w:hAnsi="Arial" w:cs="Arial"/>
        </w:rPr>
        <w:t xml:space="preserve">Fig. </w:t>
      </w:r>
      <w:r>
        <w:rPr>
          <w:rFonts w:ascii="Arial" w:hAnsi="Arial" w:cs="Arial" w:hint="eastAsia"/>
        </w:rPr>
        <w:t>1</w:t>
      </w:r>
      <w:r w:rsidR="00DC6D80" w:rsidRPr="00DC077A">
        <w:rPr>
          <w:rFonts w:ascii="Arial" w:hAnsi="Arial" w:cs="Arial"/>
        </w:rPr>
        <w:t xml:space="preserve">.1 </w:t>
      </w:r>
      <w:proofErr w:type="spellStart"/>
      <w:r w:rsidR="006262D7">
        <w:rPr>
          <w:rFonts w:ascii="Arial" w:hAnsi="Arial" w:cs="Arial"/>
        </w:rPr>
        <w:t>gmac</w:t>
      </w:r>
      <w:proofErr w:type="spellEnd"/>
      <w:r w:rsidR="00DC6D80" w:rsidRPr="00DC077A">
        <w:rPr>
          <w:rFonts w:ascii="Arial" w:hAnsi="Arial" w:cs="Arial"/>
        </w:rPr>
        <w:t xml:space="preserve"> </w:t>
      </w:r>
      <w:r>
        <w:rPr>
          <w:rFonts w:ascii="Arial" w:hAnsi="Arial" w:cs="Arial"/>
        </w:rPr>
        <w:t>controller</w:t>
      </w:r>
      <w:r w:rsidR="00DC6D80" w:rsidRPr="00DC077A">
        <w:rPr>
          <w:rFonts w:ascii="Arial" w:hAnsi="Arial" w:cs="Arial"/>
        </w:rPr>
        <w:t xml:space="preserve"> module block diagram</w:t>
      </w:r>
      <w:bookmarkEnd w:id="1"/>
      <w:bookmarkEnd w:id="2"/>
    </w:p>
    <w:p w:rsidR="00DC6D80" w:rsidRPr="00DC077A" w:rsidRDefault="00DC6D80" w:rsidP="00DC6D80">
      <w:pPr>
        <w:pStyle w:val="3"/>
        <w:rPr>
          <w:rFonts w:ascii="Arial" w:hAnsi="Arial" w:cs="Arial"/>
        </w:rPr>
      </w:pPr>
      <w:r>
        <w:rPr>
          <w:rFonts w:ascii="Arial" w:hAnsi="Arial" w:cs="Arial" w:hint="eastAsia"/>
        </w:rPr>
        <w:t>1</w:t>
      </w:r>
      <w:r w:rsidRPr="00DC077A">
        <w:rPr>
          <w:rFonts w:ascii="Arial" w:hAnsi="Arial" w:cs="Arial"/>
        </w:rPr>
        <w:t>.3 Features</w:t>
      </w:r>
    </w:p>
    <w:p w:rsidR="006B051B" w:rsidRPr="00173EF9" w:rsidRDefault="00DC6D80" w:rsidP="00173EF9">
      <w:pPr>
        <w:pStyle w:val="Default"/>
        <w:rPr>
          <w:rFonts w:ascii="Arial" w:hAnsi="Arial" w:cs="Arial"/>
          <w:sz w:val="21"/>
          <w:szCs w:val="21"/>
        </w:rPr>
      </w:pPr>
      <w:r w:rsidRPr="00173EF9">
        <w:rPr>
          <w:rFonts w:ascii="Arial" w:hAnsi="Arial" w:cs="Arial"/>
          <w:sz w:val="21"/>
          <w:szCs w:val="21"/>
        </w:rPr>
        <w:t>■</w:t>
      </w:r>
      <w:r w:rsidR="00EA3BA3" w:rsidRPr="00173EF9">
        <w:rPr>
          <w:rFonts w:ascii="Arial" w:hAnsi="Arial" w:cs="Arial"/>
          <w:sz w:val="21"/>
          <w:szCs w:val="21"/>
        </w:rPr>
        <w:t xml:space="preserve">  </w:t>
      </w:r>
      <w:r w:rsidR="00173EF9" w:rsidRPr="00173EF9">
        <w:rPr>
          <w:rFonts w:ascii="Arial" w:hAnsi="Arial" w:cs="Arial"/>
          <w:sz w:val="21"/>
          <w:szCs w:val="21"/>
        </w:rPr>
        <w:t xml:space="preserve">Programmable 10/100 or 1000 Mbps operation </w:t>
      </w:r>
      <w:r w:rsidRPr="00173EF9">
        <w:rPr>
          <w:rFonts w:ascii="Arial" w:hAnsi="Arial" w:cs="Arial"/>
          <w:sz w:val="21"/>
          <w:szCs w:val="21"/>
        </w:rPr>
        <w:br/>
        <w:t>■</w:t>
      </w:r>
      <w:r w:rsidR="00EA3BA3" w:rsidRPr="00173EF9">
        <w:rPr>
          <w:rFonts w:ascii="Arial" w:hAnsi="Arial" w:cs="Arial"/>
          <w:sz w:val="21"/>
          <w:szCs w:val="21"/>
        </w:rPr>
        <w:t xml:space="preserve">  </w:t>
      </w:r>
      <w:r w:rsidR="00173EF9" w:rsidRPr="00173EF9">
        <w:rPr>
          <w:rFonts w:ascii="Arial" w:hAnsi="Arial" w:cs="Arial"/>
          <w:sz w:val="21"/>
          <w:szCs w:val="21"/>
        </w:rPr>
        <w:t xml:space="preserve">IEEE 802.3-2002 specification with preamble, start-of-frame delimiter (SFD), and CRC </w:t>
      </w:r>
      <w:proofErr w:type="spellStart"/>
      <w:r w:rsidR="00173EF9" w:rsidRPr="00173EF9">
        <w:rPr>
          <w:rFonts w:ascii="Arial" w:hAnsi="Arial" w:cs="Arial"/>
          <w:sz w:val="21"/>
          <w:szCs w:val="21"/>
        </w:rPr>
        <w:t>gener-ation</w:t>
      </w:r>
      <w:proofErr w:type="spellEnd"/>
      <w:r w:rsidR="00173EF9" w:rsidRPr="00173EF9">
        <w:rPr>
          <w:rFonts w:ascii="Arial" w:hAnsi="Arial" w:cs="Arial"/>
          <w:sz w:val="21"/>
          <w:szCs w:val="21"/>
        </w:rPr>
        <w:t xml:space="preserve"> and checking </w:t>
      </w:r>
      <w:r w:rsidRPr="00173EF9">
        <w:rPr>
          <w:rFonts w:ascii="Arial" w:hAnsi="Arial" w:cs="Arial"/>
          <w:sz w:val="21"/>
          <w:szCs w:val="21"/>
        </w:rPr>
        <w:br/>
        <w:t>■</w:t>
      </w:r>
      <w:r w:rsidR="00EA3BA3" w:rsidRPr="00173EF9">
        <w:rPr>
          <w:rFonts w:ascii="Arial" w:hAnsi="Arial" w:cs="Arial"/>
          <w:sz w:val="21"/>
          <w:szCs w:val="21"/>
        </w:rPr>
        <w:t xml:space="preserve">  </w:t>
      </w:r>
      <w:r w:rsidR="00173EF9" w:rsidRPr="00173EF9">
        <w:rPr>
          <w:rFonts w:ascii="Arial" w:hAnsi="Arial" w:cs="Arial"/>
          <w:sz w:val="21"/>
          <w:szCs w:val="21"/>
        </w:rPr>
        <w:t xml:space="preserve">Full- or half-duplex operation </w:t>
      </w:r>
      <w:r w:rsidRPr="00173EF9">
        <w:rPr>
          <w:rFonts w:ascii="Arial" w:hAnsi="Arial" w:cs="Arial"/>
          <w:sz w:val="21"/>
          <w:szCs w:val="21"/>
        </w:rPr>
        <w:br/>
        <w:t>■</w:t>
      </w:r>
      <w:r w:rsidR="00EA3BA3" w:rsidRPr="00173EF9">
        <w:rPr>
          <w:rFonts w:ascii="Arial" w:hAnsi="Arial" w:cs="Arial"/>
          <w:sz w:val="21"/>
          <w:szCs w:val="21"/>
        </w:rPr>
        <w:t xml:space="preserve">  </w:t>
      </w:r>
      <w:r w:rsidR="00173EF9" w:rsidRPr="00173EF9">
        <w:rPr>
          <w:rFonts w:ascii="Arial" w:hAnsi="Arial" w:cs="Arial"/>
          <w:sz w:val="21"/>
          <w:szCs w:val="21"/>
        </w:rPr>
        <w:t xml:space="preserve">CSMA/CD procedures for half duplex </w:t>
      </w:r>
      <w:r w:rsidRPr="00173EF9">
        <w:rPr>
          <w:rFonts w:ascii="Arial" w:hAnsi="Arial" w:cs="Arial"/>
          <w:sz w:val="21"/>
          <w:szCs w:val="21"/>
        </w:rPr>
        <w:br/>
        <w:t>■</w:t>
      </w:r>
      <w:r w:rsidR="00EA3BA3" w:rsidRPr="00173EF9">
        <w:rPr>
          <w:rFonts w:ascii="Arial" w:hAnsi="Arial" w:cs="Arial"/>
          <w:sz w:val="21"/>
          <w:szCs w:val="21"/>
        </w:rPr>
        <w:t xml:space="preserve">  </w:t>
      </w:r>
      <w:r w:rsidR="00173EF9" w:rsidRPr="00173EF9">
        <w:rPr>
          <w:rFonts w:ascii="Arial" w:hAnsi="Arial" w:cs="Arial"/>
          <w:sz w:val="21"/>
          <w:szCs w:val="21"/>
        </w:rPr>
        <w:t xml:space="preserve">Flow control for full duplex </w:t>
      </w:r>
      <w:r w:rsidRPr="00173EF9">
        <w:rPr>
          <w:rFonts w:ascii="Arial" w:hAnsi="Arial" w:cs="Arial"/>
          <w:sz w:val="21"/>
          <w:szCs w:val="21"/>
        </w:rPr>
        <w:br/>
        <w:t>■</w:t>
      </w:r>
      <w:r w:rsidR="00EA3BA3" w:rsidRPr="00173EF9">
        <w:rPr>
          <w:rFonts w:ascii="Arial" w:hAnsi="Arial" w:cs="Arial"/>
          <w:sz w:val="21"/>
          <w:szCs w:val="21"/>
        </w:rPr>
        <w:t xml:space="preserve">  </w:t>
      </w:r>
      <w:r w:rsidR="00173EF9" w:rsidRPr="00173EF9">
        <w:rPr>
          <w:rFonts w:ascii="Arial" w:hAnsi="Arial" w:cs="Arial"/>
          <w:sz w:val="21"/>
          <w:szCs w:val="21"/>
        </w:rPr>
        <w:t xml:space="preserve">Jumbo frames </w:t>
      </w:r>
      <w:r w:rsidRPr="00173EF9">
        <w:rPr>
          <w:rFonts w:ascii="Arial" w:hAnsi="Arial" w:cs="Arial"/>
          <w:sz w:val="21"/>
          <w:szCs w:val="21"/>
        </w:rPr>
        <w:br/>
        <w:t>■</w:t>
      </w:r>
      <w:r w:rsidR="006B051B" w:rsidRPr="00173EF9">
        <w:rPr>
          <w:rFonts w:ascii="Arial" w:hAnsi="Arial" w:cs="Arial"/>
          <w:sz w:val="21"/>
          <w:szCs w:val="21"/>
        </w:rPr>
        <w:t xml:space="preserve"> </w:t>
      </w:r>
      <w:r w:rsidR="00173EF9" w:rsidRPr="00173EF9">
        <w:rPr>
          <w:rFonts w:ascii="Arial" w:hAnsi="Arial" w:cs="Arial"/>
          <w:sz w:val="21"/>
          <w:szCs w:val="21"/>
        </w:rPr>
        <w:t xml:space="preserve"> Flexible address filtering </w:t>
      </w:r>
    </w:p>
    <w:p w:rsidR="006E503C" w:rsidRPr="00173EF9" w:rsidRDefault="00DC6D80" w:rsidP="00173EF9">
      <w:pPr>
        <w:pStyle w:val="Default"/>
        <w:rPr>
          <w:rFonts w:ascii="Arial" w:hAnsi="Arial" w:cs="Arial"/>
          <w:sz w:val="21"/>
          <w:szCs w:val="21"/>
        </w:rPr>
      </w:pPr>
      <w:proofErr w:type="gramStart"/>
      <w:r w:rsidRPr="00173EF9">
        <w:rPr>
          <w:rFonts w:ascii="Arial" w:hAnsi="Arial" w:cs="Arial"/>
          <w:sz w:val="21"/>
          <w:szCs w:val="21"/>
        </w:rPr>
        <w:t>■</w:t>
      </w:r>
      <w:r w:rsidR="006B051B" w:rsidRPr="00173EF9">
        <w:rPr>
          <w:rFonts w:ascii="Arial" w:hAnsi="Arial" w:cs="Arial"/>
          <w:sz w:val="21"/>
          <w:szCs w:val="21"/>
        </w:rPr>
        <w:t xml:space="preserve">  </w:t>
      </w:r>
      <w:r w:rsidR="00173EF9" w:rsidRPr="00173EF9">
        <w:rPr>
          <w:rFonts w:ascii="Arial" w:hAnsi="Arial" w:cs="Arial"/>
          <w:sz w:val="21"/>
          <w:szCs w:val="21"/>
        </w:rPr>
        <w:t>Extensive</w:t>
      </w:r>
      <w:proofErr w:type="gramEnd"/>
      <w:r w:rsidR="00173EF9" w:rsidRPr="00173EF9">
        <w:rPr>
          <w:rFonts w:ascii="Arial" w:hAnsi="Arial" w:cs="Arial"/>
          <w:sz w:val="21"/>
          <w:szCs w:val="21"/>
        </w:rPr>
        <w:t xml:space="preserve"> statistics counters </w:t>
      </w:r>
      <w:r w:rsidRPr="00173EF9">
        <w:rPr>
          <w:rFonts w:ascii="Arial" w:hAnsi="Arial" w:cs="Arial"/>
          <w:sz w:val="21"/>
          <w:szCs w:val="21"/>
        </w:rPr>
        <w:br/>
        <w:t>■</w:t>
      </w:r>
      <w:r w:rsidR="006B051B" w:rsidRPr="00173EF9">
        <w:rPr>
          <w:rFonts w:ascii="Arial" w:hAnsi="Arial" w:cs="Arial"/>
          <w:sz w:val="21"/>
          <w:szCs w:val="21"/>
        </w:rPr>
        <w:t xml:space="preserve">  </w:t>
      </w:r>
      <w:r w:rsidR="00173EF9" w:rsidRPr="00173EF9">
        <w:rPr>
          <w:rFonts w:ascii="Arial" w:hAnsi="Arial" w:cs="Arial"/>
          <w:sz w:val="21"/>
          <w:szCs w:val="21"/>
        </w:rPr>
        <w:t xml:space="preserve">Detection of too long or too short packets, with </w:t>
      </w:r>
      <w:proofErr w:type="spellStart"/>
      <w:r w:rsidR="00173EF9" w:rsidRPr="00173EF9">
        <w:rPr>
          <w:rFonts w:ascii="Arial" w:hAnsi="Arial" w:cs="Arial"/>
          <w:sz w:val="21"/>
          <w:szCs w:val="21"/>
        </w:rPr>
        <w:t>programma-ble</w:t>
      </w:r>
      <w:proofErr w:type="spellEnd"/>
      <w:r w:rsidR="00173EF9" w:rsidRPr="00173EF9">
        <w:rPr>
          <w:rFonts w:ascii="Arial" w:hAnsi="Arial" w:cs="Arial"/>
          <w:sz w:val="21"/>
          <w:szCs w:val="21"/>
        </w:rPr>
        <w:t xml:space="preserve"> length limits </w:t>
      </w:r>
      <w:r w:rsidRPr="00173EF9">
        <w:rPr>
          <w:rFonts w:ascii="Arial" w:hAnsi="Arial" w:cs="Arial"/>
          <w:sz w:val="21"/>
          <w:szCs w:val="21"/>
        </w:rPr>
        <w:br/>
      </w:r>
      <w:r w:rsidRPr="00173EF9">
        <w:rPr>
          <w:rFonts w:ascii="Arial" w:hAnsi="Arial" w:cs="Arial"/>
          <w:sz w:val="21"/>
          <w:szCs w:val="21"/>
        </w:rPr>
        <w:lastRenderedPageBreak/>
        <w:t>■</w:t>
      </w:r>
      <w:r w:rsidR="006B051B" w:rsidRPr="00173EF9">
        <w:rPr>
          <w:rFonts w:ascii="Arial" w:hAnsi="Arial" w:cs="Arial"/>
          <w:sz w:val="21"/>
          <w:szCs w:val="21"/>
        </w:rPr>
        <w:t xml:space="preserve">  </w:t>
      </w:r>
      <w:r w:rsidR="00173EF9" w:rsidRPr="00173EF9">
        <w:rPr>
          <w:rFonts w:ascii="Arial" w:hAnsi="Arial" w:cs="Arial"/>
          <w:sz w:val="21"/>
          <w:szCs w:val="21"/>
        </w:rPr>
        <w:t xml:space="preserve">Media Independent Interface (MII) for 10/100Mbps </w:t>
      </w:r>
      <w:r w:rsidRPr="00173EF9">
        <w:rPr>
          <w:rFonts w:ascii="Arial" w:hAnsi="Arial" w:cs="Arial"/>
          <w:sz w:val="21"/>
          <w:szCs w:val="21"/>
        </w:rPr>
        <w:br/>
        <w:t>■</w:t>
      </w:r>
      <w:r w:rsidR="006B051B" w:rsidRPr="00173EF9">
        <w:rPr>
          <w:rFonts w:ascii="Arial" w:hAnsi="Arial" w:cs="Arial"/>
          <w:sz w:val="21"/>
          <w:szCs w:val="21"/>
        </w:rPr>
        <w:t xml:space="preserve">  </w:t>
      </w:r>
      <w:r w:rsidR="00173EF9" w:rsidRPr="00173EF9">
        <w:rPr>
          <w:rFonts w:ascii="Arial" w:hAnsi="Arial" w:cs="Arial"/>
          <w:sz w:val="21"/>
          <w:szCs w:val="21"/>
        </w:rPr>
        <w:t>Gigabit Media Independent In-</w:t>
      </w:r>
      <w:proofErr w:type="spellStart"/>
      <w:r w:rsidR="00173EF9" w:rsidRPr="00173EF9">
        <w:rPr>
          <w:rFonts w:ascii="Arial" w:hAnsi="Arial" w:cs="Arial"/>
          <w:sz w:val="21"/>
          <w:szCs w:val="21"/>
        </w:rPr>
        <w:t>terface</w:t>
      </w:r>
      <w:proofErr w:type="spellEnd"/>
      <w:r w:rsidR="00173EF9" w:rsidRPr="00173EF9">
        <w:rPr>
          <w:rFonts w:ascii="Arial" w:hAnsi="Arial" w:cs="Arial"/>
          <w:sz w:val="21"/>
          <w:szCs w:val="21"/>
        </w:rPr>
        <w:t xml:space="preserve"> (GMII) for 1Gbps </w:t>
      </w:r>
      <w:r w:rsidRPr="00173EF9">
        <w:rPr>
          <w:rFonts w:ascii="Arial" w:hAnsi="Arial" w:cs="Arial"/>
          <w:sz w:val="21"/>
          <w:szCs w:val="21"/>
        </w:rPr>
        <w:br/>
        <w:t>■</w:t>
      </w:r>
      <w:r w:rsidR="006B051B" w:rsidRPr="00173EF9">
        <w:rPr>
          <w:rFonts w:ascii="Arial" w:hAnsi="Arial" w:cs="Arial"/>
          <w:sz w:val="21"/>
          <w:szCs w:val="21"/>
        </w:rPr>
        <w:t xml:space="preserve">  </w:t>
      </w:r>
      <w:r w:rsidR="00173EF9" w:rsidRPr="00173EF9">
        <w:rPr>
          <w:rFonts w:ascii="Arial" w:hAnsi="Arial" w:cs="Arial"/>
          <w:sz w:val="21"/>
          <w:szCs w:val="21"/>
        </w:rPr>
        <w:t xml:space="preserve">MDIO interface for PHY </w:t>
      </w:r>
      <w:proofErr w:type="spellStart"/>
      <w:r w:rsidR="00173EF9" w:rsidRPr="00173EF9">
        <w:rPr>
          <w:rFonts w:ascii="Arial" w:hAnsi="Arial" w:cs="Arial"/>
          <w:sz w:val="21"/>
          <w:szCs w:val="21"/>
        </w:rPr>
        <w:t>configu</w:t>
      </w:r>
      <w:proofErr w:type="spellEnd"/>
      <w:r w:rsidR="00173EF9" w:rsidRPr="00173EF9">
        <w:rPr>
          <w:rFonts w:ascii="Arial" w:hAnsi="Arial" w:cs="Arial"/>
          <w:sz w:val="21"/>
          <w:szCs w:val="21"/>
        </w:rPr>
        <w:t xml:space="preserve">-ration and management </w:t>
      </w:r>
    </w:p>
    <w:sectPr w:rsidR="006E503C" w:rsidRPr="00173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C31" w:rsidRDefault="00981C31" w:rsidP="006262D7">
      <w:r>
        <w:separator/>
      </w:r>
    </w:p>
  </w:endnote>
  <w:endnote w:type="continuationSeparator" w:id="0">
    <w:p w:rsidR="00981C31" w:rsidRDefault="00981C31" w:rsidP="00626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yriad Pro BS">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C31" w:rsidRDefault="00981C31" w:rsidP="006262D7">
      <w:r>
        <w:separator/>
      </w:r>
    </w:p>
  </w:footnote>
  <w:footnote w:type="continuationSeparator" w:id="0">
    <w:p w:rsidR="00981C31" w:rsidRDefault="00981C31" w:rsidP="00626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25423"/>
    <w:multiLevelType w:val="hybridMultilevel"/>
    <w:tmpl w:val="0AF4761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71E14F1"/>
    <w:multiLevelType w:val="hybridMultilevel"/>
    <w:tmpl w:val="518CD8D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056"/>
    <w:rsid w:val="00173EF9"/>
    <w:rsid w:val="001D2D59"/>
    <w:rsid w:val="00266A1A"/>
    <w:rsid w:val="002B7ED8"/>
    <w:rsid w:val="00382A96"/>
    <w:rsid w:val="003E35BC"/>
    <w:rsid w:val="0047777E"/>
    <w:rsid w:val="00542056"/>
    <w:rsid w:val="006262D7"/>
    <w:rsid w:val="00687151"/>
    <w:rsid w:val="006B051B"/>
    <w:rsid w:val="006E503C"/>
    <w:rsid w:val="00895410"/>
    <w:rsid w:val="009120B3"/>
    <w:rsid w:val="009204BB"/>
    <w:rsid w:val="00981C31"/>
    <w:rsid w:val="009929EC"/>
    <w:rsid w:val="009E628D"/>
    <w:rsid w:val="00BB2611"/>
    <w:rsid w:val="00BD371E"/>
    <w:rsid w:val="00C54AF7"/>
    <w:rsid w:val="00DC6D80"/>
    <w:rsid w:val="00EA3BA3"/>
    <w:rsid w:val="00FB0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D80"/>
    <w:pPr>
      <w:widowControl w:val="0"/>
      <w:jc w:val="both"/>
    </w:pPr>
  </w:style>
  <w:style w:type="paragraph" w:styleId="2">
    <w:name w:val="heading 2"/>
    <w:basedOn w:val="a"/>
    <w:next w:val="a"/>
    <w:link w:val="2Char"/>
    <w:uiPriority w:val="9"/>
    <w:unhideWhenUsed/>
    <w:qFormat/>
    <w:rsid w:val="00DC6D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6D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6D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6D80"/>
    <w:rPr>
      <w:b/>
      <w:bCs/>
      <w:sz w:val="32"/>
      <w:szCs w:val="32"/>
    </w:rPr>
  </w:style>
  <w:style w:type="paragraph" w:styleId="a3">
    <w:name w:val="List Paragraph"/>
    <w:basedOn w:val="a"/>
    <w:uiPriority w:val="34"/>
    <w:qFormat/>
    <w:rsid w:val="00DC6D80"/>
    <w:pPr>
      <w:ind w:firstLineChars="200" w:firstLine="420"/>
    </w:pPr>
  </w:style>
  <w:style w:type="paragraph" w:styleId="a4">
    <w:name w:val="Balloon Text"/>
    <w:basedOn w:val="a"/>
    <w:link w:val="Char"/>
    <w:uiPriority w:val="99"/>
    <w:semiHidden/>
    <w:unhideWhenUsed/>
    <w:rsid w:val="00DC6D80"/>
    <w:rPr>
      <w:sz w:val="18"/>
      <w:szCs w:val="18"/>
    </w:rPr>
  </w:style>
  <w:style w:type="character" w:customStyle="1" w:styleId="Char">
    <w:name w:val="批注框文本 Char"/>
    <w:basedOn w:val="a0"/>
    <w:link w:val="a4"/>
    <w:uiPriority w:val="99"/>
    <w:semiHidden/>
    <w:rsid w:val="00DC6D80"/>
    <w:rPr>
      <w:sz w:val="18"/>
      <w:szCs w:val="18"/>
    </w:rPr>
  </w:style>
  <w:style w:type="paragraph" w:customStyle="1" w:styleId="Default">
    <w:name w:val="Default"/>
    <w:rsid w:val="009E628D"/>
    <w:pPr>
      <w:widowControl w:val="0"/>
      <w:autoSpaceDE w:val="0"/>
      <w:autoSpaceDN w:val="0"/>
      <w:adjustRightInd w:val="0"/>
    </w:pPr>
    <w:rPr>
      <w:rFonts w:ascii="Myriad Pro BS" w:hAnsi="Myriad Pro BS" w:cs="Myriad Pro BS"/>
      <w:color w:val="000000"/>
      <w:kern w:val="0"/>
      <w:sz w:val="24"/>
      <w:szCs w:val="24"/>
    </w:rPr>
  </w:style>
  <w:style w:type="paragraph" w:styleId="a5">
    <w:name w:val="header"/>
    <w:basedOn w:val="a"/>
    <w:link w:val="Char0"/>
    <w:uiPriority w:val="99"/>
    <w:unhideWhenUsed/>
    <w:rsid w:val="006262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262D7"/>
    <w:rPr>
      <w:sz w:val="18"/>
      <w:szCs w:val="18"/>
    </w:rPr>
  </w:style>
  <w:style w:type="paragraph" w:styleId="a6">
    <w:name w:val="footer"/>
    <w:basedOn w:val="a"/>
    <w:link w:val="Char1"/>
    <w:uiPriority w:val="99"/>
    <w:unhideWhenUsed/>
    <w:rsid w:val="006262D7"/>
    <w:pPr>
      <w:tabs>
        <w:tab w:val="center" w:pos="4153"/>
        <w:tab w:val="right" w:pos="8306"/>
      </w:tabs>
      <w:snapToGrid w:val="0"/>
      <w:jc w:val="left"/>
    </w:pPr>
    <w:rPr>
      <w:sz w:val="18"/>
      <w:szCs w:val="18"/>
    </w:rPr>
  </w:style>
  <w:style w:type="character" w:customStyle="1" w:styleId="Char1">
    <w:name w:val="页脚 Char"/>
    <w:basedOn w:val="a0"/>
    <w:link w:val="a6"/>
    <w:uiPriority w:val="99"/>
    <w:rsid w:val="006262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D80"/>
    <w:pPr>
      <w:widowControl w:val="0"/>
      <w:jc w:val="both"/>
    </w:pPr>
  </w:style>
  <w:style w:type="paragraph" w:styleId="2">
    <w:name w:val="heading 2"/>
    <w:basedOn w:val="a"/>
    <w:next w:val="a"/>
    <w:link w:val="2Char"/>
    <w:uiPriority w:val="9"/>
    <w:unhideWhenUsed/>
    <w:qFormat/>
    <w:rsid w:val="00DC6D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6D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6D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6D80"/>
    <w:rPr>
      <w:b/>
      <w:bCs/>
      <w:sz w:val="32"/>
      <w:szCs w:val="32"/>
    </w:rPr>
  </w:style>
  <w:style w:type="paragraph" w:styleId="a3">
    <w:name w:val="List Paragraph"/>
    <w:basedOn w:val="a"/>
    <w:uiPriority w:val="34"/>
    <w:qFormat/>
    <w:rsid w:val="00DC6D80"/>
    <w:pPr>
      <w:ind w:firstLineChars="200" w:firstLine="420"/>
    </w:pPr>
  </w:style>
  <w:style w:type="paragraph" w:styleId="a4">
    <w:name w:val="Balloon Text"/>
    <w:basedOn w:val="a"/>
    <w:link w:val="Char"/>
    <w:uiPriority w:val="99"/>
    <w:semiHidden/>
    <w:unhideWhenUsed/>
    <w:rsid w:val="00DC6D80"/>
    <w:rPr>
      <w:sz w:val="18"/>
      <w:szCs w:val="18"/>
    </w:rPr>
  </w:style>
  <w:style w:type="character" w:customStyle="1" w:styleId="Char">
    <w:name w:val="批注框文本 Char"/>
    <w:basedOn w:val="a0"/>
    <w:link w:val="a4"/>
    <w:uiPriority w:val="99"/>
    <w:semiHidden/>
    <w:rsid w:val="00DC6D80"/>
    <w:rPr>
      <w:sz w:val="18"/>
      <w:szCs w:val="18"/>
    </w:rPr>
  </w:style>
  <w:style w:type="paragraph" w:customStyle="1" w:styleId="Default">
    <w:name w:val="Default"/>
    <w:rsid w:val="009E628D"/>
    <w:pPr>
      <w:widowControl w:val="0"/>
      <w:autoSpaceDE w:val="0"/>
      <w:autoSpaceDN w:val="0"/>
      <w:adjustRightInd w:val="0"/>
    </w:pPr>
    <w:rPr>
      <w:rFonts w:ascii="Myriad Pro BS" w:hAnsi="Myriad Pro BS" w:cs="Myriad Pro BS"/>
      <w:color w:val="000000"/>
      <w:kern w:val="0"/>
      <w:sz w:val="24"/>
      <w:szCs w:val="24"/>
    </w:rPr>
  </w:style>
  <w:style w:type="paragraph" w:styleId="a5">
    <w:name w:val="header"/>
    <w:basedOn w:val="a"/>
    <w:link w:val="Char0"/>
    <w:uiPriority w:val="99"/>
    <w:unhideWhenUsed/>
    <w:rsid w:val="006262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262D7"/>
    <w:rPr>
      <w:sz w:val="18"/>
      <w:szCs w:val="18"/>
    </w:rPr>
  </w:style>
  <w:style w:type="paragraph" w:styleId="a6">
    <w:name w:val="footer"/>
    <w:basedOn w:val="a"/>
    <w:link w:val="Char1"/>
    <w:uiPriority w:val="99"/>
    <w:unhideWhenUsed/>
    <w:rsid w:val="006262D7"/>
    <w:pPr>
      <w:tabs>
        <w:tab w:val="center" w:pos="4153"/>
        <w:tab w:val="right" w:pos="8306"/>
      </w:tabs>
      <w:snapToGrid w:val="0"/>
      <w:jc w:val="left"/>
    </w:pPr>
    <w:rPr>
      <w:sz w:val="18"/>
      <w:szCs w:val="18"/>
    </w:rPr>
  </w:style>
  <w:style w:type="character" w:customStyle="1" w:styleId="Char1">
    <w:name w:val="页脚 Char"/>
    <w:basedOn w:val="a0"/>
    <w:link w:val="a6"/>
    <w:uiPriority w:val="99"/>
    <w:rsid w:val="006262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2017-11-02T11:04:00Z</dcterms:created>
  <dcterms:modified xsi:type="dcterms:W3CDTF">2017-11-06T12:20:00Z</dcterms:modified>
</cp:coreProperties>
</file>