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80" w:rsidRPr="00DC077A" w:rsidRDefault="00DC6D80" w:rsidP="00DC6D80">
      <w:pPr>
        <w:pStyle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Chapter 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</w:t>
      </w:r>
      <w:proofErr w:type="gramEnd"/>
      <w:r w:rsidR="00137B62">
        <w:rPr>
          <w:rFonts w:ascii="Arial" w:hAnsi="Arial" w:cs="Arial" w:hint="eastAsia"/>
        </w:rPr>
        <w:t xml:space="preserve"> </w:t>
      </w:r>
      <w:r w:rsidR="00137B62">
        <w:rPr>
          <w:rFonts w:ascii="Arial" w:hAnsi="Arial" w:cs="Arial"/>
        </w:rPr>
        <w:t>TOP_</w:t>
      </w:r>
      <w:r w:rsidR="00107910">
        <w:rPr>
          <w:rFonts w:ascii="Arial" w:hAnsi="Arial" w:cs="Arial"/>
        </w:rPr>
        <w:t>D</w:t>
      </w:r>
      <w:r w:rsidR="00C54AF7">
        <w:rPr>
          <w:rFonts w:ascii="Arial" w:hAnsi="Arial" w:cs="Arial" w:hint="eastAsia"/>
        </w:rPr>
        <w:t>MAC</w:t>
      </w:r>
      <w:r w:rsidRPr="00DC077A">
        <w:rPr>
          <w:rFonts w:ascii="Arial" w:hAnsi="Arial" w:cs="Arial"/>
        </w:rPr>
        <w:t xml:space="preserve"> Controller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.1 Overview</w:t>
      </w:r>
    </w:p>
    <w:p w:rsidR="00DC6D80" w:rsidRPr="000B5472" w:rsidRDefault="00D55ECB" w:rsidP="000B5472">
      <w:pPr>
        <w:autoSpaceDE w:val="0"/>
        <w:autoSpaceDN w:val="0"/>
        <w:adjustRightInd w:val="0"/>
        <w:ind w:firstLineChars="100" w:firstLine="21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szCs w:val="21"/>
        </w:rPr>
        <w:t xml:space="preserve">The </w:t>
      </w:r>
      <w:proofErr w:type="spellStart"/>
      <w:r>
        <w:rPr>
          <w:rFonts w:ascii="Arial" w:hAnsi="Arial" w:cs="Arial"/>
          <w:szCs w:val="21"/>
        </w:rPr>
        <w:t>top_dmac</w:t>
      </w:r>
      <w:proofErr w:type="spellEnd"/>
      <w:r>
        <w:rPr>
          <w:rFonts w:ascii="Arial" w:hAnsi="Arial" w:cs="Arial"/>
          <w:szCs w:val="21"/>
        </w:rPr>
        <w:t xml:space="preserve"> controller</w:t>
      </w:r>
      <w:bookmarkStart w:id="0" w:name="_GoBack"/>
      <w:bookmarkEnd w:id="0"/>
      <w:r w:rsidR="00107910" w:rsidRPr="000B5472">
        <w:rPr>
          <w:rFonts w:ascii="Arial" w:hAnsi="Arial" w:cs="Arial"/>
          <w:szCs w:val="21"/>
        </w:rPr>
        <w:t xml:space="preserve"> is a highly configurable, highly programmable, high performance, </w:t>
      </w:r>
      <w:proofErr w:type="spellStart"/>
      <w:r w:rsidR="00107910" w:rsidRPr="000B5472">
        <w:rPr>
          <w:rFonts w:ascii="Arial" w:hAnsi="Arial" w:cs="Arial"/>
          <w:szCs w:val="21"/>
        </w:rPr>
        <w:t>multimaster</w:t>
      </w:r>
      <w:proofErr w:type="spellEnd"/>
      <w:r w:rsidR="00107910" w:rsidRPr="000B5472">
        <w:rPr>
          <w:rFonts w:ascii="Arial" w:hAnsi="Arial" w:cs="Arial"/>
          <w:szCs w:val="21"/>
        </w:rPr>
        <w:t xml:space="preserve"> multichannel DMA Controller with AXI as the bus interface for data transfer. </w:t>
      </w:r>
      <w:r w:rsidR="009120B3" w:rsidRPr="000B5472">
        <w:rPr>
          <w:rFonts w:ascii="Arial" w:hAnsi="Arial" w:cs="Arial"/>
          <w:color w:val="000000"/>
          <w:kern w:val="0"/>
          <w:szCs w:val="21"/>
        </w:rPr>
        <w:t xml:space="preserve"> 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.2 Block Diagram</w:t>
      </w:r>
    </w:p>
    <w:p w:rsidR="00DC6D80" w:rsidRPr="00DC077A" w:rsidRDefault="00137B62" w:rsidP="00DC6D80">
      <w:pPr>
        <w:jc w:val="center"/>
        <w:rPr>
          <w:rFonts w:ascii="Arial" w:hAnsi="Arial" w:cs="Arial"/>
        </w:rPr>
      </w:pPr>
      <w:r>
        <w:object w:dxaOrig="4469" w:dyaOrig="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5pt;height:142.65pt" o:ole="">
            <v:imagedata r:id="rId8" o:title=""/>
          </v:shape>
          <o:OLEObject Type="Embed" ProgID="Visio.Drawing.11" ShapeID="_x0000_i1025" DrawAspect="Content" ObjectID="_1571555391" r:id="rId9"/>
        </w:object>
      </w:r>
    </w:p>
    <w:p w:rsidR="00DC6D80" w:rsidRPr="00DC077A" w:rsidRDefault="00687151" w:rsidP="00DC6D80">
      <w:pPr>
        <w:jc w:val="center"/>
        <w:rPr>
          <w:rFonts w:ascii="Arial" w:hAnsi="Arial" w:cs="Arial"/>
        </w:rPr>
      </w:pPr>
      <w:bookmarkStart w:id="1" w:name="OLE_LINK3"/>
      <w:bookmarkStart w:id="2" w:name="OLE_LINK2"/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DC6D80" w:rsidRPr="00DC077A">
        <w:rPr>
          <w:rFonts w:ascii="Arial" w:hAnsi="Arial" w:cs="Arial"/>
        </w:rPr>
        <w:t xml:space="preserve">.1 </w:t>
      </w:r>
      <w:r w:rsidR="00137B62">
        <w:rPr>
          <w:rFonts w:ascii="Arial" w:hAnsi="Arial" w:cs="Arial"/>
        </w:rPr>
        <w:t xml:space="preserve">top </w:t>
      </w:r>
      <w:proofErr w:type="spellStart"/>
      <w:r w:rsidR="00EA72D4">
        <w:rPr>
          <w:rFonts w:ascii="Arial" w:hAnsi="Arial" w:cs="Arial"/>
        </w:rPr>
        <w:t>dma</w:t>
      </w:r>
      <w:proofErr w:type="spellEnd"/>
      <w:r w:rsidR="00DC6D80" w:rsidRPr="00DC07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controller</w:t>
      </w:r>
      <w:r w:rsidR="00DC6D80" w:rsidRPr="00DC077A">
        <w:rPr>
          <w:rFonts w:ascii="Arial" w:hAnsi="Arial" w:cs="Arial"/>
        </w:rPr>
        <w:t xml:space="preserve"> module block diagram</w:t>
      </w:r>
      <w:bookmarkEnd w:id="1"/>
      <w:bookmarkEnd w:id="2"/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.3 Features</w:t>
      </w:r>
    </w:p>
    <w:p w:rsidR="000B5472" w:rsidRPr="007E7BEE" w:rsidRDefault="00DC6D80" w:rsidP="000B5472">
      <w:pPr>
        <w:pStyle w:val="Default"/>
        <w:rPr>
          <w:rFonts w:ascii="Arial" w:hAnsi="Arial" w:cs="Arial"/>
          <w:szCs w:val="21"/>
        </w:rPr>
      </w:pPr>
      <w:proofErr w:type="gramStart"/>
      <w:r w:rsidRPr="00173EF9">
        <w:rPr>
          <w:rFonts w:ascii="Arial" w:hAnsi="Arial" w:cs="Arial"/>
          <w:sz w:val="21"/>
          <w:szCs w:val="21"/>
        </w:rPr>
        <w:t>■</w:t>
      </w:r>
      <w:r w:rsidR="00EA3BA3" w:rsidRPr="00173EF9">
        <w:rPr>
          <w:rFonts w:ascii="Arial" w:hAnsi="Arial" w:cs="Arial"/>
          <w:sz w:val="21"/>
          <w:szCs w:val="21"/>
        </w:rPr>
        <w:t xml:space="preserve">  </w:t>
      </w:r>
      <w:r w:rsidR="00EA72D4" w:rsidRPr="007E7BEE">
        <w:rPr>
          <w:rFonts w:ascii="Arial" w:hAnsi="Arial" w:cs="Arial"/>
          <w:sz w:val="21"/>
          <w:szCs w:val="21"/>
        </w:rPr>
        <w:t>Independent</w:t>
      </w:r>
      <w:proofErr w:type="gramEnd"/>
      <w:r w:rsidR="00EA72D4" w:rsidRPr="007E7BEE">
        <w:rPr>
          <w:rFonts w:ascii="Arial" w:hAnsi="Arial" w:cs="Arial"/>
          <w:sz w:val="21"/>
          <w:szCs w:val="21"/>
        </w:rPr>
        <w:t xml:space="preserve"> core, slave interface and master interface clocks</w:t>
      </w:r>
    </w:p>
    <w:p w:rsidR="000B5472" w:rsidRDefault="00DC6D80" w:rsidP="000B5472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</w:t>
      </w:r>
      <w:r w:rsidR="00EA3BA3" w:rsidRPr="007E7BEE">
        <w:rPr>
          <w:rFonts w:ascii="Arial" w:hAnsi="Arial" w:cs="Arial"/>
          <w:szCs w:val="21"/>
        </w:rPr>
        <w:t xml:space="preserve">  </w:t>
      </w:r>
      <w:r w:rsidR="000B5472">
        <w:rPr>
          <w:rFonts w:ascii="Arial" w:hAnsi="Arial" w:cs="Arial"/>
          <w:szCs w:val="21"/>
        </w:rPr>
        <w:t>Up</w:t>
      </w:r>
      <w:proofErr w:type="gramEnd"/>
      <w:r w:rsidR="000B5472">
        <w:rPr>
          <w:rFonts w:ascii="Arial" w:hAnsi="Arial" w:cs="Arial"/>
          <w:szCs w:val="21"/>
        </w:rPr>
        <w:t xml:space="preserve"> to two</w:t>
      </w:r>
      <w:r w:rsidR="00EA72D4" w:rsidRPr="007E7BEE">
        <w:rPr>
          <w:rFonts w:ascii="Arial" w:hAnsi="Arial" w:cs="Arial"/>
          <w:szCs w:val="21"/>
        </w:rPr>
        <w:t xml:space="preserve"> channels, one </w:t>
      </w:r>
      <w:r w:rsidR="000B5472">
        <w:rPr>
          <w:rFonts w:ascii="Arial" w:hAnsi="Arial" w:cs="Arial"/>
          <w:szCs w:val="21"/>
        </w:rPr>
        <w:t>per source and destination pair</w:t>
      </w:r>
      <w:r w:rsidR="00173EF9" w:rsidRPr="007E7BEE">
        <w:rPr>
          <w:rFonts w:ascii="Arial" w:hAnsi="Arial" w:cs="Arial"/>
          <w:szCs w:val="21"/>
        </w:rPr>
        <w:t xml:space="preserve"> </w:t>
      </w:r>
      <w:r w:rsidRPr="007E7BEE">
        <w:rPr>
          <w:rFonts w:ascii="Arial" w:hAnsi="Arial" w:cs="Arial"/>
          <w:szCs w:val="21"/>
        </w:rPr>
        <w:br/>
        <w:t>■</w:t>
      </w:r>
      <w:r w:rsidR="00EA3BA3" w:rsidRPr="007E7BEE">
        <w:rPr>
          <w:rFonts w:ascii="Arial" w:hAnsi="Arial" w:cs="Arial"/>
          <w:szCs w:val="21"/>
        </w:rPr>
        <w:t xml:space="preserve">  </w:t>
      </w:r>
      <w:r w:rsidR="00EA72D4" w:rsidRPr="007E7BEE">
        <w:rPr>
          <w:rFonts w:ascii="Arial" w:hAnsi="Arial" w:cs="Arial"/>
          <w:szCs w:val="21"/>
        </w:rPr>
        <w:t xml:space="preserve">Data transfers in one direction only (each channel is unidirectional) </w:t>
      </w:r>
      <w:r w:rsidR="00173EF9" w:rsidRPr="007E7BEE">
        <w:rPr>
          <w:rFonts w:ascii="Arial" w:hAnsi="Arial" w:cs="Arial"/>
          <w:szCs w:val="21"/>
        </w:rPr>
        <w:t xml:space="preserve"> </w:t>
      </w:r>
      <w:r w:rsidRPr="007E7BEE">
        <w:rPr>
          <w:rFonts w:ascii="Arial" w:hAnsi="Arial" w:cs="Arial"/>
          <w:szCs w:val="21"/>
        </w:rPr>
        <w:br/>
        <w:t>■</w:t>
      </w:r>
      <w:r w:rsidR="00EA3BA3" w:rsidRPr="007E7BEE">
        <w:rPr>
          <w:rFonts w:ascii="Arial" w:hAnsi="Arial" w:cs="Arial"/>
          <w:szCs w:val="21"/>
        </w:rPr>
        <w:t xml:space="preserve">  </w:t>
      </w:r>
      <w:r w:rsidR="00EA72D4" w:rsidRPr="007E7BEE">
        <w:rPr>
          <w:rFonts w:ascii="Arial" w:hAnsi="Arial" w:cs="Arial"/>
          <w:szCs w:val="21"/>
        </w:rPr>
        <w:t>Up to two AXI master interfaces</w:t>
      </w:r>
    </w:p>
    <w:p w:rsidR="00EA72D4" w:rsidRPr="007E7BEE" w:rsidRDefault="00DC6D80" w:rsidP="00173EF9">
      <w:pPr>
        <w:pStyle w:val="Default"/>
        <w:rPr>
          <w:rFonts w:ascii="Arial" w:hAnsi="Arial" w:cs="Arial"/>
          <w:sz w:val="21"/>
          <w:szCs w:val="21"/>
        </w:rPr>
      </w:pPr>
      <w:proofErr w:type="gramStart"/>
      <w:r w:rsidRPr="007E7BEE">
        <w:rPr>
          <w:rFonts w:ascii="Arial" w:hAnsi="Arial" w:cs="Arial"/>
          <w:sz w:val="21"/>
          <w:szCs w:val="21"/>
        </w:rPr>
        <w:t>■</w:t>
      </w:r>
      <w:r w:rsidR="006B051B" w:rsidRPr="007E7BEE">
        <w:rPr>
          <w:rFonts w:ascii="Arial" w:hAnsi="Arial" w:cs="Arial"/>
          <w:sz w:val="21"/>
          <w:szCs w:val="21"/>
        </w:rPr>
        <w:t xml:space="preserve">  </w:t>
      </w:r>
      <w:r w:rsidR="00EA72D4" w:rsidRPr="007E7BEE">
        <w:rPr>
          <w:rFonts w:ascii="Arial" w:hAnsi="Arial" w:cs="Arial"/>
          <w:sz w:val="21"/>
          <w:szCs w:val="21"/>
        </w:rPr>
        <w:t>Memory</w:t>
      </w:r>
      <w:proofErr w:type="gramEnd"/>
      <w:r w:rsidR="00EA72D4" w:rsidRPr="007E7BEE">
        <w:rPr>
          <w:rFonts w:ascii="Arial" w:hAnsi="Arial" w:cs="Arial"/>
          <w:sz w:val="21"/>
          <w:szCs w:val="21"/>
        </w:rPr>
        <w:t xml:space="preserve">-to-memory, memory-to-peripheral, peripheral-to-memory, and peripheral-to-peripheral DMA transfers </w:t>
      </w:r>
      <w:r w:rsidR="00173EF9" w:rsidRPr="007E7BEE">
        <w:rPr>
          <w:rFonts w:ascii="Arial" w:hAnsi="Arial" w:cs="Arial"/>
          <w:sz w:val="21"/>
          <w:szCs w:val="21"/>
        </w:rPr>
        <w:t xml:space="preserve"> </w:t>
      </w:r>
      <w:r w:rsidRPr="007E7BEE">
        <w:rPr>
          <w:rFonts w:ascii="Arial" w:hAnsi="Arial" w:cs="Arial"/>
          <w:sz w:val="21"/>
          <w:szCs w:val="21"/>
        </w:rPr>
        <w:br/>
        <w:t>■</w:t>
      </w:r>
      <w:r w:rsidR="000B5472">
        <w:rPr>
          <w:rFonts w:ascii="Arial" w:hAnsi="Arial" w:cs="Arial"/>
          <w:sz w:val="21"/>
          <w:szCs w:val="21"/>
        </w:rPr>
        <w:t xml:space="preserve"> </w:t>
      </w:r>
      <w:r w:rsidR="000B5472">
        <w:rPr>
          <w:rFonts w:ascii="Arial" w:hAnsi="Arial" w:cs="Arial" w:hint="eastAsia"/>
          <w:sz w:val="21"/>
          <w:szCs w:val="21"/>
        </w:rPr>
        <w:t xml:space="preserve"> </w:t>
      </w:r>
      <w:r w:rsidR="00EA72D4" w:rsidRPr="007E7BEE">
        <w:rPr>
          <w:rFonts w:ascii="Arial" w:hAnsi="Arial" w:cs="Arial"/>
          <w:sz w:val="21"/>
          <w:szCs w:val="21"/>
        </w:rPr>
        <w:t>AMBA 4 AXI-compliant master interface</w:t>
      </w:r>
      <w:r w:rsidRPr="007E7BEE">
        <w:rPr>
          <w:rFonts w:ascii="Arial" w:hAnsi="Arial" w:cs="Arial"/>
          <w:sz w:val="21"/>
          <w:szCs w:val="21"/>
        </w:rPr>
        <w:br/>
        <w:t>■</w:t>
      </w:r>
      <w:r w:rsidR="006B051B" w:rsidRPr="007E7BEE">
        <w:rPr>
          <w:rFonts w:ascii="Arial" w:hAnsi="Arial" w:cs="Arial"/>
          <w:sz w:val="21"/>
          <w:szCs w:val="21"/>
        </w:rPr>
        <w:t xml:space="preserve">  </w:t>
      </w:r>
      <w:r w:rsidR="00EA72D4" w:rsidRPr="007E7BEE">
        <w:rPr>
          <w:rFonts w:ascii="Arial" w:hAnsi="Arial" w:cs="Arial"/>
          <w:sz w:val="21"/>
          <w:szCs w:val="21"/>
        </w:rPr>
        <w:t xml:space="preserve">AHB slave interface for programming the DMA controller </w:t>
      </w:r>
      <w:r w:rsidR="00173EF9" w:rsidRPr="007E7BEE">
        <w:rPr>
          <w:rFonts w:ascii="Arial" w:hAnsi="Arial" w:cs="Arial"/>
          <w:sz w:val="21"/>
          <w:szCs w:val="21"/>
        </w:rPr>
        <w:t xml:space="preserve"> </w:t>
      </w:r>
    </w:p>
    <w:p w:rsidR="00EA72D4" w:rsidRPr="007E7BEE" w:rsidRDefault="00DC6D80" w:rsidP="000B5472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</w:t>
      </w:r>
      <w:r w:rsidR="006B051B" w:rsidRPr="007E7BEE">
        <w:rPr>
          <w:rFonts w:ascii="Arial" w:hAnsi="Arial" w:cs="Arial"/>
          <w:szCs w:val="21"/>
        </w:rPr>
        <w:t xml:space="preserve">  </w:t>
      </w:r>
      <w:r w:rsidR="00EA72D4" w:rsidRPr="007E7BEE">
        <w:rPr>
          <w:rFonts w:ascii="Arial" w:hAnsi="Arial" w:cs="Arial"/>
          <w:szCs w:val="21"/>
        </w:rPr>
        <w:t>AXI</w:t>
      </w:r>
      <w:proofErr w:type="gramEnd"/>
      <w:r w:rsidR="000B5472">
        <w:rPr>
          <w:rFonts w:ascii="Arial" w:hAnsi="Arial" w:cs="Arial"/>
          <w:szCs w:val="21"/>
        </w:rPr>
        <w:t xml:space="preserve"> master data bus width up to </w:t>
      </w:r>
      <w:r w:rsidR="000B5472">
        <w:rPr>
          <w:rFonts w:ascii="Arial" w:hAnsi="Arial" w:cs="Arial" w:hint="eastAsia"/>
          <w:szCs w:val="21"/>
        </w:rPr>
        <w:t>128</w:t>
      </w:r>
      <w:r w:rsidR="00EA72D4" w:rsidRPr="007E7BEE">
        <w:rPr>
          <w:rFonts w:ascii="Arial" w:hAnsi="Arial" w:cs="Arial"/>
          <w:szCs w:val="21"/>
        </w:rPr>
        <w:t xml:space="preserve"> bits (f</w:t>
      </w:r>
      <w:r w:rsidR="000B5472">
        <w:rPr>
          <w:rFonts w:ascii="Arial" w:hAnsi="Arial" w:cs="Arial"/>
          <w:szCs w:val="21"/>
        </w:rPr>
        <w:t>or both AXI master interfaces)</w:t>
      </w:r>
      <w:r w:rsidR="00EA72D4" w:rsidRPr="007E7BEE">
        <w:rPr>
          <w:rFonts w:ascii="Arial" w:hAnsi="Arial" w:cs="Arial"/>
          <w:szCs w:val="21"/>
        </w:rPr>
        <w:t xml:space="preserve"> </w:t>
      </w:r>
      <w:r w:rsidR="00173EF9" w:rsidRPr="007E7BEE">
        <w:rPr>
          <w:rFonts w:ascii="Arial" w:hAnsi="Arial" w:cs="Arial"/>
          <w:szCs w:val="21"/>
        </w:rPr>
        <w:t xml:space="preserve"> </w:t>
      </w:r>
    </w:p>
    <w:p w:rsidR="00EA72D4" w:rsidRPr="007E7BEE" w:rsidRDefault="00EA72D4" w:rsidP="00EA72D4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Independent</w:t>
      </w:r>
      <w:proofErr w:type="gramEnd"/>
      <w:r w:rsidRPr="007E7BEE">
        <w:rPr>
          <w:rFonts w:ascii="Arial" w:hAnsi="Arial" w:cs="Arial"/>
          <w:szCs w:val="21"/>
        </w:rPr>
        <w:t xml:space="preserve"> control for endian scheme of linked list access </w:t>
      </w:r>
      <w:r w:rsidR="000B5472">
        <w:rPr>
          <w:rFonts w:ascii="Arial" w:hAnsi="Arial" w:cs="Arial"/>
          <w:szCs w:val="21"/>
        </w:rPr>
        <w:t>on master interfaces</w:t>
      </w:r>
    </w:p>
    <w:p w:rsidR="00EA72D4" w:rsidRPr="007E7BEE" w:rsidRDefault="00EA72D4" w:rsidP="00EA72D4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Channel</w:t>
      </w:r>
      <w:proofErr w:type="gramEnd"/>
      <w:r w:rsidRPr="007E7BEE">
        <w:rPr>
          <w:rFonts w:ascii="Arial" w:hAnsi="Arial" w:cs="Arial"/>
          <w:szCs w:val="21"/>
        </w:rPr>
        <w:t xml:space="preserve"> locking support</w:t>
      </w:r>
    </w:p>
    <w:p w:rsidR="00EA72D4" w:rsidRPr="007E7BEE" w:rsidRDefault="00EA72D4" w:rsidP="007E7BEE">
      <w:pPr>
        <w:ind w:firstLineChars="150" w:firstLine="315"/>
        <w:rPr>
          <w:rFonts w:ascii="Arial" w:hAnsi="Arial" w:cs="Arial"/>
          <w:szCs w:val="21"/>
        </w:rPr>
      </w:pPr>
      <w:r w:rsidRPr="007E7BEE">
        <w:rPr>
          <w:rFonts w:ascii="MS Gothic" w:eastAsia="MS Gothic" w:hAnsi="MS Gothic" w:cs="MS Gothic" w:hint="eastAsia"/>
          <w:szCs w:val="21"/>
        </w:rPr>
        <w:t>❑</w:t>
      </w:r>
      <w:r w:rsidRPr="007E7BEE">
        <w:rPr>
          <w:rFonts w:ascii="Arial" w:hAnsi="Arial" w:cs="Arial"/>
          <w:szCs w:val="21"/>
        </w:rPr>
        <w:t xml:space="preserve"> Supports locking of the internal channel arbitration for the master bus interface at different transfer hierarchy</w:t>
      </w:r>
    </w:p>
    <w:p w:rsidR="007E7BEE" w:rsidRPr="007E7BEE" w:rsidRDefault="007E7BEE" w:rsidP="007E7BEE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DMA</w:t>
      </w:r>
      <w:proofErr w:type="gramEnd"/>
      <w:r w:rsidRPr="007E7BEE">
        <w:rPr>
          <w:rFonts w:ascii="Arial" w:hAnsi="Arial" w:cs="Arial"/>
          <w:szCs w:val="21"/>
        </w:rPr>
        <w:t xml:space="preserve"> hold function</w:t>
      </w:r>
    </w:p>
    <w:p w:rsidR="007E7BEE" w:rsidRPr="007E7BEE" w:rsidRDefault="007E7BEE" w:rsidP="007E7BEE">
      <w:pPr>
        <w:rPr>
          <w:rFonts w:ascii="Arial" w:hAnsi="Arial" w:cs="Arial"/>
          <w:szCs w:val="21"/>
        </w:rPr>
      </w:pPr>
      <w:proofErr w:type="gramStart"/>
      <w:r w:rsidRPr="007E7BEE">
        <w:rPr>
          <w:rFonts w:ascii="Arial" w:hAnsi="Arial" w:cs="Arial"/>
          <w:szCs w:val="21"/>
        </w:rPr>
        <w:t>■  Multiple</w:t>
      </w:r>
      <w:proofErr w:type="gramEnd"/>
      <w:r w:rsidRPr="007E7BEE">
        <w:rPr>
          <w:rFonts w:ascii="Arial" w:hAnsi="Arial" w:cs="Arial"/>
          <w:szCs w:val="21"/>
        </w:rPr>
        <w:t xml:space="preserve"> levels of DMA transfer hierarchy</w:t>
      </w:r>
    </w:p>
    <w:p w:rsidR="00EA72D4" w:rsidRPr="007E7BEE" w:rsidRDefault="007E7BEE" w:rsidP="007E7BEE">
      <w:pPr>
        <w:ind w:firstLineChars="150" w:firstLine="315"/>
        <w:rPr>
          <w:rFonts w:ascii="Arial" w:hAnsi="Arial" w:cs="Arial"/>
          <w:szCs w:val="21"/>
        </w:rPr>
      </w:pPr>
      <w:r w:rsidRPr="007E7BEE">
        <w:rPr>
          <w:rFonts w:ascii="MS Gothic" w:eastAsia="MS Gothic" w:hAnsi="MS Gothic" w:cs="MS Gothic" w:hint="eastAsia"/>
          <w:szCs w:val="21"/>
        </w:rPr>
        <w:t>❑</w:t>
      </w:r>
      <w:r w:rsidRPr="007E7BEE">
        <w:rPr>
          <w:rFonts w:ascii="Arial" w:hAnsi="Arial" w:cs="Arial"/>
          <w:szCs w:val="21"/>
        </w:rPr>
        <w:t xml:space="preserve"> DMA transfer split into transaction, block, and complete DMA transfer levels</w:t>
      </w:r>
    </w:p>
    <w:sectPr w:rsidR="00EA72D4" w:rsidRPr="007E7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E2" w:rsidRDefault="00395DE2" w:rsidP="00137B62">
      <w:r>
        <w:separator/>
      </w:r>
    </w:p>
  </w:endnote>
  <w:endnote w:type="continuationSeparator" w:id="0">
    <w:p w:rsidR="00395DE2" w:rsidRDefault="00395DE2" w:rsidP="0013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E2" w:rsidRDefault="00395DE2" w:rsidP="00137B62">
      <w:r>
        <w:separator/>
      </w:r>
    </w:p>
  </w:footnote>
  <w:footnote w:type="continuationSeparator" w:id="0">
    <w:p w:rsidR="00395DE2" w:rsidRDefault="00395DE2" w:rsidP="00137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56"/>
    <w:rsid w:val="000B5472"/>
    <w:rsid w:val="00107910"/>
    <w:rsid w:val="00137B62"/>
    <w:rsid w:val="00173EF9"/>
    <w:rsid w:val="00266A1A"/>
    <w:rsid w:val="00382A96"/>
    <w:rsid w:val="00395DE2"/>
    <w:rsid w:val="004642B2"/>
    <w:rsid w:val="0047777E"/>
    <w:rsid w:val="004D58D7"/>
    <w:rsid w:val="00542056"/>
    <w:rsid w:val="00687151"/>
    <w:rsid w:val="006B051B"/>
    <w:rsid w:val="006E503C"/>
    <w:rsid w:val="007E7BEE"/>
    <w:rsid w:val="00852AA2"/>
    <w:rsid w:val="00895410"/>
    <w:rsid w:val="009120B3"/>
    <w:rsid w:val="009204BB"/>
    <w:rsid w:val="009E628D"/>
    <w:rsid w:val="00BD371E"/>
    <w:rsid w:val="00C54AF7"/>
    <w:rsid w:val="00D55ECB"/>
    <w:rsid w:val="00DC6D80"/>
    <w:rsid w:val="00EA3BA3"/>
    <w:rsid w:val="00EA72D4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B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B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2017-11-03T03:32:00Z</dcterms:created>
  <dcterms:modified xsi:type="dcterms:W3CDTF">2017-11-07T02:23:00Z</dcterms:modified>
</cp:coreProperties>
</file>