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center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USB Type-C Feature Introduction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.1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USB Type-C Summary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right="0" w:rightChars="0" w:hanging="420" w:hangingChars="2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USB Type-C is one kind of high speed interface in Sirius. The USB Type-C receptacle, plug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and cable provide a smaller, thinner and more robust alternative to existing USB interconnects. The Sirius USB Type-C solution targets its use in a variety of platforms ranging from notebooks, PCs, Monitors, down to tablets and smart phones. The mainly external feature of this block i</w:t>
      </w:r>
      <w:bookmarkStart w:id="2" w:name="_GoBack"/>
      <w:bookmarkEnd w:id="2"/>
      <w:r>
        <w:rPr>
          <w:rFonts w:hint="eastAsia" w:ascii="Times New Roman" w:hAnsi="Times New Roman" w:cs="Times New Roman"/>
          <w:lang w:val="en-US" w:eastAsia="zh-CN"/>
        </w:rPr>
        <w:t>s enhances ease of use by being plug-able in either direction between host and device. Besides, DP alternate mode is supported, which means Display port can be combined with USB operation over the same USB Type-C cable. It supports USB3.0 DRD mode, which is GEN1 SS 5.0Gbps; it supports VESA DP v1.2 version, where the maximum link rate is HBR2 5.4Gbps, with lane up to 4, supports HDCPv1.3 and HDCP v2.2 authentication and encryption.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.2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Architecture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534660" cy="4062730"/>
            <wp:effectExtent l="0" t="0" r="8890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Times New Roman" w:hAnsi="Times New Roman" w:cs="Times New Roma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Times New Roman" w:hAnsi="Times New Roman" w:cs="Times New Roman"/>
        </w:rPr>
      </w:pPr>
      <w:bookmarkStart w:id="0" w:name="OLE_LINK2"/>
      <w:bookmarkStart w:id="1" w:name="OLE_LINK3"/>
      <w:r>
        <w:rPr>
          <w:rFonts w:hint="eastAsia" w:ascii="Times New Roman" w:hAnsi="Times New Roman" w:cs="Times New Roman"/>
          <w:lang w:val="en-US" w:eastAsia="zh-CN"/>
        </w:rPr>
        <w:t>Figure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x</w:t>
      </w:r>
      <w:r>
        <w:rPr>
          <w:rFonts w:ascii="Times New Roman" w:hAnsi="Times New Roman" w:cs="Times New Roman"/>
        </w:rPr>
        <w:t xml:space="preserve">.1 </w:t>
      </w:r>
      <w:r>
        <w:rPr>
          <w:rFonts w:hint="eastAsia" w:ascii="Times New Roman" w:hAnsi="Times New Roman" w:cs="Times New Roman"/>
          <w:lang w:val="en-US" w:eastAsia="zh-CN"/>
        </w:rPr>
        <w:t>USB Type-C architecture</w:t>
      </w:r>
      <w:bookmarkEnd w:id="0"/>
      <w:bookmarkEnd w:id="1"/>
    </w:p>
    <w:p>
      <w:pPr>
        <w:pStyle w:val="7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It mainly includes five parts: DP controller, USB3.0 controller, Type-C Port controller, Multi-protocol PHY and TCPD PHY.</w:t>
      </w:r>
    </w:p>
    <w:p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DP controller: DP transmitter controller; enabled by Type-C Alternate mode.</w:t>
      </w:r>
    </w:p>
    <w:p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USB3.0 controller: USB3.0 protocol supported; dual role capability that enables connection to external USB devices as either a Host or Peripheral Device.</w:t>
      </w:r>
    </w:p>
    <w:p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 w:ascii="Times New Roman" w:hAnsi="Times New Roman" w:cs="Times New Roman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2"/>
          <w:lang w:val="en-US" w:eastAsia="zh-CN"/>
        </w:rPr>
        <w:t>Type-C Port controller: received Power Delivery Message from TCPM, then encapsulates and encodes PD message; hardware acceleration for CRC generation/checking; BMC encoding/decoding; Configuration channel(CC) logic.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.3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Features description</w:t>
      </w:r>
    </w:p>
    <w:p>
      <w:pPr>
        <w:pStyle w:val="7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Support DP v1.2 only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Maximum support 4 lanes，maximum link rate is 5.4Gpbs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Video timing of VIF compiles with CEA-861-F, supported video format are RGB, YCbCr444, YCbCr422 and YCbCr420, supported 6bpc, 8bpc and 10bpc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Supported Color Space Conversion(CSC): RGB to YCbCr, YCbCr to RGB, YCbCr422 to YCbCr444 and YCbCr444 to YCbCr422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Support I2S interface audio, maximum physical channel is 4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Support HDCP v1.3 and HDCP v2.2 authentication and content encrypted</w:t>
      </w:r>
    </w:p>
    <w:p>
      <w:pPr>
        <w:pStyle w:val="7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Support USB3.0 SuperSpeed only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USB3.0 PIPE interface compliant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USB3.0 U1/U2/U3 support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Host Mode is based on xHCI 1.0 protocol, maximum of 64 configurable total slots support, 32 endpoints per slot</w:t>
      </w:r>
    </w:p>
    <w:p>
      <w:pPr>
        <w:pStyle w:val="7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Up to 15 IN and 15 OUT configurable/programmable endpoints</w:t>
      </w:r>
    </w:p>
    <w:p>
      <w:pPr>
        <w:pStyle w:val="7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Support concurrent mode, where both DP and USB trans at the same time.</w:t>
      </w:r>
    </w:p>
    <w:p>
      <w:pPr>
        <w:pStyle w:val="7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BMC used for USB PD communication over the CC1/CC2 wire.</w:t>
      </w:r>
    </w:p>
    <w:p>
      <w:pPr>
        <w:pStyle w:val="7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Dynamic overcurrent protection on Vbus and Vconn.</w:t>
      </w:r>
      <w:r>
        <w:rPr>
          <w:rFonts w:ascii="Times New Roman" w:hAnsi="Times New Roman" w:cs="Times New Roman"/>
        </w:rPr>
        <w:br w:type="textWrapping"/>
      </w:r>
    </w:p>
    <w:p>
      <w:pPr>
        <w:pStyle w:val="7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firstLine="0" w:firstLineChars="0"/>
        <w:textAlignment w:val="auto"/>
        <w:rPr>
          <w:rFonts w:ascii="Times New Roman" w:hAnsi="Times New Roman" w:cs="Times New Roman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2E79"/>
    <w:multiLevelType w:val="multilevel"/>
    <w:tmpl w:val="594A2E7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4A2F6B"/>
    <w:multiLevelType w:val="singleLevel"/>
    <w:tmpl w:val="594A2F6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1B5D96"/>
    <w:rsid w:val="00A36F54"/>
    <w:rsid w:val="01071FB0"/>
    <w:rsid w:val="015531DD"/>
    <w:rsid w:val="02721896"/>
    <w:rsid w:val="04D43C24"/>
    <w:rsid w:val="055F7D08"/>
    <w:rsid w:val="05814F2E"/>
    <w:rsid w:val="06A75911"/>
    <w:rsid w:val="075E0D44"/>
    <w:rsid w:val="084E7643"/>
    <w:rsid w:val="08652744"/>
    <w:rsid w:val="09784CBA"/>
    <w:rsid w:val="09A93731"/>
    <w:rsid w:val="0AEC4750"/>
    <w:rsid w:val="0BDE207C"/>
    <w:rsid w:val="0C7620D8"/>
    <w:rsid w:val="0F044FEF"/>
    <w:rsid w:val="0F660F20"/>
    <w:rsid w:val="10781AC6"/>
    <w:rsid w:val="1200179E"/>
    <w:rsid w:val="13D63B41"/>
    <w:rsid w:val="157D1B29"/>
    <w:rsid w:val="15D305C3"/>
    <w:rsid w:val="17034F1F"/>
    <w:rsid w:val="17EA68AB"/>
    <w:rsid w:val="186769EB"/>
    <w:rsid w:val="186D51FF"/>
    <w:rsid w:val="19664560"/>
    <w:rsid w:val="1AAF4CC7"/>
    <w:rsid w:val="1BCC68FE"/>
    <w:rsid w:val="1BFC4CBC"/>
    <w:rsid w:val="1C5D5F86"/>
    <w:rsid w:val="1D820594"/>
    <w:rsid w:val="1D8254D2"/>
    <w:rsid w:val="1DA14FA7"/>
    <w:rsid w:val="23CD62BC"/>
    <w:rsid w:val="24F5111F"/>
    <w:rsid w:val="2570187B"/>
    <w:rsid w:val="260A2240"/>
    <w:rsid w:val="26DE4A23"/>
    <w:rsid w:val="274956D2"/>
    <w:rsid w:val="28BC33B8"/>
    <w:rsid w:val="2BBD68D7"/>
    <w:rsid w:val="2C35320A"/>
    <w:rsid w:val="2F6A7626"/>
    <w:rsid w:val="2FEA4284"/>
    <w:rsid w:val="30366963"/>
    <w:rsid w:val="32204472"/>
    <w:rsid w:val="32283947"/>
    <w:rsid w:val="3362788A"/>
    <w:rsid w:val="33C966AB"/>
    <w:rsid w:val="3423571C"/>
    <w:rsid w:val="34921076"/>
    <w:rsid w:val="35250B3F"/>
    <w:rsid w:val="35F456EA"/>
    <w:rsid w:val="37262FEC"/>
    <w:rsid w:val="37FB50BA"/>
    <w:rsid w:val="380410B3"/>
    <w:rsid w:val="38B2683C"/>
    <w:rsid w:val="39FD6DEF"/>
    <w:rsid w:val="3A1A678C"/>
    <w:rsid w:val="3A6B208A"/>
    <w:rsid w:val="3AB2452E"/>
    <w:rsid w:val="3BED0521"/>
    <w:rsid w:val="3C1A6568"/>
    <w:rsid w:val="3CF81771"/>
    <w:rsid w:val="3DE92146"/>
    <w:rsid w:val="3E8A46D1"/>
    <w:rsid w:val="3E930D24"/>
    <w:rsid w:val="3EED6F50"/>
    <w:rsid w:val="3F890C17"/>
    <w:rsid w:val="403D5B43"/>
    <w:rsid w:val="404174CD"/>
    <w:rsid w:val="41367AC4"/>
    <w:rsid w:val="41387EDB"/>
    <w:rsid w:val="41687C21"/>
    <w:rsid w:val="42BE2EDB"/>
    <w:rsid w:val="43151BA7"/>
    <w:rsid w:val="44977F0C"/>
    <w:rsid w:val="44D45C85"/>
    <w:rsid w:val="467B4E5C"/>
    <w:rsid w:val="47D8183C"/>
    <w:rsid w:val="4837633F"/>
    <w:rsid w:val="49691CF9"/>
    <w:rsid w:val="4A7C2D52"/>
    <w:rsid w:val="4E070A7D"/>
    <w:rsid w:val="4E145E9A"/>
    <w:rsid w:val="4E223BD3"/>
    <w:rsid w:val="4E8B0978"/>
    <w:rsid w:val="4E997571"/>
    <w:rsid w:val="4EC109F3"/>
    <w:rsid w:val="4F1246A6"/>
    <w:rsid w:val="5010122F"/>
    <w:rsid w:val="51A51BC0"/>
    <w:rsid w:val="51B413AB"/>
    <w:rsid w:val="51CE47CD"/>
    <w:rsid w:val="53412AD3"/>
    <w:rsid w:val="53D866C2"/>
    <w:rsid w:val="54D22187"/>
    <w:rsid w:val="55340179"/>
    <w:rsid w:val="57AD6D3D"/>
    <w:rsid w:val="587F68C7"/>
    <w:rsid w:val="58C13F37"/>
    <w:rsid w:val="596551FA"/>
    <w:rsid w:val="5A1171C2"/>
    <w:rsid w:val="5B146E45"/>
    <w:rsid w:val="5C607D32"/>
    <w:rsid w:val="5F172924"/>
    <w:rsid w:val="5F950024"/>
    <w:rsid w:val="62245E2B"/>
    <w:rsid w:val="65C85801"/>
    <w:rsid w:val="66A608D9"/>
    <w:rsid w:val="68D9062A"/>
    <w:rsid w:val="692945E0"/>
    <w:rsid w:val="697C79BD"/>
    <w:rsid w:val="6BF86921"/>
    <w:rsid w:val="6D2A74A7"/>
    <w:rsid w:val="6D8C37A5"/>
    <w:rsid w:val="6DB02E0E"/>
    <w:rsid w:val="6DEB71B0"/>
    <w:rsid w:val="70027971"/>
    <w:rsid w:val="71794CBC"/>
    <w:rsid w:val="76243ECB"/>
    <w:rsid w:val="77ED1287"/>
    <w:rsid w:val="794A1C08"/>
    <w:rsid w:val="7B1E4234"/>
    <w:rsid w:val="7B4D1795"/>
    <w:rsid w:val="7BAF561F"/>
    <w:rsid w:val="7DD9760F"/>
    <w:rsid w:val="7EF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Arial" w:asciiTheme="majorHAnsi" w:hAnsiTheme="majorHAnsi" w:cstheme="majorBidi"/>
      <w:b/>
      <w:bCs/>
      <w:sz w:val="44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customStyle="1" w:styleId="6">
    <w:name w:val="标题 2 Char"/>
    <w:basedOn w:val="4"/>
    <w:link w:val="2"/>
    <w:qFormat/>
    <w:uiPriority w:val="9"/>
    <w:rPr>
      <w:rFonts w:eastAsia="Arial" w:asciiTheme="majorHAnsi" w:hAnsiTheme="majorHAnsi" w:cstheme="majorBidi"/>
      <w:b/>
      <w:bCs/>
      <w:sz w:val="44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D6A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491</Words>
  <Characters>2799</Characters>
  <Lines>23</Lines>
  <Paragraphs>6</Paragraphs>
  <ScaleCrop>false</ScaleCrop>
  <LinksUpToDate>false</LinksUpToDate>
  <CharactersWithSpaces>3284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2017-06-21T02:37:00Z</dcterms:created>
  <dc:creator>沈沙</dc:creator>
  <cp:lastModifiedBy>User</cp:lastModifiedBy>
  <dcterms:modified xsi:type="dcterms:W3CDTF">2017-11-03T04:16:05Z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