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57" w:rsidRPr="00C362CE" w:rsidRDefault="002761F9" w:rsidP="00C362CE">
      <w:pPr>
        <w:pStyle w:val="2"/>
        <w:numPr>
          <w:ilvl w:val="0"/>
          <w:numId w:val="3"/>
        </w:numPr>
        <w:rPr>
          <w:rStyle w:val="fontstyle01"/>
          <w:rFonts w:asciiTheme="majorHAnsi" w:hAnsiTheme="majorHAnsi" w:hint="eastAsia"/>
          <w:b/>
          <w:bCs/>
          <w:color w:val="auto"/>
          <w:sz w:val="32"/>
          <w:szCs w:val="32"/>
        </w:rPr>
      </w:pPr>
      <w:r w:rsidRPr="00C362CE">
        <w:t xml:space="preserve">About the Cortex-A7 </w:t>
      </w:r>
      <w:proofErr w:type="spellStart"/>
      <w:r w:rsidRPr="00C362CE">
        <w:t>MPCore</w:t>
      </w:r>
      <w:proofErr w:type="spellEnd"/>
      <w:r w:rsidRPr="00C362CE">
        <w:t xml:space="preserve"> processor</w:t>
      </w:r>
    </w:p>
    <w:p w:rsidR="002761F9" w:rsidRDefault="002761F9" w:rsidP="002761F9">
      <w:pPr>
        <w:pStyle w:val="a3"/>
        <w:ind w:left="36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2761F9">
        <w:rPr>
          <w:rFonts w:ascii="TimesNewRomanPSMT" w:hAnsi="TimesNewRomanPSMT"/>
          <w:color w:val="000000"/>
          <w:sz w:val="20"/>
          <w:szCs w:val="20"/>
        </w:rPr>
        <w:t xml:space="preserve">The Cortex-A7 </w:t>
      </w:r>
      <w:proofErr w:type="spellStart"/>
      <w:r w:rsidRPr="002761F9">
        <w:rPr>
          <w:rFonts w:ascii="TimesNewRomanPSMT" w:hAnsi="TimesNewRomanPSMT"/>
          <w:color w:val="000000"/>
          <w:sz w:val="20"/>
          <w:szCs w:val="20"/>
        </w:rPr>
        <w:t>MPCore</w:t>
      </w:r>
      <w:proofErr w:type="spellEnd"/>
      <w:r w:rsidRPr="002761F9">
        <w:rPr>
          <w:rFonts w:ascii="TimesNewRomanPSMT" w:hAnsi="TimesNewRomanPSMT"/>
          <w:color w:val="000000"/>
          <w:sz w:val="20"/>
          <w:szCs w:val="20"/>
        </w:rPr>
        <w:t xml:space="preserve"> processor is a high-performance, low-power processor that implements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2761F9">
        <w:rPr>
          <w:rFonts w:ascii="TimesNewRomanPSMT" w:hAnsi="TimesNewRomanPSMT"/>
          <w:color w:val="000000"/>
          <w:sz w:val="20"/>
          <w:szCs w:val="20"/>
        </w:rPr>
        <w:t>the ARMv7-</w:t>
      </w:r>
      <w:proofErr w:type="gramStart"/>
      <w:r w:rsidRPr="002761F9">
        <w:rPr>
          <w:rFonts w:ascii="TimesNewRomanPSMT" w:hAnsi="TimesNewRomanPSMT"/>
          <w:color w:val="000000"/>
          <w:sz w:val="20"/>
          <w:szCs w:val="20"/>
        </w:rPr>
        <w:t>A</w:t>
      </w:r>
      <w:proofErr w:type="gramEnd"/>
      <w:r w:rsidRPr="002761F9">
        <w:rPr>
          <w:rFonts w:ascii="TimesNewRomanPSMT" w:hAnsi="TimesNewRomanPSMT"/>
          <w:color w:val="000000"/>
          <w:sz w:val="20"/>
          <w:szCs w:val="20"/>
        </w:rPr>
        <w:t xml:space="preserve"> architecture.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2761F9">
        <w:rPr>
          <w:rFonts w:ascii="TimesNewRomanPSMT" w:hAnsi="TimesNewRomanPSMT"/>
          <w:color w:val="000000"/>
          <w:sz w:val="20"/>
          <w:szCs w:val="20"/>
        </w:rPr>
        <w:t xml:space="preserve">The Cortex-A7 </w:t>
      </w:r>
      <w:proofErr w:type="spellStart"/>
      <w:r w:rsidRPr="002761F9">
        <w:rPr>
          <w:rFonts w:ascii="TimesNewRomanPSMT" w:hAnsi="TimesNewRomanPSMT"/>
          <w:color w:val="000000"/>
          <w:sz w:val="20"/>
          <w:szCs w:val="20"/>
        </w:rPr>
        <w:t>MPCore</w:t>
      </w:r>
      <w:proofErr w:type="spellEnd"/>
      <w:r w:rsidRPr="002761F9">
        <w:rPr>
          <w:rFonts w:ascii="TimesNewRomanPSMT" w:hAnsi="TimesNewRomanPSMT"/>
          <w:color w:val="000000"/>
          <w:sz w:val="20"/>
          <w:szCs w:val="20"/>
        </w:rPr>
        <w:t xml:space="preserve"> processor has four processors in a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2761F9">
        <w:rPr>
          <w:rFonts w:ascii="TimesNewRomanPSMT" w:hAnsi="TimesNewRomanPSMT"/>
          <w:color w:val="000000"/>
          <w:sz w:val="20"/>
          <w:szCs w:val="20"/>
        </w:rPr>
        <w:t>single multiprocessor device with a</w:t>
      </w:r>
      <w:r>
        <w:rPr>
          <w:rFonts w:ascii="TimesNewRomanPSMT" w:hAnsi="TimesNewRomanPSMT"/>
          <w:color w:val="000000"/>
          <w:sz w:val="20"/>
          <w:szCs w:val="20"/>
        </w:rPr>
        <w:t xml:space="preserve"> L1 cache subsystem, an</w:t>
      </w:r>
      <w:r w:rsidRPr="002761F9">
        <w:rPr>
          <w:rFonts w:ascii="TimesNewRomanPSMT" w:hAnsi="TimesNewRomanPSMT"/>
          <w:color w:val="000000"/>
          <w:sz w:val="20"/>
          <w:szCs w:val="20"/>
        </w:rPr>
        <w:t xml:space="preserve"> integrated GIC, and an L2 cache controller.</w:t>
      </w:r>
      <w:r w:rsidR="00C362CE">
        <w:rPr>
          <w:rFonts w:ascii="TimesNewRomanPSMT" w:hAnsi="TimesNewRomanPSMT" w:hint="eastAsia"/>
          <w:color w:val="000000"/>
          <w:sz w:val="20"/>
          <w:szCs w:val="20"/>
        </w:rPr>
        <w:t xml:space="preserve">  Picture 1-1 shows a top-level functional diagram of the Cortex-A7 </w:t>
      </w:r>
      <w:proofErr w:type="spellStart"/>
      <w:r w:rsidR="00C362CE">
        <w:rPr>
          <w:rFonts w:ascii="TimesNewRomanPSMT" w:hAnsi="TimesNewRomanPSMT" w:hint="eastAsia"/>
          <w:color w:val="000000"/>
          <w:sz w:val="20"/>
          <w:szCs w:val="20"/>
        </w:rPr>
        <w:t>MPCore</w:t>
      </w:r>
      <w:proofErr w:type="spellEnd"/>
      <w:r w:rsidR="00C362CE">
        <w:rPr>
          <w:rFonts w:ascii="TimesNewRomanPSMT" w:hAnsi="TimesNewRomanPSMT" w:hint="eastAsia"/>
          <w:color w:val="000000"/>
          <w:sz w:val="20"/>
          <w:szCs w:val="20"/>
        </w:rPr>
        <w:t xml:space="preserve"> processor.</w:t>
      </w:r>
    </w:p>
    <w:p w:rsidR="002761F9" w:rsidRDefault="00C362CE" w:rsidP="002761F9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1FBDAE" wp14:editId="1CF7C0D8">
            <wp:extent cx="5274310" cy="47658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F9" w:rsidRDefault="002761F9" w:rsidP="002761F9">
      <w:pPr>
        <w:pStyle w:val="a3"/>
        <w:ind w:left="360" w:firstLineChars="0" w:firstLine="0"/>
        <w:jc w:val="center"/>
        <w:rPr>
          <w:rFonts w:hint="eastAsia"/>
        </w:rPr>
      </w:pPr>
      <w:r>
        <w:t>P</w:t>
      </w:r>
      <w:r>
        <w:rPr>
          <w:rFonts w:hint="eastAsia"/>
        </w:rPr>
        <w:t>icture 1-1</w:t>
      </w:r>
    </w:p>
    <w:p w:rsidR="00C362CE" w:rsidRDefault="00C362CE" w:rsidP="00C362CE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It contains Data Processing Unit, System control coprocessor, Instruction side memory system, Data side memory system, L1 memory system, Media Processing Engine, Floating-Point Unit, L2 memory system, Debug and Performance monitoring.</w:t>
      </w:r>
    </w:p>
    <w:p w:rsidR="007356F9" w:rsidRDefault="007356F9" w:rsidP="00C362CE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The cortexa7 feature list:</w:t>
      </w:r>
    </w:p>
    <w:p w:rsidR="007356F9" w:rsidRDefault="007356F9" w:rsidP="007356F9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4 cores in the cortexa7 </w:t>
      </w:r>
      <w:proofErr w:type="spellStart"/>
      <w:r>
        <w:rPr>
          <w:rFonts w:hint="eastAsia"/>
        </w:rPr>
        <w:t>MPCore</w:t>
      </w:r>
      <w:proofErr w:type="spellEnd"/>
      <w:r>
        <w:rPr>
          <w:rFonts w:hint="eastAsia"/>
        </w:rPr>
        <w:t>.</w:t>
      </w:r>
    </w:p>
    <w:p w:rsidR="007356F9" w:rsidRDefault="007356F9" w:rsidP="007356F9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192 SPI interrupts in which there are 160 external </w:t>
      </w:r>
      <w:proofErr w:type="gramStart"/>
      <w:r>
        <w:rPr>
          <w:rFonts w:hint="eastAsia"/>
        </w:rPr>
        <w:t>device</w:t>
      </w:r>
      <w:proofErr w:type="gramEnd"/>
      <w:r>
        <w:rPr>
          <w:rFonts w:hint="eastAsia"/>
        </w:rPr>
        <w:t xml:space="preserve"> interrupt.</w:t>
      </w:r>
    </w:p>
    <w:p w:rsidR="007356F9" w:rsidRDefault="007356F9" w:rsidP="007356F9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32KB L1 I Cache.</w:t>
      </w:r>
    </w:p>
    <w:p w:rsidR="007356F9" w:rsidRDefault="007356F9" w:rsidP="007356F9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32KB L1 D Cache.</w:t>
      </w:r>
    </w:p>
    <w:p w:rsidR="007356F9" w:rsidRDefault="007356F9" w:rsidP="007356F9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512KB L2 Cache.</w:t>
      </w:r>
    </w:p>
    <w:p w:rsidR="007356F9" w:rsidRDefault="007356F9" w:rsidP="007356F9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FPU which is a VFPv4-D16 implementation of the ARMv7 floating-point architecture.</w:t>
      </w:r>
    </w:p>
    <w:p w:rsidR="007356F9" w:rsidRDefault="007356F9" w:rsidP="007356F9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NEON </w:t>
      </w:r>
      <w:proofErr w:type="gramStart"/>
      <w:r>
        <w:rPr>
          <w:rFonts w:hint="eastAsia"/>
        </w:rPr>
        <w:t>provide</w:t>
      </w:r>
      <w:proofErr w:type="gramEnd"/>
      <w:r>
        <w:rPr>
          <w:rFonts w:hint="eastAsia"/>
        </w:rPr>
        <w:t xml:space="preserve"> support for the ARMv7 Advanced SIMDv2 and </w:t>
      </w:r>
      <w:proofErr w:type="spellStart"/>
      <w:r>
        <w:rPr>
          <w:rFonts w:hint="eastAsia"/>
        </w:rPr>
        <w:t>Vectore</w:t>
      </w:r>
      <w:proofErr w:type="spellEnd"/>
      <w:r>
        <w:rPr>
          <w:rFonts w:hint="eastAsia"/>
        </w:rPr>
        <w:t xml:space="preserve"> Floaint-Pointv4 </w:t>
      </w:r>
      <w:r>
        <w:rPr>
          <w:rFonts w:hint="eastAsia"/>
        </w:rPr>
        <w:lastRenderedPageBreak/>
        <w:t>instruction sets.</w:t>
      </w:r>
    </w:p>
    <w:p w:rsidR="00C362CE" w:rsidRDefault="00C362CE" w:rsidP="00C362CE">
      <w:pPr>
        <w:pStyle w:val="3"/>
        <w:numPr>
          <w:ilvl w:val="1"/>
          <w:numId w:val="3"/>
        </w:numPr>
        <w:rPr>
          <w:rFonts w:hint="eastAsia"/>
        </w:rPr>
      </w:pPr>
      <w:r w:rsidRPr="00C362CE">
        <w:t>Data Processing Unit</w:t>
      </w:r>
    </w:p>
    <w:p w:rsidR="00C362CE" w:rsidRDefault="00C362CE" w:rsidP="00C362CE">
      <w:pPr>
        <w:pStyle w:val="a3"/>
        <w:ind w:left="48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C362CE">
        <w:rPr>
          <w:rFonts w:ascii="TimesNewRomanPSMT" w:hAnsi="TimesNewRomanPSMT"/>
          <w:color w:val="000000"/>
          <w:sz w:val="20"/>
          <w:szCs w:val="20"/>
        </w:rPr>
        <w:t xml:space="preserve">The </w:t>
      </w:r>
      <w:r w:rsidRPr="00C362CE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Data Processing Unit </w:t>
      </w:r>
      <w:r w:rsidRPr="00C362CE">
        <w:rPr>
          <w:rFonts w:ascii="TimesNewRomanPSMT" w:hAnsi="TimesNewRomanPSMT"/>
          <w:color w:val="000000"/>
          <w:sz w:val="20"/>
          <w:szCs w:val="20"/>
        </w:rPr>
        <w:t>(DPU) holds most of the program-visible state of the processor, such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C362CE">
        <w:rPr>
          <w:rFonts w:ascii="TimesNewRomanPSMT" w:hAnsi="TimesNewRomanPSMT"/>
          <w:color w:val="000000"/>
          <w:sz w:val="20"/>
          <w:szCs w:val="20"/>
        </w:rPr>
        <w:t>as general-purpose registers, status registers and control registers. It decodes and executes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C362CE">
        <w:rPr>
          <w:rFonts w:ascii="TimesNewRomanPSMT" w:hAnsi="TimesNewRomanPSMT"/>
          <w:color w:val="000000"/>
          <w:sz w:val="20"/>
          <w:szCs w:val="20"/>
        </w:rPr>
        <w:t>instructions, operating on data held in the registers in accordance with the ARM Architecture.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C362CE">
        <w:rPr>
          <w:rFonts w:ascii="TimesNewRomanPSMT" w:hAnsi="TimesNewRomanPSMT"/>
          <w:color w:val="000000"/>
          <w:sz w:val="20"/>
          <w:szCs w:val="20"/>
        </w:rPr>
        <w:t xml:space="preserve">Instructions are fed to the DPU from the </w:t>
      </w:r>
      <w:proofErr w:type="spellStart"/>
      <w:r w:rsidRPr="00C362CE">
        <w:rPr>
          <w:rFonts w:ascii="TimesNewRomanPS-ItalicMT" w:hAnsi="TimesNewRomanPS-ItalicMT"/>
          <w:i/>
          <w:iCs/>
          <w:color w:val="000000"/>
          <w:sz w:val="20"/>
          <w:szCs w:val="20"/>
        </w:rPr>
        <w:t>Prefetch</w:t>
      </w:r>
      <w:proofErr w:type="spellEnd"/>
      <w:r w:rsidRPr="00C362CE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 Unit </w:t>
      </w:r>
      <w:r w:rsidRPr="00C362CE">
        <w:rPr>
          <w:rFonts w:ascii="TimesNewRomanPSMT" w:hAnsi="TimesNewRomanPSMT"/>
          <w:color w:val="000000"/>
          <w:sz w:val="20"/>
          <w:szCs w:val="20"/>
        </w:rPr>
        <w:t>(PFU). The DPU executes instructions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C362CE">
        <w:rPr>
          <w:rFonts w:ascii="TimesNewRomanPSMT" w:hAnsi="TimesNewRomanPSMT"/>
          <w:color w:val="000000"/>
          <w:sz w:val="20"/>
          <w:szCs w:val="20"/>
        </w:rPr>
        <w:t xml:space="preserve">that require data to be transferred to or from the memory system by interfacing to the </w:t>
      </w:r>
      <w:r w:rsidRPr="00C362CE">
        <w:rPr>
          <w:rFonts w:ascii="TimesNewRomanPS-ItalicMT" w:hAnsi="TimesNewRomanPS-ItalicMT"/>
          <w:i/>
          <w:iCs/>
          <w:color w:val="000000"/>
          <w:sz w:val="20"/>
          <w:szCs w:val="20"/>
        </w:rPr>
        <w:t>Data</w:t>
      </w:r>
      <w:r>
        <w:rPr>
          <w:rFonts w:ascii="TimesNewRomanPS-ItalicMT" w:hAnsi="TimesNewRomanPS-ItalicMT" w:hint="eastAsia"/>
          <w:i/>
          <w:iCs/>
          <w:color w:val="000000"/>
          <w:sz w:val="20"/>
          <w:szCs w:val="20"/>
        </w:rPr>
        <w:t xml:space="preserve"> </w:t>
      </w:r>
      <w:r w:rsidRPr="00C362CE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Cache Unit </w:t>
      </w:r>
      <w:r w:rsidRPr="00C362CE">
        <w:rPr>
          <w:rFonts w:ascii="TimesNewRomanPSMT" w:hAnsi="TimesNewRomanPSMT"/>
          <w:color w:val="000000"/>
          <w:sz w:val="20"/>
          <w:szCs w:val="20"/>
        </w:rPr>
        <w:t>(DCU), which manages all load and store operations.</w:t>
      </w:r>
    </w:p>
    <w:p w:rsidR="00C362CE" w:rsidRDefault="00C362CE" w:rsidP="00C362CE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System control coprocessor</w:t>
      </w:r>
    </w:p>
    <w:p w:rsidR="00C362CE" w:rsidRDefault="00C362CE" w:rsidP="00C362CE">
      <w:pPr>
        <w:pStyle w:val="a3"/>
        <w:ind w:left="48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C362CE">
        <w:rPr>
          <w:rFonts w:ascii="TimesNewRomanPSMT" w:hAnsi="TimesNewRomanPSMT"/>
          <w:color w:val="000000"/>
          <w:sz w:val="20"/>
          <w:szCs w:val="20"/>
        </w:rPr>
        <w:t>The system control coprocessor, CP15, provides configuration and control of the memory</w:t>
      </w:r>
      <w:r w:rsidRPr="00C362CE">
        <w:rPr>
          <w:rFonts w:ascii="TimesNewRomanPSMT" w:hAnsi="TimesNewRomanPSMT"/>
          <w:color w:val="000000"/>
          <w:sz w:val="20"/>
          <w:szCs w:val="20"/>
        </w:rPr>
        <w:br/>
        <w:t>system and its associated functionality.</w:t>
      </w:r>
    </w:p>
    <w:p w:rsidR="00C362CE" w:rsidRDefault="00BD76C8" w:rsidP="00BD76C8">
      <w:pPr>
        <w:pStyle w:val="3"/>
        <w:numPr>
          <w:ilvl w:val="1"/>
          <w:numId w:val="3"/>
        </w:numPr>
        <w:rPr>
          <w:rFonts w:hint="eastAsia"/>
        </w:rPr>
      </w:pPr>
      <w:r w:rsidRPr="00BD76C8">
        <w:t>Instruction side memory system</w:t>
      </w:r>
    </w:p>
    <w:p w:rsidR="00BD76C8" w:rsidRDefault="00BD76C8" w:rsidP="00BD76C8">
      <w:pPr>
        <w:pStyle w:val="a3"/>
        <w:ind w:left="48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BD76C8">
        <w:rPr>
          <w:rFonts w:ascii="TimesNewRomanPSMT" w:hAnsi="TimesNewRomanPSMT"/>
          <w:color w:val="000000"/>
          <w:sz w:val="20"/>
          <w:szCs w:val="20"/>
        </w:rPr>
        <w:t>The instruct</w:t>
      </w:r>
      <w:r>
        <w:rPr>
          <w:rFonts w:ascii="TimesNewRomanPSMT" w:hAnsi="TimesNewRomanPSMT"/>
          <w:color w:val="000000"/>
          <w:sz w:val="20"/>
          <w:szCs w:val="20"/>
        </w:rPr>
        <w:t>ion side memory system includes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instruction cache unit and </w:t>
      </w:r>
      <w:proofErr w:type="spellStart"/>
      <w:r>
        <w:rPr>
          <w:rFonts w:ascii="TimesNewRomanPSMT" w:hAnsi="TimesNewRomanPSMT" w:hint="eastAsia"/>
          <w:color w:val="000000"/>
          <w:sz w:val="20"/>
          <w:szCs w:val="20"/>
        </w:rPr>
        <w:t>prefetch</w:t>
      </w:r>
      <w:proofErr w:type="spellEnd"/>
      <w:r>
        <w:rPr>
          <w:rFonts w:ascii="TimesNewRomanPSMT" w:hAnsi="TimesNewRomanPSMT" w:hint="eastAsia"/>
          <w:color w:val="000000"/>
          <w:sz w:val="20"/>
          <w:szCs w:val="20"/>
        </w:rPr>
        <w:t xml:space="preserve"> unit.</w:t>
      </w:r>
    </w:p>
    <w:p w:rsidR="00BD76C8" w:rsidRDefault="00BD76C8" w:rsidP="00BD76C8">
      <w:pPr>
        <w:pStyle w:val="4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nstructio</w:t>
      </w:r>
      <w:r>
        <w:rPr>
          <w:rFonts w:hint="eastAsia"/>
        </w:rPr>
        <w:t>n Cache U</w:t>
      </w:r>
      <w:r>
        <w:rPr>
          <w:rFonts w:hint="eastAsia"/>
        </w:rPr>
        <w:t>nit</w:t>
      </w:r>
    </w:p>
    <w:p w:rsidR="00BD76C8" w:rsidRDefault="00BD76C8" w:rsidP="00BD76C8">
      <w:pPr>
        <w:pStyle w:val="a3"/>
        <w:ind w:left="72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BD76C8">
        <w:rPr>
          <w:rFonts w:ascii="TimesNewRomanPSMT" w:hAnsi="TimesNewRomanPSMT"/>
          <w:color w:val="000000"/>
          <w:sz w:val="20"/>
          <w:szCs w:val="20"/>
        </w:rPr>
        <w:t xml:space="preserve">The </w:t>
      </w:r>
      <w:r w:rsidRPr="00BD76C8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Instruction Cache Unit </w:t>
      </w:r>
      <w:r w:rsidRPr="00BD76C8">
        <w:rPr>
          <w:rFonts w:ascii="TimesNewRomanPSMT" w:hAnsi="TimesNewRomanPSMT"/>
          <w:color w:val="000000"/>
          <w:sz w:val="20"/>
          <w:szCs w:val="20"/>
        </w:rPr>
        <w:t>(ICU) contains the Instruction Cache controller and its associated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proofErr w:type="spellStart"/>
      <w:r w:rsidRPr="00BD76C8">
        <w:rPr>
          <w:rFonts w:ascii="TimesNewRomanPSMT" w:hAnsi="TimesNewRomanPSMT"/>
          <w:color w:val="000000"/>
          <w:sz w:val="20"/>
          <w:szCs w:val="20"/>
        </w:rPr>
        <w:t>linefill</w:t>
      </w:r>
      <w:proofErr w:type="spellEnd"/>
      <w:r w:rsidRPr="00BD76C8">
        <w:rPr>
          <w:rFonts w:ascii="TimesNewRomanPSMT" w:hAnsi="TimesNewRomanPSMT"/>
          <w:color w:val="000000"/>
          <w:sz w:val="20"/>
          <w:szCs w:val="20"/>
        </w:rPr>
        <w:t xml:space="preserve"> buffer. The Cortex-A7 </w:t>
      </w:r>
      <w:proofErr w:type="spellStart"/>
      <w:r w:rsidRPr="00BD76C8">
        <w:rPr>
          <w:rFonts w:ascii="TimesNewRomanPSMT" w:hAnsi="TimesNewRomanPSMT"/>
          <w:color w:val="000000"/>
          <w:sz w:val="20"/>
          <w:szCs w:val="20"/>
        </w:rPr>
        <w:t>MPCore</w:t>
      </w:r>
      <w:proofErr w:type="spellEnd"/>
      <w:r w:rsidRPr="00BD76C8"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 w:rsidRPr="00BD76C8">
        <w:rPr>
          <w:rFonts w:ascii="TimesNewRomanPSMT" w:hAnsi="TimesNewRomanPSMT"/>
          <w:color w:val="000000"/>
          <w:sz w:val="20"/>
          <w:szCs w:val="20"/>
        </w:rPr>
        <w:t>ICache</w:t>
      </w:r>
      <w:proofErr w:type="spellEnd"/>
      <w:r w:rsidRPr="00BD76C8">
        <w:rPr>
          <w:rFonts w:ascii="TimesNewRomanPSMT" w:hAnsi="TimesNewRomanPSMT"/>
          <w:color w:val="000000"/>
          <w:sz w:val="20"/>
          <w:szCs w:val="20"/>
        </w:rPr>
        <w:t xml:space="preserve"> is two-way set associative and uses </w:t>
      </w:r>
      <w:r w:rsidRPr="00BD76C8">
        <w:rPr>
          <w:rFonts w:ascii="TimesNewRomanPS-ItalicMT" w:hAnsi="TimesNewRomanPS-ItalicMT"/>
          <w:i/>
          <w:iCs/>
          <w:color w:val="000000"/>
          <w:sz w:val="20"/>
          <w:szCs w:val="20"/>
        </w:rPr>
        <w:t>Virtually</w:t>
      </w:r>
      <w:r>
        <w:rPr>
          <w:rFonts w:ascii="TimesNewRomanPS-ItalicMT" w:hAnsi="TimesNewRomanPS-ItalicMT" w:hint="eastAsia"/>
          <w:i/>
          <w:iCs/>
          <w:color w:val="000000"/>
          <w:sz w:val="20"/>
          <w:szCs w:val="20"/>
        </w:rPr>
        <w:t xml:space="preserve"> </w:t>
      </w:r>
      <w:r w:rsidRPr="00BD76C8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Indexed Physically Tagged </w:t>
      </w:r>
      <w:r w:rsidRPr="00BD76C8">
        <w:rPr>
          <w:rFonts w:ascii="TimesNewRomanPSMT" w:hAnsi="TimesNewRomanPSMT"/>
          <w:color w:val="000000"/>
          <w:sz w:val="20"/>
          <w:szCs w:val="20"/>
        </w:rPr>
        <w:t>(VIPT) cache-lines holding up to 8 ARM or Thumb 32-bit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BD76C8">
        <w:rPr>
          <w:rFonts w:ascii="TimesNewRomanPSMT" w:hAnsi="TimesNewRomanPSMT"/>
          <w:color w:val="000000"/>
          <w:sz w:val="20"/>
          <w:szCs w:val="20"/>
        </w:rPr>
        <w:t>instructions or up to 16 Thumb 16-bit instructions.</w:t>
      </w:r>
    </w:p>
    <w:p w:rsidR="00C40153" w:rsidRPr="00C40153" w:rsidRDefault="00C40153" w:rsidP="00C40153">
      <w:pPr>
        <w:pStyle w:val="4"/>
        <w:rPr>
          <w:rFonts w:hint="eastAsia"/>
        </w:rPr>
      </w:pPr>
      <w:r>
        <w:rPr>
          <w:rFonts w:hint="eastAsia"/>
        </w:rPr>
        <w:t xml:space="preserve">1.3.2 </w:t>
      </w:r>
      <w:proofErr w:type="spellStart"/>
      <w:r>
        <w:rPr>
          <w:rFonts w:hint="eastAsia"/>
        </w:rPr>
        <w:t>Prefetch</w:t>
      </w:r>
      <w:proofErr w:type="spellEnd"/>
      <w:r>
        <w:rPr>
          <w:rFonts w:hint="eastAsia"/>
        </w:rPr>
        <w:t xml:space="preserve"> Unit</w:t>
      </w:r>
    </w:p>
    <w:p w:rsidR="00B15BC4" w:rsidRDefault="00B15BC4" w:rsidP="00BD76C8">
      <w:pPr>
        <w:pStyle w:val="a3"/>
        <w:ind w:left="72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B15BC4">
        <w:rPr>
          <w:rFonts w:ascii="TimesNewRomanPSMT" w:hAnsi="TimesNewRomanPSMT"/>
          <w:color w:val="000000"/>
          <w:sz w:val="20"/>
          <w:szCs w:val="20"/>
        </w:rPr>
        <w:t xml:space="preserve">The </w:t>
      </w:r>
      <w:proofErr w:type="spellStart"/>
      <w:r w:rsidRPr="00B15BC4">
        <w:rPr>
          <w:rFonts w:ascii="TimesNewRomanPS-ItalicMT" w:hAnsi="TimesNewRomanPS-ItalicMT"/>
          <w:i/>
          <w:iCs/>
          <w:color w:val="000000"/>
          <w:sz w:val="20"/>
          <w:szCs w:val="20"/>
        </w:rPr>
        <w:t>Prefetch</w:t>
      </w:r>
      <w:proofErr w:type="spellEnd"/>
      <w:r w:rsidRPr="00B15BC4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 Unit </w:t>
      </w:r>
      <w:r w:rsidRPr="00B15BC4">
        <w:rPr>
          <w:rFonts w:ascii="TimesNewRomanPSMT" w:hAnsi="TimesNewRomanPSMT"/>
          <w:color w:val="000000"/>
          <w:sz w:val="20"/>
          <w:szCs w:val="20"/>
        </w:rPr>
        <w:t>(PFU) obtains instructions from the instruction cache or from external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B15BC4">
        <w:rPr>
          <w:rFonts w:ascii="TimesNewRomanPSMT" w:hAnsi="TimesNewRomanPSMT"/>
          <w:color w:val="000000"/>
          <w:sz w:val="20"/>
          <w:szCs w:val="20"/>
        </w:rPr>
        <w:t>memory and predicts the outcome of branches in the instruction stream, then passes the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B15BC4">
        <w:rPr>
          <w:rFonts w:ascii="TimesNewRomanPSMT" w:hAnsi="TimesNewRomanPSMT"/>
          <w:color w:val="000000"/>
          <w:sz w:val="20"/>
          <w:szCs w:val="20"/>
        </w:rPr>
        <w:t>instructions to the DPU for processing. In any given cycle, up to a maximum of four instructions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B15BC4">
        <w:rPr>
          <w:rFonts w:ascii="TimesNewRomanPSMT" w:hAnsi="TimesNewRomanPSMT"/>
          <w:color w:val="000000"/>
          <w:sz w:val="20"/>
          <w:szCs w:val="20"/>
        </w:rPr>
        <w:t>can be fetched and two can be passed to the DPU.</w:t>
      </w:r>
    </w:p>
    <w:p w:rsidR="00C40153" w:rsidRDefault="00C40153" w:rsidP="00C40153">
      <w:pPr>
        <w:pStyle w:val="4"/>
        <w:rPr>
          <w:rFonts w:hint="eastAsia"/>
        </w:rPr>
      </w:pPr>
      <w:r>
        <w:rPr>
          <w:rFonts w:hint="eastAsia"/>
        </w:rPr>
        <w:t>1.3.3 Branch Target Instruction Cache</w:t>
      </w:r>
    </w:p>
    <w:p w:rsidR="00B15BC4" w:rsidRDefault="00B15BC4" w:rsidP="00BD76C8">
      <w:pPr>
        <w:pStyle w:val="a3"/>
        <w:ind w:left="72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>
        <w:rPr>
          <w:rFonts w:ascii="TimesNewRomanPSMT" w:hAnsi="TimesNewRomanPSMT" w:hint="eastAsia"/>
          <w:color w:val="000000"/>
          <w:sz w:val="20"/>
          <w:szCs w:val="20"/>
        </w:rPr>
        <w:t>T</w:t>
      </w:r>
      <w:r w:rsidRPr="00B15BC4">
        <w:rPr>
          <w:rFonts w:ascii="TimesNewRomanPSMT" w:hAnsi="TimesNewRomanPSMT"/>
          <w:color w:val="000000"/>
          <w:sz w:val="20"/>
          <w:szCs w:val="20"/>
        </w:rPr>
        <w:t xml:space="preserve">he PFU also contains a four-entry deep </w:t>
      </w:r>
      <w:r w:rsidRPr="00B15BC4">
        <w:rPr>
          <w:rFonts w:ascii="TimesNewRomanPS-ItalicMT" w:hAnsi="TimesNewRomanPS-ItalicMT"/>
          <w:i/>
          <w:iCs/>
          <w:color w:val="000000"/>
          <w:sz w:val="20"/>
          <w:szCs w:val="20"/>
        </w:rPr>
        <w:t>Branch Target Instruction Cache</w:t>
      </w:r>
      <w:r>
        <w:rPr>
          <w:rFonts w:ascii="TimesNewRomanPS-ItalicMT" w:hAnsi="TimesNewRomanPS-ItalicMT" w:hint="eastAsia"/>
          <w:i/>
          <w:iCs/>
          <w:color w:val="000000"/>
          <w:sz w:val="20"/>
          <w:szCs w:val="20"/>
        </w:rPr>
        <w:t xml:space="preserve"> </w:t>
      </w:r>
      <w:r w:rsidRPr="00B15BC4">
        <w:rPr>
          <w:rFonts w:ascii="TimesNewRomanPSMT" w:hAnsi="TimesNewRomanPSMT"/>
          <w:color w:val="000000"/>
          <w:sz w:val="20"/>
          <w:szCs w:val="20"/>
        </w:rPr>
        <w:t>(BTIC). Each entry stores up to two instruction cache fetches and enables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B15BC4">
        <w:rPr>
          <w:rFonts w:ascii="TimesNewRomanPSMT" w:hAnsi="TimesNewRomanPSMT"/>
          <w:color w:val="000000"/>
          <w:sz w:val="20"/>
          <w:szCs w:val="20"/>
        </w:rPr>
        <w:t>the branch shadow of predicted taken B and BL instructions to be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B15BC4">
        <w:rPr>
          <w:rFonts w:ascii="TimesNewRomanPSMT" w:hAnsi="TimesNewRomanPSMT"/>
          <w:color w:val="000000"/>
          <w:sz w:val="20"/>
          <w:szCs w:val="20"/>
        </w:rPr>
        <w:t>eliminated. The BTIC implementation is architecturally transparent, so it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B15BC4">
        <w:rPr>
          <w:rFonts w:ascii="TimesNewRomanPSMT" w:hAnsi="TimesNewRomanPSMT"/>
          <w:color w:val="000000"/>
          <w:sz w:val="20"/>
          <w:szCs w:val="20"/>
        </w:rPr>
        <w:t>does not have to be flushed on a context switch.</w:t>
      </w:r>
    </w:p>
    <w:p w:rsidR="00C40153" w:rsidRDefault="00C40153" w:rsidP="00C40153">
      <w:pPr>
        <w:pStyle w:val="4"/>
        <w:rPr>
          <w:rFonts w:hint="eastAsia"/>
        </w:rPr>
      </w:pPr>
      <w:r>
        <w:rPr>
          <w:rFonts w:hint="eastAsia"/>
        </w:rPr>
        <w:lastRenderedPageBreak/>
        <w:t>1.3.4 Branch Target Instruction Cache</w:t>
      </w:r>
    </w:p>
    <w:p w:rsidR="00B15BC4" w:rsidRDefault="00B15BC4" w:rsidP="00BD76C8">
      <w:pPr>
        <w:pStyle w:val="a3"/>
        <w:ind w:left="72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B15BC4">
        <w:rPr>
          <w:rFonts w:ascii="TimesNewRomanPSMT" w:hAnsi="TimesNewRomanPSMT"/>
          <w:color w:val="000000"/>
          <w:sz w:val="20"/>
          <w:szCs w:val="20"/>
        </w:rPr>
        <w:t xml:space="preserve">The PFU also contains </w:t>
      </w:r>
      <w:proofErr w:type="spellStart"/>
      <w:proofErr w:type="gramStart"/>
      <w:r w:rsidRPr="00B15BC4">
        <w:rPr>
          <w:rFonts w:ascii="TimesNewRomanPSMT" w:hAnsi="TimesNewRomanPSMT"/>
          <w:color w:val="000000"/>
          <w:sz w:val="20"/>
          <w:szCs w:val="20"/>
        </w:rPr>
        <w:t>a</w:t>
      </w:r>
      <w:proofErr w:type="spellEnd"/>
      <w:proofErr w:type="gramEnd"/>
      <w:r w:rsidRPr="00B15BC4">
        <w:rPr>
          <w:rFonts w:ascii="TimesNewRomanPSMT" w:hAnsi="TimesNewRomanPSMT"/>
          <w:color w:val="000000"/>
          <w:sz w:val="20"/>
          <w:szCs w:val="20"/>
        </w:rPr>
        <w:t xml:space="preserve"> eight-entry deep </w:t>
      </w:r>
      <w:r w:rsidRPr="00B15BC4">
        <w:rPr>
          <w:rFonts w:ascii="TimesNewRomanPS-ItalicMT" w:hAnsi="TimesNewRomanPS-ItalicMT"/>
          <w:i/>
          <w:iCs/>
          <w:color w:val="000000"/>
          <w:sz w:val="20"/>
          <w:szCs w:val="20"/>
        </w:rPr>
        <w:t>Branch Target Address Cache</w:t>
      </w:r>
      <w:r>
        <w:rPr>
          <w:rFonts w:ascii="TimesNewRomanPS-ItalicMT" w:hAnsi="TimesNewRomanPS-ItalicMT" w:hint="eastAsia"/>
          <w:i/>
          <w:iCs/>
          <w:color w:val="000000"/>
          <w:sz w:val="20"/>
          <w:szCs w:val="20"/>
        </w:rPr>
        <w:t xml:space="preserve"> </w:t>
      </w:r>
      <w:r w:rsidRPr="00B15BC4">
        <w:rPr>
          <w:rFonts w:ascii="TimesNewRomanPSMT" w:hAnsi="TimesNewRomanPSMT"/>
          <w:color w:val="000000"/>
          <w:sz w:val="20"/>
          <w:szCs w:val="20"/>
        </w:rPr>
        <w:t>(BTAC) used to predict the target address of certain indirect branches. The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B15BC4">
        <w:rPr>
          <w:rFonts w:ascii="TimesNewRomanPSMT" w:hAnsi="TimesNewRomanPSMT"/>
          <w:color w:val="000000"/>
          <w:sz w:val="20"/>
          <w:szCs w:val="20"/>
        </w:rPr>
        <w:t>BTAC implementation is architecturally transparent, so it does not have to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B15BC4">
        <w:rPr>
          <w:rFonts w:ascii="TimesNewRomanPSMT" w:hAnsi="TimesNewRomanPSMT"/>
          <w:color w:val="000000"/>
          <w:sz w:val="20"/>
          <w:szCs w:val="20"/>
        </w:rPr>
        <w:t>be flushed on a context switch.</w:t>
      </w:r>
    </w:p>
    <w:p w:rsidR="00C40153" w:rsidRDefault="00C40153" w:rsidP="00C40153">
      <w:pPr>
        <w:pStyle w:val="4"/>
        <w:rPr>
          <w:rFonts w:hint="eastAsia"/>
        </w:rPr>
      </w:pPr>
      <w:r>
        <w:rPr>
          <w:rFonts w:hint="eastAsia"/>
        </w:rPr>
        <w:t>1.3.5 Branch prediction</w:t>
      </w:r>
    </w:p>
    <w:p w:rsidR="00C40153" w:rsidRDefault="00C40153" w:rsidP="006B2696">
      <w:pPr>
        <w:ind w:leftChars="202" w:left="424"/>
        <w:rPr>
          <w:rFonts w:ascii="TimesNewRomanPSMT" w:hAnsi="TimesNewRomanPSMT" w:hint="eastAsia"/>
          <w:color w:val="000000"/>
          <w:sz w:val="20"/>
          <w:szCs w:val="20"/>
        </w:rPr>
      </w:pPr>
      <w:r w:rsidRPr="00C40153">
        <w:rPr>
          <w:rFonts w:ascii="TimesNewRomanPSMT" w:hAnsi="TimesNewRomanPSMT"/>
          <w:color w:val="000000"/>
          <w:sz w:val="20"/>
          <w:szCs w:val="20"/>
        </w:rPr>
        <w:t>The branch predictor is a global type that uses history registers and a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C40153">
        <w:rPr>
          <w:rFonts w:ascii="TimesNewRomanPSMT" w:hAnsi="TimesNewRomanPSMT"/>
          <w:color w:val="000000"/>
          <w:sz w:val="20"/>
          <w:szCs w:val="20"/>
        </w:rPr>
        <w:t>256-entry pattern history table.</w:t>
      </w:r>
    </w:p>
    <w:p w:rsidR="006B2696" w:rsidRDefault="006B2696" w:rsidP="006B2696">
      <w:pPr>
        <w:pStyle w:val="4"/>
        <w:rPr>
          <w:rFonts w:hint="eastAsia"/>
        </w:rPr>
      </w:pPr>
      <w:r>
        <w:rPr>
          <w:rFonts w:hint="eastAsia"/>
        </w:rPr>
        <w:t>1.3.6 Return stack</w:t>
      </w:r>
    </w:p>
    <w:p w:rsidR="006B2696" w:rsidRDefault="006B2696" w:rsidP="006B2696">
      <w:pPr>
        <w:ind w:leftChars="202" w:left="430" w:hanging="6"/>
        <w:rPr>
          <w:rFonts w:ascii="TimesNewRomanPSMT" w:hAnsi="TimesNewRomanPSMT" w:hint="eastAsia"/>
          <w:color w:val="000000"/>
          <w:sz w:val="20"/>
          <w:szCs w:val="20"/>
        </w:rPr>
      </w:pPr>
      <w:r w:rsidRPr="006B2696">
        <w:rPr>
          <w:rFonts w:ascii="TimesNewRomanPSMT" w:hAnsi="TimesNewRomanPSMT"/>
          <w:color w:val="000000"/>
          <w:sz w:val="20"/>
          <w:szCs w:val="20"/>
        </w:rPr>
        <w:t>The PFU includes an 8-entry return stack to accelerate returns from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procedure calls. For each procedure call, the return address is pushed onto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a hardware stack. When a procedure return is recognized, the address held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in the return stack is popped, and the PFU uses it as the predicted return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address. The return stack is architecturally transparent, so it does not have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to be flushed on a context switch</w:t>
      </w:r>
    </w:p>
    <w:p w:rsidR="006B2696" w:rsidRDefault="006B2696" w:rsidP="006B2696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Data side memory system</w:t>
      </w:r>
    </w:p>
    <w:p w:rsidR="006B2696" w:rsidRDefault="006B2696" w:rsidP="006B2696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This section describes Data Cache Unit, Store Buffer and Bus Interface and SCU interface.</w:t>
      </w:r>
    </w:p>
    <w:p w:rsidR="006B2696" w:rsidRDefault="006B2696" w:rsidP="006B2696">
      <w:pPr>
        <w:pStyle w:val="4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Data Cache Unit</w:t>
      </w:r>
    </w:p>
    <w:p w:rsidR="006B2696" w:rsidRDefault="006B2696" w:rsidP="006B2696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6B2696">
        <w:rPr>
          <w:rFonts w:ascii="TimesNewRomanPSMT" w:hAnsi="TimesNewRomanPSMT"/>
          <w:color w:val="000000"/>
          <w:sz w:val="20"/>
          <w:szCs w:val="20"/>
        </w:rPr>
        <w:t xml:space="preserve">The </w:t>
      </w:r>
      <w:r w:rsidRPr="006B2696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Data Cache Unit </w:t>
      </w:r>
      <w:r w:rsidRPr="006B2696">
        <w:rPr>
          <w:rFonts w:ascii="TimesNewRomanPSMT" w:hAnsi="TimesNewRomanPSMT"/>
          <w:color w:val="000000"/>
          <w:sz w:val="20"/>
          <w:szCs w:val="20"/>
        </w:rPr>
        <w:t>(DCU) consists of the following sub-blocks:</w:t>
      </w:r>
    </w:p>
    <w:p w:rsidR="006B2696" w:rsidRPr="006B2696" w:rsidRDefault="006B2696" w:rsidP="006B269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6B2696">
        <w:rPr>
          <w:rFonts w:ascii="TimesNewRomanPSMT" w:hAnsi="TimesNewRomanPSMT"/>
          <w:color w:val="000000"/>
          <w:sz w:val="20"/>
          <w:szCs w:val="20"/>
        </w:rPr>
        <w:t xml:space="preserve">The </w:t>
      </w:r>
      <w:r w:rsidRPr="006B2696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Level 1 </w:t>
      </w:r>
      <w:r w:rsidRPr="006B2696">
        <w:rPr>
          <w:rFonts w:ascii="TimesNewRomanPSMT" w:hAnsi="TimesNewRomanPSMT"/>
          <w:color w:val="000000"/>
          <w:sz w:val="20"/>
          <w:szCs w:val="20"/>
        </w:rPr>
        <w:t>(L1) data cache controller, which generates the control signals for the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associated embedded tag, data, and dirty memory (RAMs) and arbitrates between the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different sources requesting access to the memory resources. The data cache is 4-way set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 xml:space="preserve">associative and uses a </w:t>
      </w:r>
      <w:r w:rsidRPr="006B2696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Physically Indexed Physically Tagged </w:t>
      </w:r>
      <w:r w:rsidRPr="006B2696">
        <w:rPr>
          <w:rFonts w:ascii="TimesNewRomanPSMT" w:hAnsi="TimesNewRomanPSMT"/>
          <w:color w:val="000000"/>
          <w:sz w:val="20"/>
          <w:szCs w:val="20"/>
        </w:rPr>
        <w:t>(PIPT) scheme for lookup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which enables unambiguous address management in the system.</w:t>
      </w:r>
    </w:p>
    <w:p w:rsidR="006B2696" w:rsidRPr="006B2696" w:rsidRDefault="006B2696" w:rsidP="006B269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6B2696">
        <w:rPr>
          <w:rFonts w:ascii="TimesNewRomanPSMT" w:hAnsi="TimesNewRomanPSMT"/>
          <w:color w:val="000000"/>
          <w:sz w:val="20"/>
          <w:szCs w:val="20"/>
        </w:rPr>
        <w:t>The load/store pipeline that interfaces with the DPU and main TLB</w:t>
      </w:r>
      <w:r>
        <w:rPr>
          <w:rFonts w:ascii="TimesNewRomanPSMT" w:hAnsi="TimesNewRomanPSMT" w:hint="eastAsia"/>
          <w:color w:val="000000"/>
          <w:sz w:val="20"/>
          <w:szCs w:val="20"/>
        </w:rPr>
        <w:t>.</w:t>
      </w:r>
    </w:p>
    <w:p w:rsidR="006B2696" w:rsidRPr="006B2696" w:rsidRDefault="006B2696" w:rsidP="006B269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6B2696">
        <w:rPr>
          <w:rFonts w:ascii="TimesNewRomanPSMT" w:hAnsi="TimesNewRomanPSMT"/>
          <w:color w:val="000000"/>
          <w:sz w:val="20"/>
          <w:szCs w:val="20"/>
        </w:rPr>
        <w:t>The system coprocessor controller that performs cache maintenance operations directly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on the data cache and indirectly on the instruction cache through an interface with the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ICU.</w:t>
      </w:r>
    </w:p>
    <w:p w:rsidR="006B2696" w:rsidRPr="006B2696" w:rsidRDefault="006B2696" w:rsidP="006B269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6B2696">
        <w:rPr>
          <w:rFonts w:ascii="TimesNewRomanPSMT" w:hAnsi="TimesNewRomanPSMT"/>
          <w:color w:val="000000"/>
          <w:sz w:val="20"/>
          <w:szCs w:val="20"/>
        </w:rPr>
        <w:t xml:space="preserve">An interface to receive coherency requests from the </w:t>
      </w:r>
      <w:r w:rsidRPr="006B2696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Snoop Control Unit </w:t>
      </w:r>
      <w:r w:rsidRPr="006B2696">
        <w:rPr>
          <w:rFonts w:ascii="TimesNewRomanPSMT" w:hAnsi="TimesNewRomanPSMT"/>
          <w:color w:val="000000"/>
          <w:sz w:val="20"/>
          <w:szCs w:val="20"/>
        </w:rPr>
        <w:t>(SCU).</w:t>
      </w:r>
    </w:p>
    <w:p w:rsidR="006B2696" w:rsidRDefault="006B2696" w:rsidP="006B2696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6B2696">
        <w:rPr>
          <w:rFonts w:ascii="TimesNewRomanPSMT" w:hAnsi="TimesNewRomanPSMT"/>
          <w:color w:val="000000"/>
          <w:sz w:val="20"/>
          <w:szCs w:val="20"/>
        </w:rPr>
        <w:t>The DCU contains a combined local and global exclusive monitor. This monitor can be set to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 xml:space="preserve">the exclusive state only by a </w:t>
      </w:r>
      <w:r w:rsidRPr="006B2696">
        <w:rPr>
          <w:rFonts w:ascii="LucidaSansTypewriteX" w:hAnsi="LucidaSansTypewriteX"/>
          <w:color w:val="000000"/>
          <w:sz w:val="18"/>
          <w:szCs w:val="18"/>
        </w:rPr>
        <w:t xml:space="preserve">LDREX </w:t>
      </w:r>
      <w:r w:rsidRPr="006B2696">
        <w:rPr>
          <w:rFonts w:ascii="TimesNewRomanPSMT" w:hAnsi="TimesNewRomanPSMT"/>
          <w:color w:val="000000"/>
          <w:sz w:val="20"/>
          <w:szCs w:val="20"/>
        </w:rPr>
        <w:t>instruction executing on the local processor, and can be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cleared to the open access state by:</w:t>
      </w:r>
    </w:p>
    <w:p w:rsidR="006B2696" w:rsidRPr="006B2696" w:rsidRDefault="006B2696" w:rsidP="006B269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6B2696">
        <w:rPr>
          <w:rFonts w:ascii="TimesNewRomanPSMT" w:hAnsi="TimesNewRomanPSMT"/>
          <w:color w:val="000000"/>
          <w:sz w:val="20"/>
          <w:szCs w:val="20"/>
        </w:rPr>
        <w:t xml:space="preserve">A </w:t>
      </w:r>
      <w:r w:rsidRPr="006B2696">
        <w:rPr>
          <w:rFonts w:ascii="LucidaSansTypewriteX" w:hAnsi="LucidaSansTypewriteX"/>
          <w:color w:val="000000"/>
          <w:sz w:val="18"/>
          <w:szCs w:val="18"/>
        </w:rPr>
        <w:t xml:space="preserve">STREX </w:t>
      </w:r>
      <w:r w:rsidRPr="006B2696">
        <w:rPr>
          <w:rFonts w:ascii="TimesNewRomanPSMT" w:hAnsi="TimesNewRomanPSMT"/>
          <w:color w:val="000000"/>
          <w:sz w:val="20"/>
          <w:szCs w:val="20"/>
        </w:rPr>
        <w:t>instruction on the local processor or a store to the same shared cache line on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another processor.</w:t>
      </w:r>
    </w:p>
    <w:p w:rsidR="006B2696" w:rsidRPr="006B2696" w:rsidRDefault="006B2696" w:rsidP="006B269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6B2696">
        <w:rPr>
          <w:rFonts w:ascii="TimesNewRomanPSMT" w:hAnsi="TimesNewRomanPSMT"/>
          <w:color w:val="000000"/>
          <w:sz w:val="20"/>
          <w:szCs w:val="20"/>
        </w:rPr>
        <w:lastRenderedPageBreak/>
        <w:t>The cache line being evicted for other reasons.</w:t>
      </w:r>
    </w:p>
    <w:p w:rsidR="006B2696" w:rsidRPr="006B2696" w:rsidRDefault="006B2696" w:rsidP="006B269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6B2696">
        <w:rPr>
          <w:rFonts w:ascii="TimesNewRomanPSMT" w:hAnsi="TimesNewRomanPSMT"/>
          <w:color w:val="000000"/>
          <w:sz w:val="20"/>
          <w:szCs w:val="20"/>
        </w:rPr>
        <w:t xml:space="preserve">A </w:t>
      </w:r>
      <w:r w:rsidRPr="006B2696">
        <w:rPr>
          <w:rFonts w:ascii="LucidaSansTypewriteX" w:hAnsi="LucidaSansTypewriteX"/>
          <w:color w:val="000000"/>
          <w:sz w:val="18"/>
          <w:szCs w:val="18"/>
        </w:rPr>
        <w:t xml:space="preserve">CLREX </w:t>
      </w:r>
      <w:r w:rsidRPr="006B2696">
        <w:rPr>
          <w:rFonts w:ascii="TimesNewRomanPSMT" w:hAnsi="TimesNewRomanPSMT"/>
          <w:color w:val="000000"/>
          <w:sz w:val="20"/>
          <w:szCs w:val="20"/>
        </w:rPr>
        <w:t>instruction.</w:t>
      </w:r>
    </w:p>
    <w:p w:rsidR="006B2696" w:rsidRDefault="006B2696" w:rsidP="006B2696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6B2696">
        <w:rPr>
          <w:rFonts w:ascii="TimesNewRomanPSMT" w:hAnsi="TimesNewRomanPSMT"/>
          <w:color w:val="000000"/>
          <w:sz w:val="20"/>
          <w:szCs w:val="20"/>
        </w:rPr>
        <w:t xml:space="preserve">The Cortex-A7 </w:t>
      </w:r>
      <w:proofErr w:type="spellStart"/>
      <w:r w:rsidRPr="006B2696">
        <w:rPr>
          <w:rFonts w:ascii="TimesNewRomanPSMT" w:hAnsi="TimesNewRomanPSMT"/>
          <w:color w:val="000000"/>
          <w:sz w:val="20"/>
          <w:szCs w:val="20"/>
        </w:rPr>
        <w:t>MPCore</w:t>
      </w:r>
      <w:proofErr w:type="spellEnd"/>
      <w:r w:rsidRPr="006B2696">
        <w:rPr>
          <w:rFonts w:ascii="TimesNewRomanPSMT" w:hAnsi="TimesNewRomanPSMT"/>
          <w:color w:val="000000"/>
          <w:sz w:val="20"/>
          <w:szCs w:val="20"/>
        </w:rPr>
        <w:t xml:space="preserve"> processor uses the MOESI protocol, with ACE modified equivalents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of MOESI states, to maintain data coherency between multiple processors. MOESI describes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the state that a shareable line in a L1 data cache can be in:</w:t>
      </w:r>
    </w:p>
    <w:p w:rsidR="006B2696" w:rsidRDefault="006B2696" w:rsidP="006B2696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proofErr w:type="gramStart"/>
      <w:r w:rsidRPr="006B269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M </w:t>
      </w:r>
      <w:r>
        <w:rPr>
          <w:rFonts w:ascii="TimesNewRomanPS-BoldMT" w:hAnsi="TimesNewRomanPS-BoldMT" w:hint="eastAsia"/>
          <w:b/>
          <w:bCs/>
          <w:color w:val="000000"/>
          <w:sz w:val="20"/>
          <w:szCs w:val="20"/>
        </w:rPr>
        <w:tab/>
      </w:r>
      <w:r w:rsidRPr="006B2696">
        <w:rPr>
          <w:rFonts w:ascii="TimesNewRomanPSMT" w:hAnsi="TimesNewRomanPSMT"/>
          <w:color w:val="000000"/>
          <w:sz w:val="20"/>
          <w:szCs w:val="20"/>
        </w:rPr>
        <w:t>Modified/</w:t>
      </w:r>
      <w:proofErr w:type="spellStart"/>
      <w:r w:rsidRPr="006B2696">
        <w:rPr>
          <w:rFonts w:ascii="TimesNewRomanPSMT" w:hAnsi="TimesNewRomanPSMT"/>
          <w:color w:val="000000"/>
          <w:sz w:val="20"/>
          <w:szCs w:val="20"/>
        </w:rPr>
        <w:t>UniqueDirty</w:t>
      </w:r>
      <w:proofErr w:type="spellEnd"/>
      <w:r w:rsidRPr="006B2696">
        <w:rPr>
          <w:rFonts w:ascii="TimesNewRomanPSMT" w:hAnsi="TimesNewRomanPSMT"/>
          <w:color w:val="000000"/>
          <w:sz w:val="20"/>
          <w:szCs w:val="20"/>
        </w:rPr>
        <w:t xml:space="preserve"> (UD).</w:t>
      </w:r>
      <w:proofErr w:type="gramEnd"/>
      <w:r w:rsidRPr="006B2696">
        <w:rPr>
          <w:rFonts w:ascii="TimesNewRomanPSMT" w:hAnsi="TimesNewRomanPSMT"/>
          <w:color w:val="000000"/>
          <w:sz w:val="20"/>
          <w:szCs w:val="20"/>
        </w:rPr>
        <w:t xml:space="preserve"> The line is only in this cache and is dirty.</w:t>
      </w:r>
    </w:p>
    <w:p w:rsidR="006B2696" w:rsidRDefault="006B2696" w:rsidP="006B2696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6B269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O </w:t>
      </w:r>
      <w:r>
        <w:rPr>
          <w:rFonts w:ascii="TimesNewRomanPS-BoldMT" w:hAnsi="TimesNewRomanPS-BoldMT" w:hint="eastAsia"/>
          <w:b/>
          <w:bCs/>
          <w:color w:val="000000"/>
          <w:sz w:val="20"/>
          <w:szCs w:val="20"/>
        </w:rPr>
        <w:tab/>
      </w:r>
      <w:r w:rsidRPr="006B2696">
        <w:rPr>
          <w:rFonts w:ascii="TimesNewRomanPSMT" w:hAnsi="TimesNewRomanPSMT"/>
          <w:color w:val="000000"/>
          <w:sz w:val="20"/>
          <w:szCs w:val="20"/>
        </w:rPr>
        <w:t>Owned/</w:t>
      </w:r>
      <w:proofErr w:type="spellStart"/>
      <w:r w:rsidRPr="006B2696">
        <w:rPr>
          <w:rFonts w:ascii="TimesNewRomanPSMT" w:hAnsi="TimesNewRomanPSMT"/>
          <w:color w:val="000000"/>
          <w:sz w:val="20"/>
          <w:szCs w:val="20"/>
        </w:rPr>
        <w:t>SharedDirty</w:t>
      </w:r>
      <w:proofErr w:type="spellEnd"/>
      <w:r w:rsidRPr="006B2696">
        <w:rPr>
          <w:rFonts w:ascii="TimesNewRomanPSMT" w:hAnsi="TimesNewRomanPSMT"/>
          <w:color w:val="000000"/>
          <w:sz w:val="20"/>
          <w:szCs w:val="20"/>
        </w:rPr>
        <w:t xml:space="preserve"> (SD). The line is possibly in more than one cache and is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dirty.</w:t>
      </w:r>
    </w:p>
    <w:p w:rsidR="006B2696" w:rsidRDefault="006B2696" w:rsidP="006B2696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proofErr w:type="gramStart"/>
      <w:r w:rsidRPr="006B269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E </w:t>
      </w:r>
      <w:r>
        <w:rPr>
          <w:rFonts w:ascii="TimesNewRomanPS-BoldMT" w:hAnsi="TimesNewRomanPS-BoldMT" w:hint="eastAsia"/>
          <w:b/>
          <w:bCs/>
          <w:color w:val="000000"/>
          <w:sz w:val="20"/>
          <w:szCs w:val="20"/>
        </w:rPr>
        <w:tab/>
      </w:r>
      <w:r w:rsidRPr="006B2696">
        <w:rPr>
          <w:rFonts w:ascii="TimesNewRomanPSMT" w:hAnsi="TimesNewRomanPSMT"/>
          <w:color w:val="000000"/>
          <w:sz w:val="20"/>
          <w:szCs w:val="20"/>
        </w:rPr>
        <w:t>Exclusive/</w:t>
      </w:r>
      <w:proofErr w:type="spellStart"/>
      <w:r w:rsidRPr="006B2696">
        <w:rPr>
          <w:rFonts w:ascii="TimesNewRomanPSMT" w:hAnsi="TimesNewRomanPSMT"/>
          <w:color w:val="000000"/>
          <w:sz w:val="20"/>
          <w:szCs w:val="20"/>
        </w:rPr>
        <w:t>UniqueClean</w:t>
      </w:r>
      <w:proofErr w:type="spellEnd"/>
      <w:r w:rsidRPr="006B2696">
        <w:rPr>
          <w:rFonts w:ascii="TimesNewRomanPSMT" w:hAnsi="TimesNewRomanPSMT"/>
          <w:color w:val="000000"/>
          <w:sz w:val="20"/>
          <w:szCs w:val="20"/>
        </w:rPr>
        <w:t xml:space="preserve"> (UC).</w:t>
      </w:r>
      <w:proofErr w:type="gramEnd"/>
      <w:r w:rsidRPr="006B2696">
        <w:rPr>
          <w:rFonts w:ascii="TimesNewRomanPSMT" w:hAnsi="TimesNewRomanPSMT"/>
          <w:color w:val="000000"/>
          <w:sz w:val="20"/>
          <w:szCs w:val="20"/>
        </w:rPr>
        <w:t xml:space="preserve"> The line is only in this cache and is clean.</w:t>
      </w:r>
    </w:p>
    <w:p w:rsidR="006B2696" w:rsidRDefault="006B2696" w:rsidP="006B2696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proofErr w:type="gramStart"/>
      <w:r w:rsidRPr="006B269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S </w:t>
      </w:r>
      <w:r>
        <w:rPr>
          <w:rFonts w:ascii="TimesNewRomanPS-BoldMT" w:hAnsi="TimesNewRomanPS-BoldMT" w:hint="eastAsia"/>
          <w:b/>
          <w:bCs/>
          <w:color w:val="000000"/>
          <w:sz w:val="20"/>
          <w:szCs w:val="20"/>
        </w:rPr>
        <w:tab/>
      </w:r>
      <w:r w:rsidRPr="006B2696">
        <w:rPr>
          <w:rFonts w:ascii="TimesNewRomanPSMT" w:hAnsi="TimesNewRomanPSMT"/>
          <w:color w:val="000000"/>
          <w:sz w:val="20"/>
          <w:szCs w:val="20"/>
        </w:rPr>
        <w:t>Shared/</w:t>
      </w:r>
      <w:proofErr w:type="spellStart"/>
      <w:r w:rsidRPr="006B2696">
        <w:rPr>
          <w:rFonts w:ascii="TimesNewRomanPSMT" w:hAnsi="TimesNewRomanPSMT"/>
          <w:color w:val="000000"/>
          <w:sz w:val="20"/>
          <w:szCs w:val="20"/>
        </w:rPr>
        <w:t>SharedClean</w:t>
      </w:r>
      <w:proofErr w:type="spellEnd"/>
      <w:r w:rsidRPr="006B2696">
        <w:rPr>
          <w:rFonts w:ascii="TimesNewRomanPSMT" w:hAnsi="TimesNewRomanPSMT"/>
          <w:color w:val="000000"/>
          <w:sz w:val="20"/>
          <w:szCs w:val="20"/>
        </w:rPr>
        <w:t xml:space="preserve"> (SC).</w:t>
      </w:r>
      <w:proofErr w:type="gramEnd"/>
      <w:r w:rsidRPr="006B2696">
        <w:rPr>
          <w:rFonts w:ascii="TimesNewRomanPSMT" w:hAnsi="TimesNewRomanPSMT"/>
          <w:color w:val="000000"/>
          <w:sz w:val="20"/>
          <w:szCs w:val="20"/>
        </w:rPr>
        <w:t xml:space="preserve"> The line is possibly in more than one cache and is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B2696">
        <w:rPr>
          <w:rFonts w:ascii="TimesNewRomanPSMT" w:hAnsi="TimesNewRomanPSMT"/>
          <w:color w:val="000000"/>
          <w:sz w:val="20"/>
          <w:szCs w:val="20"/>
        </w:rPr>
        <w:t>clean.</w:t>
      </w:r>
    </w:p>
    <w:p w:rsidR="006B2696" w:rsidRDefault="006B2696" w:rsidP="006B2696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6B269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I </w:t>
      </w:r>
      <w:r>
        <w:rPr>
          <w:rFonts w:ascii="TimesNewRomanPS-BoldMT" w:hAnsi="TimesNewRomanPS-BoldMT" w:hint="eastAsia"/>
          <w:b/>
          <w:bCs/>
          <w:color w:val="000000"/>
          <w:sz w:val="20"/>
          <w:szCs w:val="20"/>
        </w:rPr>
        <w:tab/>
      </w:r>
      <w:r w:rsidRPr="006B2696">
        <w:rPr>
          <w:rFonts w:ascii="TimesNewRomanPSMT" w:hAnsi="TimesNewRomanPSMT"/>
          <w:color w:val="000000"/>
          <w:sz w:val="20"/>
          <w:szCs w:val="20"/>
        </w:rPr>
        <w:t>Invalid/Invalid (</w:t>
      </w:r>
      <w:proofErr w:type="gramStart"/>
      <w:r w:rsidRPr="006B2696">
        <w:rPr>
          <w:rFonts w:ascii="TimesNewRomanPSMT" w:hAnsi="TimesNewRomanPSMT"/>
          <w:color w:val="000000"/>
          <w:sz w:val="20"/>
          <w:szCs w:val="20"/>
        </w:rPr>
        <w:t>I</w:t>
      </w:r>
      <w:proofErr w:type="gramEnd"/>
      <w:r w:rsidRPr="006B2696">
        <w:rPr>
          <w:rFonts w:ascii="TimesNewRomanPSMT" w:hAnsi="TimesNewRomanPSMT"/>
          <w:color w:val="000000"/>
          <w:sz w:val="20"/>
          <w:szCs w:val="20"/>
        </w:rPr>
        <w:t>). The line is not in this cache.</w:t>
      </w:r>
    </w:p>
    <w:p w:rsidR="00643E23" w:rsidRDefault="00643E23" w:rsidP="006B2696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643E23">
        <w:rPr>
          <w:rFonts w:ascii="TimesNewRomanPSMT" w:hAnsi="TimesNewRomanPSMT"/>
          <w:color w:val="000000"/>
          <w:sz w:val="20"/>
          <w:szCs w:val="20"/>
        </w:rPr>
        <w:t>The DCU stores the MOESI state of the cache line in the tag and dirty RAMs.</w:t>
      </w:r>
    </w:p>
    <w:p w:rsidR="00A34A77" w:rsidRDefault="00A34A77" w:rsidP="00A34A77">
      <w:pPr>
        <w:pStyle w:val="4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Store Buffer</w:t>
      </w:r>
    </w:p>
    <w:p w:rsidR="00A34A77" w:rsidRDefault="00A34A77" w:rsidP="00A34A77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 xml:space="preserve">The </w:t>
      </w:r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Store Buffer </w:t>
      </w:r>
      <w:r w:rsidRPr="00A34A77">
        <w:rPr>
          <w:rFonts w:ascii="TimesNewRomanPSMT" w:hAnsi="TimesNewRomanPSMT"/>
          <w:color w:val="000000"/>
          <w:sz w:val="20"/>
          <w:szCs w:val="20"/>
        </w:rPr>
        <w:t>(STB) holds store operations when they have left the load/store pipeline and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have been committed by the DPU. From the STB, a store can request access to the cache RAMs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 xml:space="preserve">in the DCU, request the BIU to initiate </w:t>
      </w:r>
      <w:proofErr w:type="spellStart"/>
      <w:r w:rsidRPr="00A34A77">
        <w:rPr>
          <w:rFonts w:ascii="TimesNewRomanPSMT" w:hAnsi="TimesNewRomanPSMT"/>
          <w:color w:val="000000"/>
          <w:sz w:val="20"/>
          <w:szCs w:val="20"/>
        </w:rPr>
        <w:t>linefills</w:t>
      </w:r>
      <w:proofErr w:type="spellEnd"/>
      <w:r w:rsidRPr="00A34A77">
        <w:rPr>
          <w:rFonts w:ascii="TimesNewRomanPSMT" w:hAnsi="TimesNewRomanPSMT"/>
          <w:color w:val="000000"/>
          <w:sz w:val="20"/>
          <w:szCs w:val="20"/>
        </w:rPr>
        <w:t>, or request the BIU to write the data out on the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external write channel. External data writes are through the SCU.</w:t>
      </w:r>
    </w:p>
    <w:p w:rsidR="00A34A77" w:rsidRDefault="00A34A77" w:rsidP="00A34A77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The STB can merge:</w:t>
      </w:r>
    </w:p>
    <w:p w:rsidR="00A34A77" w:rsidRPr="00A34A77" w:rsidRDefault="00A34A77" w:rsidP="00A34A7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Several store transactions into a single transaction if they are to the same 64-bit aligned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address. The STB is also used to queue up CP15 maintenance operations before they are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broadcast to other processors in the multiprocessor device.</w:t>
      </w:r>
    </w:p>
    <w:p w:rsidR="00A34A77" w:rsidRPr="00A34A77" w:rsidRDefault="00A34A77" w:rsidP="00A34A7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Multiple writes into an AXI write burst.</w:t>
      </w:r>
    </w:p>
    <w:p w:rsidR="00A34A77" w:rsidRDefault="00A34A77" w:rsidP="00A34A77">
      <w:pPr>
        <w:pStyle w:val="4"/>
        <w:numPr>
          <w:ilvl w:val="2"/>
          <w:numId w:val="3"/>
        </w:numPr>
        <w:rPr>
          <w:rFonts w:hint="eastAsia"/>
        </w:rPr>
      </w:pPr>
      <w:r w:rsidRPr="00A34A77">
        <w:t>Bus Interface Unit and SCU interface</w:t>
      </w:r>
    </w:p>
    <w:p w:rsidR="00A34A77" w:rsidRDefault="00A34A77" w:rsidP="00A34A77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 xml:space="preserve">The </w:t>
      </w:r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Bus Interface Unit </w:t>
      </w:r>
      <w:r w:rsidRPr="00A34A77">
        <w:rPr>
          <w:rFonts w:ascii="TimesNewRomanPSMT" w:hAnsi="TimesNewRomanPSMT"/>
          <w:color w:val="000000"/>
          <w:sz w:val="20"/>
          <w:szCs w:val="20"/>
        </w:rPr>
        <w:t>(BIU) contains the SCU interface and buffers to decouple the interface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from the cache and STB. The BIU interface and the SCU always operate at the processor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frequency.</w:t>
      </w:r>
    </w:p>
    <w:p w:rsidR="00A34A77" w:rsidRDefault="00A34A77" w:rsidP="00A34A77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A write buffer is available to hold:</w:t>
      </w:r>
    </w:p>
    <w:p w:rsidR="00A34A77" w:rsidRPr="00A34A77" w:rsidRDefault="00A34A77" w:rsidP="00A34A7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Data from cache evictions or non-cacheable write bursts before they are written out to the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SCU.</w:t>
      </w:r>
    </w:p>
    <w:p w:rsidR="00A34A77" w:rsidRPr="00A34A77" w:rsidRDefault="00A34A77" w:rsidP="00A34A7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The addresses of outstanding ACE write transactions to permit hazard checking against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other outstanding requests in the system.</w:t>
      </w:r>
    </w:p>
    <w:p w:rsidR="00A34A77" w:rsidRDefault="00A34A77" w:rsidP="00A34A77">
      <w:pPr>
        <w:pStyle w:val="4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L1 memory system</w:t>
      </w:r>
    </w:p>
    <w:p w:rsidR="00A34A77" w:rsidRDefault="00A34A77" w:rsidP="00A34A77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The processor L1 memory system includes the following features:</w:t>
      </w:r>
    </w:p>
    <w:p w:rsidR="00A34A77" w:rsidRPr="00A34A77" w:rsidRDefault="00A34A77" w:rsidP="00A34A7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Separate instruction and data caches.</w:t>
      </w:r>
    </w:p>
    <w:p w:rsidR="00A34A77" w:rsidRPr="00A34A77" w:rsidRDefault="00A34A77" w:rsidP="00A34A7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Export of memory attributes for system caches.</w:t>
      </w:r>
    </w:p>
    <w:p w:rsidR="00A34A77" w:rsidRDefault="00A34A77" w:rsidP="00A34A77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The caches have the following features:</w:t>
      </w:r>
    </w:p>
    <w:p w:rsidR="00A34A77" w:rsidRPr="00A34A77" w:rsidRDefault="00A34A77" w:rsidP="00A34A7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Support for instruction and data cache sizes between 8KB and 64KB.</w:t>
      </w:r>
    </w:p>
    <w:p w:rsidR="00A34A77" w:rsidRPr="00A34A77" w:rsidRDefault="00A34A77" w:rsidP="00A34A7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lastRenderedPageBreak/>
        <w:t>Pseudo-random cache replacement policy.</w:t>
      </w:r>
    </w:p>
    <w:p w:rsidR="00A34A77" w:rsidRPr="00A34A77" w:rsidRDefault="00A34A77" w:rsidP="00A34A7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Ability to disable each cache independently.</w:t>
      </w:r>
    </w:p>
    <w:p w:rsidR="00A34A77" w:rsidRPr="00A34A77" w:rsidRDefault="00A34A77" w:rsidP="00A34A7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 xml:space="preserve">Streaming of sequential data from </w:t>
      </w:r>
      <w:r w:rsidRPr="00A34A77">
        <w:rPr>
          <w:rFonts w:ascii="LucidaSansTypewriteX" w:hAnsi="LucidaSansTypewriteX"/>
          <w:color w:val="000000"/>
          <w:sz w:val="18"/>
          <w:szCs w:val="18"/>
        </w:rPr>
        <w:t xml:space="preserve">LDM </w:t>
      </w:r>
      <w:r w:rsidRPr="00A34A77">
        <w:rPr>
          <w:rFonts w:ascii="TimesNewRomanPSMT" w:hAnsi="TimesNewRomanPSMT"/>
          <w:color w:val="000000"/>
          <w:sz w:val="20"/>
          <w:szCs w:val="20"/>
        </w:rPr>
        <w:t xml:space="preserve">and </w:t>
      </w:r>
      <w:r w:rsidRPr="00A34A77">
        <w:rPr>
          <w:rFonts w:ascii="LucidaSansTypewriteX" w:hAnsi="LucidaSansTypewriteX"/>
          <w:color w:val="000000"/>
          <w:sz w:val="18"/>
          <w:szCs w:val="18"/>
        </w:rPr>
        <w:t xml:space="preserve">LDRD </w:t>
      </w:r>
      <w:r w:rsidRPr="00A34A77">
        <w:rPr>
          <w:rFonts w:ascii="TimesNewRomanPSMT" w:hAnsi="TimesNewRomanPSMT"/>
          <w:color w:val="000000"/>
          <w:sz w:val="20"/>
          <w:szCs w:val="20"/>
        </w:rPr>
        <w:t>operations, and sequential instruction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fetches.</w:t>
      </w:r>
    </w:p>
    <w:p w:rsidR="00A34A77" w:rsidRPr="00A34A77" w:rsidRDefault="00A34A77" w:rsidP="00A34A7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 xml:space="preserve">Critical word first </w:t>
      </w:r>
      <w:proofErr w:type="spellStart"/>
      <w:r w:rsidRPr="00A34A77">
        <w:rPr>
          <w:rFonts w:ascii="TimesNewRomanPSMT" w:hAnsi="TimesNewRomanPSMT"/>
          <w:color w:val="000000"/>
          <w:sz w:val="20"/>
          <w:szCs w:val="20"/>
        </w:rPr>
        <w:t>linefill</w:t>
      </w:r>
      <w:proofErr w:type="spellEnd"/>
      <w:r w:rsidRPr="00A34A77">
        <w:rPr>
          <w:rFonts w:ascii="TimesNewRomanPSMT" w:hAnsi="TimesNewRomanPSMT"/>
          <w:color w:val="000000"/>
          <w:sz w:val="20"/>
          <w:szCs w:val="20"/>
        </w:rPr>
        <w:t xml:space="preserve"> on a cache miss.</w:t>
      </w:r>
    </w:p>
    <w:p w:rsidR="00A34A77" w:rsidRPr="00A34A77" w:rsidRDefault="00A34A77" w:rsidP="00A34A7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All the cache RAM blocks and associated tag and valid RAM blocks if implemented using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standard RAM compilers.</w:t>
      </w:r>
    </w:p>
    <w:p w:rsidR="00A34A77" w:rsidRDefault="00A34A77" w:rsidP="00A34A77">
      <w:pPr>
        <w:pStyle w:val="4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L2 memory system</w:t>
      </w:r>
    </w:p>
    <w:p w:rsidR="00A34A77" w:rsidRDefault="00A34A77" w:rsidP="00A34A77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The L2 memory system contains:</w:t>
      </w:r>
    </w:p>
    <w:p w:rsidR="00A34A77" w:rsidRPr="00A34A77" w:rsidRDefault="00A34A77" w:rsidP="00A34A7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The SCU that connects between one to four processors to the external memory system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through the ACE master interface. The SCU maintains data cache coherency between the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processors and arbitrates L2 requests from the processors.</w:t>
      </w:r>
    </w:p>
    <w:p w:rsidR="00A34A77" w:rsidRPr="00A34A77" w:rsidRDefault="00A34A77" w:rsidP="00A34A7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L2 cache that:</w:t>
      </w:r>
    </w:p>
    <w:p w:rsidR="00A34A77" w:rsidRDefault="00A34A77" w:rsidP="00A34A7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Has cache RAM size of 512KB.</w:t>
      </w:r>
    </w:p>
    <w:p w:rsidR="00A34A77" w:rsidRDefault="00A34A77" w:rsidP="00A34A7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Is 8-way set </w:t>
      </w:r>
      <w:proofErr w:type="gramStart"/>
      <w:r>
        <w:rPr>
          <w:rFonts w:hint="eastAsia"/>
        </w:rPr>
        <w:t>associative.</w:t>
      </w:r>
      <w:proofErr w:type="gramEnd"/>
    </w:p>
    <w:p w:rsidR="00A34A77" w:rsidRDefault="00A34A77" w:rsidP="00A34A7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Supports 64-byte cache lines.</w:t>
      </w:r>
    </w:p>
    <w:p w:rsidR="00A34A77" w:rsidRPr="00A34A77" w:rsidRDefault="00A34A77" w:rsidP="00A34A77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>One ACE master interface. All transactions are routed through the interface.</w:t>
      </w:r>
    </w:p>
    <w:p w:rsidR="00A34A77" w:rsidRDefault="00A34A77" w:rsidP="00A34A77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Generic Interrupt Controller</w:t>
      </w:r>
    </w:p>
    <w:p w:rsidR="00A34A77" w:rsidRDefault="00A34A77" w:rsidP="00A34A77">
      <w:pPr>
        <w:pStyle w:val="a3"/>
        <w:ind w:left="48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The</w:t>
      </w:r>
      <w:r w:rsidRPr="00A34A77">
        <w:rPr>
          <w:rFonts w:ascii="TimesNewRomanPSMT" w:hAnsi="TimesNewRomanPSMT"/>
          <w:color w:val="000000"/>
          <w:sz w:val="20"/>
          <w:szCs w:val="20"/>
        </w:rPr>
        <w:t xml:space="preserve"> integrated GIC manages interrupt sources and behavior, and can route interrupts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to individual processors. It permits software to mask, enable and disable interrupts from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individual sources, to prioritize, in hardware, individual sources and to generate software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interrupts. It also provides support for the Security and Virtualization Extensions. The GIC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accepts interrupts asserted at the system level and can signal them to each processor it is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connected to. This can result in an IRQ or FIQ exception being taken.</w:t>
      </w:r>
    </w:p>
    <w:p w:rsidR="00A34A77" w:rsidRDefault="00A34A77" w:rsidP="00A34A77">
      <w:pPr>
        <w:pStyle w:val="3"/>
        <w:numPr>
          <w:ilvl w:val="1"/>
          <w:numId w:val="3"/>
        </w:numPr>
        <w:rPr>
          <w:rFonts w:hint="eastAsia"/>
        </w:rPr>
      </w:pPr>
      <w:r w:rsidRPr="00A34A77">
        <w:t>Media Processing Engine</w:t>
      </w:r>
    </w:p>
    <w:p w:rsidR="00A34A77" w:rsidRDefault="00A34A77" w:rsidP="00A34A77">
      <w:pPr>
        <w:pStyle w:val="a3"/>
        <w:ind w:left="48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 xml:space="preserve">The optional </w:t>
      </w:r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Media Processing Engine </w:t>
      </w:r>
      <w:r w:rsidRPr="00A34A77">
        <w:rPr>
          <w:rFonts w:ascii="TimesNewRomanPSMT" w:hAnsi="TimesNewRomanPSMT"/>
          <w:color w:val="000000"/>
          <w:sz w:val="20"/>
          <w:szCs w:val="20"/>
        </w:rPr>
        <w:t>(MPE) implements ARM NEON technology, a media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and signal processing architecture that adds instructions targeted at audio, video, 3-D graphics,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image, and speech processing. Advanced SIMD instructions are available in both ARM and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Thumb states.</w:t>
      </w:r>
    </w:p>
    <w:p w:rsidR="00916CB0" w:rsidRDefault="00916CB0" w:rsidP="00A34A77">
      <w:pPr>
        <w:pStyle w:val="a3"/>
        <w:ind w:left="48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The Cortex-A7 NEON MPE includes the following features:</w:t>
      </w:r>
    </w:p>
    <w:p w:rsidR="00916CB0" w:rsidRDefault="00916CB0" w:rsidP="00916CB0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SIMD and scalar single-precision floating-point computation.</w:t>
      </w:r>
    </w:p>
    <w:p w:rsidR="00916CB0" w:rsidRDefault="00916CB0" w:rsidP="00916CB0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Scalar double-precision floating-point computation.</w:t>
      </w:r>
    </w:p>
    <w:p w:rsidR="00916CB0" w:rsidRDefault="00916CB0" w:rsidP="00916CB0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SIMD and scalar half-precision floating-point conversion.</w:t>
      </w:r>
    </w:p>
    <w:p w:rsidR="00916CB0" w:rsidRDefault="00916CB0" w:rsidP="00916CB0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SIMD 8, 16, 32, and 64-bit signed and unsigned integer computation.</w:t>
      </w:r>
    </w:p>
    <w:p w:rsidR="00916CB0" w:rsidRDefault="00916CB0" w:rsidP="00916CB0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8 or 16-bit polynomial computation for single-bit coefficients.</w:t>
      </w:r>
    </w:p>
    <w:p w:rsidR="00916CB0" w:rsidRDefault="00916CB0" w:rsidP="00916CB0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Structured data load capabilities.</w:t>
      </w:r>
    </w:p>
    <w:p w:rsidR="00916CB0" w:rsidRDefault="00916CB0" w:rsidP="00916CB0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lastRenderedPageBreak/>
        <w:t>Large, shared register file, addressable as:</w:t>
      </w:r>
    </w:p>
    <w:p w:rsidR="00916CB0" w:rsidRDefault="00916CB0" w:rsidP="00916CB0">
      <w:pPr>
        <w:pStyle w:val="a3"/>
        <w:numPr>
          <w:ilvl w:val="0"/>
          <w:numId w:val="14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Thirty-two 32-bit S (single) regist</w:t>
      </w:r>
      <w:bookmarkStart w:id="0" w:name="_GoBack"/>
      <w:bookmarkEnd w:id="0"/>
      <w:r w:rsidRPr="00916CB0">
        <w:rPr>
          <w:rFonts w:ascii="TimesNewRomanPSMT" w:hAnsi="TimesNewRomanPSMT"/>
          <w:color w:val="000000"/>
          <w:sz w:val="20"/>
          <w:szCs w:val="20"/>
        </w:rPr>
        <w:t>ers.</w:t>
      </w:r>
    </w:p>
    <w:p w:rsidR="00916CB0" w:rsidRDefault="00916CB0" w:rsidP="00916CB0">
      <w:pPr>
        <w:pStyle w:val="a3"/>
        <w:numPr>
          <w:ilvl w:val="0"/>
          <w:numId w:val="14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Thirty-two 64-bit D (double) registers.</w:t>
      </w:r>
    </w:p>
    <w:p w:rsidR="00916CB0" w:rsidRDefault="00916CB0" w:rsidP="00916CB0">
      <w:pPr>
        <w:pStyle w:val="a3"/>
        <w:numPr>
          <w:ilvl w:val="0"/>
          <w:numId w:val="14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Sixteen 128-bit Q (quad) registers.</w:t>
      </w:r>
    </w:p>
    <w:p w:rsidR="00916CB0" w:rsidRDefault="00916CB0" w:rsidP="00916CB0">
      <w:pPr>
        <w:ind w:left="420"/>
        <w:rPr>
          <w:rFonts w:ascii="TimesNewRomanPSMT" w:hAnsi="TimesNewRomanPSMT" w:hint="eastAsia"/>
          <w:color w:val="000000"/>
          <w:sz w:val="20"/>
          <w:szCs w:val="20"/>
        </w:rPr>
      </w:pPr>
      <w:r>
        <w:rPr>
          <w:rFonts w:ascii="TimesNewRomanPSMT" w:hAnsi="TimesNewRomanPSMT" w:hint="eastAsia"/>
          <w:color w:val="000000"/>
          <w:sz w:val="20"/>
          <w:szCs w:val="20"/>
        </w:rPr>
        <w:t>The operations include:</w:t>
      </w:r>
    </w:p>
    <w:p w:rsidR="00916CB0" w:rsidRDefault="00916CB0" w:rsidP="00916CB0">
      <w:pPr>
        <w:pStyle w:val="a3"/>
        <w:numPr>
          <w:ilvl w:val="0"/>
          <w:numId w:val="16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Addition and subtraction.</w:t>
      </w:r>
    </w:p>
    <w:p w:rsidR="00916CB0" w:rsidRDefault="00916CB0" w:rsidP="00916CB0">
      <w:pPr>
        <w:pStyle w:val="a3"/>
        <w:numPr>
          <w:ilvl w:val="0"/>
          <w:numId w:val="16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Multiplication with optional accumulation.</w:t>
      </w:r>
    </w:p>
    <w:p w:rsidR="00916CB0" w:rsidRDefault="00916CB0" w:rsidP="00916CB0">
      <w:pPr>
        <w:pStyle w:val="a3"/>
        <w:numPr>
          <w:ilvl w:val="0"/>
          <w:numId w:val="16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Maximum or minimum value driven lane selection operations.</w:t>
      </w:r>
    </w:p>
    <w:p w:rsidR="00916CB0" w:rsidRDefault="00916CB0" w:rsidP="00916CB0">
      <w:pPr>
        <w:pStyle w:val="a3"/>
        <w:numPr>
          <w:ilvl w:val="0"/>
          <w:numId w:val="16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Inverse square-</w:t>
      </w:r>
      <w:proofErr w:type="spellStart"/>
      <w:r w:rsidRPr="00916CB0">
        <w:rPr>
          <w:rFonts w:ascii="TimesNewRomanPSMT" w:hAnsi="TimesNewRomanPSMT"/>
          <w:color w:val="000000"/>
          <w:sz w:val="20"/>
          <w:szCs w:val="20"/>
        </w:rPr>
        <w:t>root</w:t>
      </w:r>
      <w:proofErr w:type="spellEnd"/>
      <w:r w:rsidRPr="00916CB0">
        <w:rPr>
          <w:rFonts w:ascii="TimesNewRomanPSMT" w:hAnsi="TimesNewRomanPSMT"/>
          <w:color w:val="000000"/>
          <w:sz w:val="20"/>
          <w:szCs w:val="20"/>
        </w:rPr>
        <w:t xml:space="preserve"> approximation.</w:t>
      </w:r>
    </w:p>
    <w:p w:rsidR="00916CB0" w:rsidRPr="00916CB0" w:rsidRDefault="00916CB0" w:rsidP="00916CB0">
      <w:pPr>
        <w:pStyle w:val="a3"/>
        <w:numPr>
          <w:ilvl w:val="0"/>
          <w:numId w:val="16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916CB0">
        <w:rPr>
          <w:rFonts w:ascii="TimesNewRomanPSMT" w:hAnsi="TimesNewRomanPSMT"/>
          <w:color w:val="000000"/>
          <w:sz w:val="20"/>
          <w:szCs w:val="20"/>
        </w:rPr>
        <w:t>Comprehensive data-structure load instructions, including register-bank-resident table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916CB0">
        <w:rPr>
          <w:rFonts w:ascii="TimesNewRomanPSMT" w:hAnsi="TimesNewRomanPSMT"/>
          <w:color w:val="000000"/>
          <w:sz w:val="20"/>
          <w:szCs w:val="20"/>
        </w:rPr>
        <w:t>lookup.</w:t>
      </w:r>
    </w:p>
    <w:p w:rsidR="00A34A77" w:rsidRDefault="00A34A77" w:rsidP="00A34A77">
      <w:pPr>
        <w:pStyle w:val="a3"/>
        <w:ind w:left="48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 xml:space="preserve">See the </w:t>
      </w:r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Cortex-A7 </w:t>
      </w:r>
      <w:proofErr w:type="spellStart"/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>MPCore</w:t>
      </w:r>
      <w:proofErr w:type="spellEnd"/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 NEON Media Processing Engine Technical Reference Manual </w:t>
      </w:r>
      <w:r w:rsidRPr="00A34A77">
        <w:rPr>
          <w:rFonts w:ascii="TimesNewRomanPSMT" w:hAnsi="TimesNewRomanPSMT"/>
          <w:color w:val="000000"/>
          <w:sz w:val="20"/>
          <w:szCs w:val="20"/>
        </w:rPr>
        <w:t>for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more information.</w:t>
      </w:r>
    </w:p>
    <w:p w:rsidR="00A34A77" w:rsidRDefault="00A34A77" w:rsidP="00A34A77">
      <w:pPr>
        <w:pStyle w:val="3"/>
        <w:numPr>
          <w:ilvl w:val="1"/>
          <w:numId w:val="3"/>
        </w:numPr>
        <w:rPr>
          <w:rFonts w:hint="eastAsia"/>
        </w:rPr>
      </w:pPr>
      <w:r w:rsidRPr="00A34A77">
        <w:t>Floating-Point Unit</w:t>
      </w:r>
    </w:p>
    <w:p w:rsidR="00A34A77" w:rsidRDefault="00A34A77" w:rsidP="00A34A77">
      <w:pPr>
        <w:pStyle w:val="a3"/>
        <w:ind w:left="48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 xml:space="preserve">The optional </w:t>
      </w:r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Floating-Point Unit </w:t>
      </w:r>
      <w:r w:rsidRPr="00A34A77">
        <w:rPr>
          <w:rFonts w:ascii="TimesNewRomanPSMT" w:hAnsi="TimesNewRomanPSMT"/>
          <w:color w:val="000000"/>
          <w:sz w:val="20"/>
          <w:szCs w:val="20"/>
        </w:rPr>
        <w:t>(FPU) implements the ARMv7 VFPv4-D16 architecture and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includes the VFP register file and status registers. It performs floating-point operations on the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data held in the VFP register file.</w:t>
      </w:r>
    </w:p>
    <w:p w:rsidR="007356F9" w:rsidRDefault="007356F9" w:rsidP="00A34A77">
      <w:pPr>
        <w:pStyle w:val="a3"/>
        <w:ind w:left="48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7356F9">
        <w:rPr>
          <w:rFonts w:ascii="TimesNewRomanPSMT" w:hAnsi="TimesNewRomanPSMT"/>
          <w:color w:val="000000"/>
          <w:sz w:val="20"/>
          <w:szCs w:val="20"/>
        </w:rPr>
        <w:t>The Cortex-A7 FPU features are:</w:t>
      </w:r>
    </w:p>
    <w:p w:rsidR="007356F9" w:rsidRDefault="007356F9" w:rsidP="007356F9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7356F9">
        <w:rPr>
          <w:rFonts w:ascii="TimesNewRomanPSMT" w:hAnsi="TimesNewRomanPSMT"/>
          <w:color w:val="000000"/>
          <w:sz w:val="20"/>
          <w:szCs w:val="20"/>
        </w:rPr>
        <w:t>Support for single-precision and double-precision floating-point formats.</w:t>
      </w:r>
    </w:p>
    <w:p w:rsidR="007356F9" w:rsidRDefault="007356F9" w:rsidP="007356F9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7356F9">
        <w:rPr>
          <w:rFonts w:ascii="TimesNewRomanPSMT" w:hAnsi="TimesNewRomanPSMT"/>
          <w:color w:val="000000"/>
          <w:sz w:val="20"/>
          <w:szCs w:val="20"/>
        </w:rPr>
        <w:t>Support for conversion between half-precision and single-precision.</w:t>
      </w:r>
    </w:p>
    <w:p w:rsidR="007356F9" w:rsidRDefault="007356F9" w:rsidP="007356F9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7356F9">
        <w:rPr>
          <w:rFonts w:ascii="TimesNewRomanPSMT" w:hAnsi="TimesNewRomanPSMT"/>
          <w:color w:val="000000"/>
          <w:sz w:val="20"/>
          <w:szCs w:val="20"/>
        </w:rPr>
        <w:t xml:space="preserve">Support for </w:t>
      </w:r>
      <w:r w:rsidRPr="007356F9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Fused Multiply </w:t>
      </w:r>
      <w:proofErr w:type="spellStart"/>
      <w:r w:rsidRPr="007356F9">
        <w:rPr>
          <w:rFonts w:ascii="TimesNewRomanPS-ItalicMT" w:hAnsi="TimesNewRomanPS-ItalicMT"/>
          <w:i/>
          <w:iCs/>
          <w:color w:val="000000"/>
          <w:sz w:val="20"/>
          <w:szCs w:val="20"/>
        </w:rPr>
        <w:t>ACcumulate</w:t>
      </w:r>
      <w:proofErr w:type="spellEnd"/>
      <w:r w:rsidRPr="007356F9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 </w:t>
      </w:r>
      <w:r w:rsidRPr="007356F9">
        <w:rPr>
          <w:rFonts w:ascii="TimesNewRomanPSMT" w:hAnsi="TimesNewRomanPSMT"/>
          <w:color w:val="000000"/>
          <w:sz w:val="20"/>
          <w:szCs w:val="20"/>
        </w:rPr>
        <w:t>(FMAC) operations.</w:t>
      </w:r>
    </w:p>
    <w:p w:rsidR="007356F9" w:rsidRDefault="007356F9" w:rsidP="007356F9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r w:rsidRPr="007356F9">
        <w:rPr>
          <w:rFonts w:ascii="TimesNewRomanPSMT" w:hAnsi="TimesNewRomanPSMT"/>
          <w:color w:val="000000"/>
          <w:sz w:val="20"/>
          <w:szCs w:val="20"/>
        </w:rPr>
        <w:t xml:space="preserve">Normalized and </w:t>
      </w:r>
      <w:proofErr w:type="spellStart"/>
      <w:r w:rsidRPr="007356F9">
        <w:rPr>
          <w:rFonts w:ascii="TimesNewRomanPSMT" w:hAnsi="TimesNewRomanPSMT"/>
          <w:color w:val="000000"/>
          <w:sz w:val="20"/>
          <w:szCs w:val="20"/>
        </w:rPr>
        <w:t>denormalized</w:t>
      </w:r>
      <w:proofErr w:type="spellEnd"/>
      <w:r w:rsidRPr="007356F9">
        <w:rPr>
          <w:rFonts w:ascii="TimesNewRomanPSMT" w:hAnsi="TimesNewRomanPSMT"/>
          <w:color w:val="000000"/>
          <w:sz w:val="20"/>
          <w:szCs w:val="20"/>
        </w:rPr>
        <w:t xml:space="preserve"> data are all handled in hardware.</w:t>
      </w:r>
    </w:p>
    <w:p w:rsidR="007356F9" w:rsidRDefault="007356F9" w:rsidP="007356F9">
      <w:pPr>
        <w:pStyle w:val="a3"/>
        <w:numPr>
          <w:ilvl w:val="0"/>
          <w:numId w:val="12"/>
        </w:numPr>
        <w:ind w:firstLineChars="0"/>
        <w:rPr>
          <w:rFonts w:ascii="TimesNewRomanPSMT" w:hAnsi="TimesNewRomanPSMT" w:hint="eastAsia"/>
          <w:color w:val="000000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color w:val="000000"/>
          <w:kern w:val="0"/>
          <w:sz w:val="20"/>
          <w:szCs w:val="20"/>
        </w:rPr>
        <w:t>Trapless</w:t>
      </w:r>
      <w:proofErr w:type="spellEnd"/>
      <w:r>
        <w:rPr>
          <w:rFonts w:ascii="TimesNewRomanPSMT" w:hAnsi="TimesNewRomanPSMT" w:cs="TimesNewRomanPSMT"/>
          <w:color w:val="000000"/>
          <w:kern w:val="0"/>
          <w:sz w:val="20"/>
          <w:szCs w:val="20"/>
        </w:rPr>
        <w:t xml:space="preserve"> operation enabling fast execution.</w:t>
      </w:r>
    </w:p>
    <w:p w:rsidR="00A34A77" w:rsidRPr="00A34A77" w:rsidRDefault="00A34A77" w:rsidP="00A34A77">
      <w:pPr>
        <w:pStyle w:val="a3"/>
        <w:ind w:left="480" w:firstLineChars="0" w:firstLine="0"/>
        <w:rPr>
          <w:rFonts w:hint="eastAsia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 xml:space="preserve">See the </w:t>
      </w:r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Cortex-A7 </w:t>
      </w:r>
      <w:proofErr w:type="spellStart"/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>MPCore</w:t>
      </w:r>
      <w:proofErr w:type="spellEnd"/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 Floating-Point Unit Technical Reference Manual </w:t>
      </w:r>
      <w:r w:rsidRPr="00A34A77">
        <w:rPr>
          <w:rFonts w:ascii="TimesNewRomanPSMT" w:hAnsi="TimesNewRomanPSMT"/>
          <w:color w:val="000000"/>
          <w:sz w:val="20"/>
          <w:szCs w:val="20"/>
        </w:rPr>
        <w:t>for more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information.</w:t>
      </w:r>
    </w:p>
    <w:p w:rsidR="00A34A77" w:rsidRDefault="00A34A77" w:rsidP="00A34A77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Debug</w:t>
      </w:r>
    </w:p>
    <w:p w:rsidR="00A34A77" w:rsidRDefault="00A34A77" w:rsidP="00A34A77">
      <w:pPr>
        <w:pStyle w:val="a3"/>
        <w:ind w:left="480" w:firstLineChars="0" w:firstLine="0"/>
        <w:rPr>
          <w:rFonts w:ascii="TimesNewRomanPSMT" w:hAnsi="TimesNewRomanPSMT" w:hint="eastAsia"/>
          <w:color w:val="000000"/>
          <w:sz w:val="20"/>
          <w:szCs w:val="20"/>
        </w:rPr>
      </w:pPr>
      <w:r w:rsidRPr="00A34A77">
        <w:rPr>
          <w:rFonts w:ascii="TimesNewRomanPSMT" w:hAnsi="TimesNewRomanPSMT"/>
          <w:color w:val="000000"/>
          <w:sz w:val="20"/>
          <w:szCs w:val="20"/>
        </w:rPr>
        <w:t xml:space="preserve">The Cortex-A7 </w:t>
      </w:r>
      <w:proofErr w:type="spellStart"/>
      <w:r w:rsidRPr="00A34A77">
        <w:rPr>
          <w:rFonts w:ascii="TimesNewRomanPSMT" w:hAnsi="TimesNewRomanPSMT"/>
          <w:color w:val="000000"/>
          <w:sz w:val="20"/>
          <w:szCs w:val="20"/>
        </w:rPr>
        <w:t>MPCore</w:t>
      </w:r>
      <w:proofErr w:type="spellEnd"/>
      <w:r w:rsidRPr="00A34A77">
        <w:rPr>
          <w:rFonts w:ascii="TimesNewRomanPSMT" w:hAnsi="TimesNewRomanPSMT"/>
          <w:color w:val="000000"/>
          <w:sz w:val="20"/>
          <w:szCs w:val="20"/>
        </w:rPr>
        <w:t xml:space="preserve"> processor has a </w:t>
      </w:r>
      <w:proofErr w:type="spellStart"/>
      <w:r w:rsidRPr="00A34A77">
        <w:rPr>
          <w:rFonts w:ascii="TimesNewRomanPSMT" w:hAnsi="TimesNewRomanPSMT"/>
          <w:color w:val="000000"/>
          <w:sz w:val="20"/>
          <w:szCs w:val="20"/>
        </w:rPr>
        <w:t>CoreSight</w:t>
      </w:r>
      <w:proofErr w:type="spellEnd"/>
      <w:r w:rsidRPr="00A34A77">
        <w:rPr>
          <w:rFonts w:ascii="TimesNewRomanPSMT" w:hAnsi="TimesNewRomanPSMT"/>
          <w:color w:val="000000"/>
          <w:sz w:val="20"/>
          <w:szCs w:val="20"/>
        </w:rPr>
        <w:t xml:space="preserve"> compliant </w:t>
      </w:r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>Advanced Peripheral Bus version</w:t>
      </w:r>
      <w:r>
        <w:rPr>
          <w:rFonts w:ascii="TimesNewRomanPS-ItalicMT" w:hAnsi="TimesNewRomanPS-ItalicMT" w:hint="eastAsia"/>
          <w:i/>
          <w:iCs/>
          <w:color w:val="000000"/>
          <w:sz w:val="20"/>
          <w:szCs w:val="20"/>
        </w:rPr>
        <w:t xml:space="preserve"> </w:t>
      </w:r>
      <w:r w:rsidRPr="00A34A77">
        <w:rPr>
          <w:rFonts w:ascii="TimesNewRomanPS-ItalicMT" w:hAnsi="TimesNewRomanPS-ItalicMT"/>
          <w:i/>
          <w:iCs/>
          <w:color w:val="000000"/>
          <w:sz w:val="20"/>
          <w:szCs w:val="20"/>
        </w:rPr>
        <w:t xml:space="preserve">3 </w:t>
      </w:r>
      <w:r w:rsidRPr="00A34A77">
        <w:rPr>
          <w:rFonts w:ascii="TimesNewRomanPSMT" w:hAnsi="TimesNewRomanPSMT"/>
          <w:color w:val="000000"/>
          <w:sz w:val="20"/>
          <w:szCs w:val="20"/>
        </w:rPr>
        <w:t>(APBv3) debug interface. This permits system access to debug resources, for example, the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setting of watch</w:t>
      </w:r>
      <w:r w:rsidR="00862D56"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points and breakpoints. The processor provides extensive support for real-time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A34A77">
        <w:rPr>
          <w:rFonts w:ascii="TimesNewRomanPSMT" w:hAnsi="TimesNewRomanPSMT"/>
          <w:color w:val="000000"/>
          <w:sz w:val="20"/>
          <w:szCs w:val="20"/>
        </w:rPr>
        <w:t>debug and performance profiling.</w:t>
      </w:r>
    </w:p>
    <w:p w:rsidR="0068128A" w:rsidRDefault="0068128A" w:rsidP="0068128A">
      <w:pPr>
        <w:pStyle w:val="3"/>
        <w:numPr>
          <w:ilvl w:val="1"/>
          <w:numId w:val="3"/>
        </w:numPr>
        <w:rPr>
          <w:rFonts w:hint="eastAsia"/>
        </w:rPr>
      </w:pPr>
      <w:r w:rsidRPr="0068128A">
        <w:t>Performance monitoring</w:t>
      </w:r>
    </w:p>
    <w:p w:rsidR="0068128A" w:rsidRPr="0068128A" w:rsidRDefault="0068128A" w:rsidP="0068128A">
      <w:pPr>
        <w:pStyle w:val="a3"/>
        <w:ind w:left="480" w:firstLineChars="0" w:firstLine="0"/>
      </w:pPr>
      <w:r w:rsidRPr="0068128A">
        <w:rPr>
          <w:rFonts w:ascii="TimesNewRomanPSMT" w:hAnsi="TimesNewRomanPSMT"/>
          <w:color w:val="000000"/>
          <w:sz w:val="20"/>
          <w:szCs w:val="20"/>
        </w:rPr>
        <w:t xml:space="preserve">The Cortex-A7 </w:t>
      </w:r>
      <w:proofErr w:type="spellStart"/>
      <w:r w:rsidRPr="0068128A">
        <w:rPr>
          <w:rFonts w:ascii="TimesNewRomanPSMT" w:hAnsi="TimesNewRomanPSMT"/>
          <w:color w:val="000000"/>
          <w:sz w:val="20"/>
          <w:szCs w:val="20"/>
        </w:rPr>
        <w:t>MPCore</w:t>
      </w:r>
      <w:proofErr w:type="spellEnd"/>
      <w:r w:rsidRPr="0068128A">
        <w:rPr>
          <w:rFonts w:ascii="TimesNewRomanPSMT" w:hAnsi="TimesNewRomanPSMT"/>
          <w:color w:val="000000"/>
          <w:sz w:val="20"/>
          <w:szCs w:val="20"/>
        </w:rPr>
        <w:t xml:space="preserve"> processor provides performance counters and event monitors that can</w:t>
      </w:r>
      <w:r>
        <w:rPr>
          <w:rFonts w:ascii="TimesNewRomanPSMT" w:hAnsi="TimesNewRomanPSMT" w:hint="eastAsia"/>
          <w:color w:val="000000"/>
          <w:sz w:val="20"/>
          <w:szCs w:val="20"/>
        </w:rPr>
        <w:t xml:space="preserve"> </w:t>
      </w:r>
      <w:r w:rsidRPr="0068128A">
        <w:rPr>
          <w:rFonts w:ascii="TimesNewRomanPSMT" w:hAnsi="TimesNewRomanPSMT"/>
          <w:color w:val="000000"/>
          <w:sz w:val="20"/>
          <w:szCs w:val="20"/>
        </w:rPr>
        <w:t>be configured to gather statistics on the operation of the processor and the memory system.</w:t>
      </w:r>
    </w:p>
    <w:sectPr w:rsidR="0068128A" w:rsidRPr="00681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X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6C9"/>
    <w:multiLevelType w:val="hybridMultilevel"/>
    <w:tmpl w:val="A7C250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0A4B6D"/>
    <w:multiLevelType w:val="hybridMultilevel"/>
    <w:tmpl w:val="C50AC3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005454C"/>
    <w:multiLevelType w:val="hybridMultilevel"/>
    <w:tmpl w:val="1C72B724"/>
    <w:lvl w:ilvl="0" w:tplc="E1B689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AA33EB"/>
    <w:multiLevelType w:val="hybridMultilevel"/>
    <w:tmpl w:val="D4EC22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CEE5250"/>
    <w:multiLevelType w:val="multilevel"/>
    <w:tmpl w:val="A894E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B64201"/>
    <w:multiLevelType w:val="hybridMultilevel"/>
    <w:tmpl w:val="7682E4C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CDC6068"/>
    <w:multiLevelType w:val="hybridMultilevel"/>
    <w:tmpl w:val="5DD4E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FD012E3"/>
    <w:multiLevelType w:val="hybridMultilevel"/>
    <w:tmpl w:val="89783F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2D50945"/>
    <w:multiLevelType w:val="hybridMultilevel"/>
    <w:tmpl w:val="8E5826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77E3D4E"/>
    <w:multiLevelType w:val="hybridMultilevel"/>
    <w:tmpl w:val="4378D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B5E5F7E"/>
    <w:multiLevelType w:val="hybridMultilevel"/>
    <w:tmpl w:val="FC447BD0"/>
    <w:lvl w:ilvl="0" w:tplc="31C23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784BBD"/>
    <w:multiLevelType w:val="hybridMultilevel"/>
    <w:tmpl w:val="969694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1913B6E"/>
    <w:multiLevelType w:val="hybridMultilevel"/>
    <w:tmpl w:val="60643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C0678AA"/>
    <w:multiLevelType w:val="hybridMultilevel"/>
    <w:tmpl w:val="D60C40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4C7599B"/>
    <w:multiLevelType w:val="hybridMultilevel"/>
    <w:tmpl w:val="B82021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BEC5B80"/>
    <w:multiLevelType w:val="hybridMultilevel"/>
    <w:tmpl w:val="F8E645D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7"/>
  </w:num>
  <w:num w:numId="9">
    <w:abstractNumId w:val="0"/>
  </w:num>
  <w:num w:numId="10">
    <w:abstractNumId w:val="14"/>
  </w:num>
  <w:num w:numId="11">
    <w:abstractNumId w:val="5"/>
  </w:num>
  <w:num w:numId="12">
    <w:abstractNumId w:val="9"/>
  </w:num>
  <w:num w:numId="13">
    <w:abstractNumId w:val="3"/>
  </w:num>
  <w:num w:numId="14">
    <w:abstractNumId w:val="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806"/>
    <w:rsid w:val="002761F9"/>
    <w:rsid w:val="005A2893"/>
    <w:rsid w:val="00643E23"/>
    <w:rsid w:val="0068128A"/>
    <w:rsid w:val="006B2696"/>
    <w:rsid w:val="007356F9"/>
    <w:rsid w:val="00862D56"/>
    <w:rsid w:val="008E1806"/>
    <w:rsid w:val="00916CB0"/>
    <w:rsid w:val="00A34A77"/>
    <w:rsid w:val="00A41557"/>
    <w:rsid w:val="00B15BC4"/>
    <w:rsid w:val="00BD76C8"/>
    <w:rsid w:val="00C362CE"/>
    <w:rsid w:val="00C4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2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7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1F9"/>
    <w:pPr>
      <w:ind w:firstLineChars="200" w:firstLine="420"/>
    </w:pPr>
  </w:style>
  <w:style w:type="character" w:customStyle="1" w:styleId="fontstyle01">
    <w:name w:val="fontstyle01"/>
    <w:basedOn w:val="a0"/>
    <w:rsid w:val="002761F9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761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61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62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62C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362CE"/>
    <w:rPr>
      <w:b/>
      <w:bCs/>
      <w:sz w:val="32"/>
      <w:szCs w:val="32"/>
    </w:rPr>
  </w:style>
  <w:style w:type="character" w:customStyle="1" w:styleId="fontstyle21">
    <w:name w:val="fontstyle21"/>
    <w:basedOn w:val="a0"/>
    <w:rsid w:val="00C362CE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BD7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2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7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1F9"/>
    <w:pPr>
      <w:ind w:firstLineChars="200" w:firstLine="420"/>
    </w:pPr>
  </w:style>
  <w:style w:type="character" w:customStyle="1" w:styleId="fontstyle01">
    <w:name w:val="fontstyle01"/>
    <w:basedOn w:val="a0"/>
    <w:rsid w:val="002761F9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761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61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62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62C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362CE"/>
    <w:rPr>
      <w:b/>
      <w:bCs/>
      <w:sz w:val="32"/>
      <w:szCs w:val="32"/>
    </w:rPr>
  </w:style>
  <w:style w:type="character" w:customStyle="1" w:styleId="fontstyle21">
    <w:name w:val="fontstyle21"/>
    <w:basedOn w:val="a0"/>
    <w:rsid w:val="00C362CE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BD7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0FAD9-C851-43C7-8457-C8D4A170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chenp</cp:lastModifiedBy>
  <cp:revision>12</cp:revision>
  <dcterms:created xsi:type="dcterms:W3CDTF">2017-11-01T09:35:00Z</dcterms:created>
  <dcterms:modified xsi:type="dcterms:W3CDTF">2017-11-02T07:43:00Z</dcterms:modified>
</cp:coreProperties>
</file>