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C1" w:rsidRDefault="004F35C1"/>
    <w:p w:rsidR="004F6242" w:rsidRPr="004F6242" w:rsidRDefault="002D1F66" w:rsidP="004D21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 </w:t>
      </w:r>
      <w:r w:rsidRPr="00F50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классификации </w:t>
      </w:r>
      <w:r w:rsidR="004F6242" w:rsidRPr="00F50D06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4F6242" w:rsidRPr="004F6242">
        <w:rPr>
          <w:rFonts w:ascii="Times New Roman" w:hAnsi="Times New Roman" w:cs="Times New Roman"/>
          <w:b/>
          <w:sz w:val="28"/>
          <w:szCs w:val="28"/>
          <w:lang w:val="ru-RU"/>
        </w:rPr>
        <w:t>оверхностных водных объектов</w:t>
      </w:r>
    </w:p>
    <w:p w:rsidR="004F6242" w:rsidRPr="004F6242" w:rsidRDefault="004F6242" w:rsidP="004F62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242">
        <w:rPr>
          <w:rFonts w:ascii="Times New Roman" w:hAnsi="Times New Roman" w:cs="Times New Roman"/>
          <w:sz w:val="28"/>
          <w:szCs w:val="28"/>
          <w:lang w:val="ru-RU"/>
        </w:rPr>
        <w:t>Классификация поверхностных водных объектов Республики Беларусь осуществляется в соответствии с положениями статьи 5 Водного Кодекса Республики Беларусь от 30 апреля 2014 г. №149-3</w:t>
      </w:r>
      <w:r w:rsidR="004559DB">
        <w:rPr>
          <w:rFonts w:ascii="Times New Roman" w:hAnsi="Times New Roman" w:cs="Times New Roman"/>
          <w:sz w:val="28"/>
          <w:szCs w:val="28"/>
          <w:lang w:val="ru-RU"/>
        </w:rPr>
        <w:t xml:space="preserve"> (далее – ВК РБ)</w:t>
      </w:r>
      <w:r w:rsidRPr="004F62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6242" w:rsidRDefault="004F6242" w:rsidP="004F62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242">
        <w:rPr>
          <w:rFonts w:ascii="Times New Roman" w:hAnsi="Times New Roman" w:cs="Times New Roman"/>
          <w:sz w:val="28"/>
          <w:szCs w:val="28"/>
          <w:lang w:val="ru-RU"/>
        </w:rPr>
        <w:t xml:space="preserve">Инвентаризация поверхностных водных объектов, проводимая 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РУП «ЦНИИКИВР» </w:t>
      </w:r>
      <w:r w:rsidRPr="004F6242">
        <w:rPr>
          <w:rFonts w:ascii="Times New Roman" w:hAnsi="Times New Roman" w:cs="Times New Roman"/>
          <w:sz w:val="28"/>
          <w:szCs w:val="28"/>
          <w:lang w:val="ru-RU"/>
        </w:rPr>
        <w:t>в период 2017-2020 гг. по заданию Министерства природных ресурсов и охраны окружающей среды Республики Беларусь в рамках Государственной программы «Охрана окружающей среды и устойчивое использование природн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ых ресурсов на 2016-2020 годы» </w:t>
      </w:r>
      <w:r>
        <w:rPr>
          <w:rFonts w:ascii="Times New Roman" w:hAnsi="Times New Roman" w:cs="Times New Roman"/>
          <w:sz w:val="28"/>
          <w:szCs w:val="28"/>
          <w:lang w:val="ru-RU"/>
        </w:rPr>
        <w:t>(водотоки с площадью водосбора от 30 км</w:t>
      </w:r>
      <w:r w:rsidRPr="004F62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 водоемы с площадью водной глади от 0,5 км</w:t>
      </w:r>
      <w:r w:rsidRPr="004F62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 родники)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, а также в </w:t>
      </w:r>
      <w:r w:rsidR="002D1F66" w:rsidRPr="004F6242">
        <w:rPr>
          <w:rFonts w:ascii="Times New Roman" w:hAnsi="Times New Roman" w:cs="Times New Roman"/>
          <w:sz w:val="28"/>
          <w:szCs w:val="28"/>
          <w:lang w:val="ru-RU"/>
        </w:rPr>
        <w:t>рамках Государственной программы «Охрана окружающей среды и устойчивое использование природн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bookmarkStart w:id="0" w:name="_GoBack"/>
      <w:bookmarkEnd w:id="0"/>
      <w:r w:rsidR="002D1F66">
        <w:rPr>
          <w:rFonts w:ascii="Times New Roman" w:hAnsi="Times New Roman" w:cs="Times New Roman"/>
          <w:sz w:val="28"/>
          <w:szCs w:val="28"/>
          <w:lang w:val="ru-RU"/>
        </w:rPr>
        <w:t>ресурсов на 20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-20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 годы» (водотоки с площадью водосбора 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менее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 30 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кв.</w:t>
      </w:r>
      <w:r w:rsidR="00F50D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километров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, водоемы с площадью водной глади 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менее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 0,5 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кв.</w:t>
      </w:r>
      <w:r w:rsidR="00F50D0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километра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 xml:space="preserve"> предусматривает клас</w:t>
      </w:r>
      <w:r w:rsidR="00F50D0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D1F66">
        <w:rPr>
          <w:rFonts w:ascii="Times New Roman" w:hAnsi="Times New Roman" w:cs="Times New Roman"/>
          <w:sz w:val="28"/>
          <w:szCs w:val="28"/>
          <w:lang w:val="ru-RU"/>
        </w:rPr>
        <w:t>ификацию инвентаризируемых поверхностных водных объектов согласно ВК РБ</w:t>
      </w:r>
      <w:r w:rsidR="004559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5BF">
        <w:rPr>
          <w:rFonts w:ascii="Times New Roman" w:hAnsi="Times New Roman" w:cs="Times New Roman"/>
          <w:sz w:val="28"/>
          <w:szCs w:val="28"/>
          <w:lang w:val="ru-RU"/>
        </w:rPr>
        <w:t xml:space="preserve"> Картографическая и соответствующая тематическая информация о проинвентаризированных водных объектах содержится в «Реестре поверхностных водных объектов Республики Беларусь» информационной системы государственного водного кадастра (</w:t>
      </w:r>
      <w:hyperlink r:id="rId4" w:history="1">
        <w:r w:rsidR="002165BF" w:rsidRPr="004C64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http://178.172.161.32:8081/watres/request/</w:t>
        </w:r>
      </w:hyperlink>
      <w:r w:rsidR="002165B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F66" w:rsidRDefault="002D1F66" w:rsidP="004F62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559DB" w:rsidRPr="004F6242" w:rsidRDefault="004559DB" w:rsidP="004F62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Работы по обследованию не инвентаризированных водных объектов с целью их классификации в соответствии с ВК РБ могут быть выполнены РУП</w:t>
      </w:r>
      <w:r w:rsidR="004D21D3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«ЦНИИКИВР» на договорной основе.</w:t>
      </w:r>
    </w:p>
    <w:sectPr w:rsidR="004559DB" w:rsidRPr="004F62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42"/>
    <w:rsid w:val="002165BF"/>
    <w:rsid w:val="002D1F66"/>
    <w:rsid w:val="004559DB"/>
    <w:rsid w:val="004D21D3"/>
    <w:rsid w:val="004F35C1"/>
    <w:rsid w:val="004F6242"/>
    <w:rsid w:val="00F50D06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DFBE"/>
  <w15:chartTrackingRefBased/>
  <w15:docId w15:val="{7E2B1D79-122D-4621-99C1-DB1712EE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8.172.161.32:8081/watres/requ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2021-09-20T11:13:00Z</dcterms:created>
  <dcterms:modified xsi:type="dcterms:W3CDTF">2021-09-20T11:13:00Z</dcterms:modified>
</cp:coreProperties>
</file>