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ARTURO GRANDE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Salta, Argentina · +54 9 11 5400-0421 · infoarturogrande@gmail.com · linkedin.com/in/arturo-grande · arturogrande.com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30" w:before="90"/>
      </w:pPr>
      <w:r>
        <w:rPr>
          <w:rFonts w:ascii="Calibri" w:cs="Calibri" w:eastAsia="Calibri" w:hAnsi="Calibri"/>
          <w:sz w:val="20"/>
          <w:szCs w:val="20"/>
        </w:rPr>
        <w:t xml:space="preserve">Product Builder working across fintech, artificial intelligence (AI) and Web3. Scaled a cross-border payments fintech from USD 5M to USD 65M in monthly processed volume, founded a technology education platform with students in 8 countries and won 11 international hackathons. Developer Relations lead for Celo in Latin America and university lecturer.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Head of Product &amp; Marketing</w:t>
      </w:r>
      <w:r>
        <w:rPr>
          <w:rFonts w:ascii="Calibri" w:cs="Calibri" w:eastAsia="Calibri" w:hAnsi="Calibri"/>
          <w:sz w:val="20"/>
          <w:szCs w:val="20"/>
        </w:rPr>
        <w:t xml:space="preserve"> — Eluter (EU-licensed cross-border payments fintech), Remote</w:t>
      </w:r>
    </w:p>
    <w:p>
      <w:pPr>
        <w:spacing w:after="30" w:before="90"/>
      </w:pPr>
      <w:r>
        <w:rPr>
          <w:rFonts w:ascii="Calibri" w:cs="Calibri" w:eastAsia="Calibri" w:hAnsi="Calibri"/>
          <w:sz w:val="20"/>
          <w:szCs w:val="20"/>
        </w:rPr>
        <w:t xml:space="preserve">[FECHA_ELUTER]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Scaled monthly processed volume from USD 5M to USD 65M by running product and marketing as a single function.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Led B2B customer acquisition across international trade (COMEX) and ecommerce verticals.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Defined and prioritized the product roadmap: multi-currency accounts (EUR, USD, ARS), crypto wallet, QR and card payments, and the Fintech as a Service offering.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Developer Relations (DevRel), Latin America</w:t>
      </w:r>
      <w:r>
        <w:rPr>
          <w:rFonts w:ascii="Calibri" w:cs="Calibri" w:eastAsia="Calibri" w:hAnsi="Calibri"/>
          <w:sz w:val="20"/>
          <w:szCs w:val="20"/>
        </w:rPr>
        <w:t xml:space="preserve"> — Celo, Remote</w:t>
      </w:r>
    </w:p>
    <w:p>
      <w:pPr>
        <w:spacing w:after="30" w:before="90"/>
      </w:pPr>
      <w:r>
        <w:rPr>
          <w:rFonts w:ascii="Calibri" w:cs="Calibri" w:eastAsia="Calibri" w:hAnsi="Calibri"/>
          <w:sz w:val="20"/>
          <w:szCs w:val="20"/>
        </w:rPr>
        <w:t xml:space="preserve">[FECHA_CELO]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Drive developer adoption of the Celo protocol across Latin America as one of seven regional leads appointed by Celo.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Run hackathon support, technical workshops and guest lectures — including Celo's "Build Agents for the Real World" hackathon — and lead the builder community in Salta, Argentina.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Founder</w:t>
      </w:r>
      <w:r>
        <w:rPr>
          <w:rFonts w:ascii="Calibri" w:cs="Calibri" w:eastAsia="Calibri" w:hAnsi="Calibri"/>
          <w:sz w:val="20"/>
          <w:szCs w:val="20"/>
        </w:rPr>
        <w:t xml:space="preserve"> — DESAFIA.TECH (programming and AI education platform), Remote</w:t>
      </w:r>
    </w:p>
    <w:p>
      <w:pPr>
        <w:spacing w:after="30" w:before="90"/>
      </w:pPr>
      <w:r>
        <w:rPr>
          <w:rFonts w:ascii="Calibri" w:cs="Calibri" w:eastAsia="Calibri" w:hAnsi="Calibri"/>
          <w:sz w:val="20"/>
          <w:szCs w:val="20"/>
        </w:rPr>
        <w:t xml:space="preserve">[FECHA_DESAFIA]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Founded and scaled an online education platform for programming and artificial intelligence, reaching students across 8 countries.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 and deliver the curriculum and run organic acquisition through content, community and podcast, with no paid media spend.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Engineer and AI Consultant (Independent)</w:t>
      </w:r>
      <w:r>
        <w:rPr>
          <w:rFonts w:ascii="Calibri" w:cs="Calibri" w:eastAsia="Calibri" w:hAnsi="Calibri"/>
          <w:sz w:val="20"/>
          <w:szCs w:val="20"/>
        </w:rPr>
        <w:t xml:space="preserve"> — arturogrande.com, Remote</w:t>
      </w:r>
    </w:p>
    <w:p>
      <w:pPr>
        <w:spacing w:after="30" w:before="90"/>
      </w:pPr>
      <w:r>
        <w:rPr>
          <w:rFonts w:ascii="Calibri" w:cs="Calibri" w:eastAsia="Calibri" w:hAnsi="Calibri"/>
          <w:sz w:val="20"/>
          <w:szCs w:val="20"/>
        </w:rPr>
        <w:t xml:space="preserve">[FECHA_FREELANCE]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Build custom software, high-conversion landing pages and AI automations, working directly with each client.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Ship AI agents, data pipelines and internal tools that replace manual back-office processes.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TEACHING AND COMMUNITY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Lecturer, Digital Business — Universidad del CEMA (UCEMA), [FECHA_UCEMA]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Lecturer, Cryptoeconomics — Universidad Nacional de Cuyo (UNCUYO), [FECHA_UNCUYO]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Official Ambassador for Cursor and v0 (Vercel) · Host, Artu Grande Podcast (250,000+ views)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30" w:before="90"/>
      </w:pPr>
      <w:r>
        <w:rPr>
          <w:rFonts w:ascii="Calibri" w:cs="Calibri" w:eastAsia="Calibri" w:hAnsi="Calibri"/>
          <w:sz w:val="20"/>
          <w:szCs w:val="20"/>
        </w:rPr>
        <w:t xml:space="preserve">[EDUCACION]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Product:</w:t>
      </w:r>
      <w:r>
        <w:rPr>
          <w:rFonts w:ascii="Calibri" w:cs="Calibri" w:eastAsia="Calibri" w:hAnsi="Calibri"/>
          <w:sz w:val="20"/>
          <w:szCs w:val="20"/>
        </w:rPr>
        <w:t xml:space="preserve"> product discovery, roadmap definition, PRD, product analytics, A/B experimentation, go-to-market, B2B growth, pricing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</w:t>
      </w:r>
      <w:r>
        <w:rPr>
          <w:rFonts w:ascii="Calibri" w:cs="Calibri" w:eastAsia="Calibri" w:hAnsi="Calibri"/>
          <w:sz w:val="20"/>
          <w:szCs w:val="20"/>
        </w:rPr>
        <w:t xml:space="preserve"> JavaScript, TypeScript, React, Next.js, Node.js, Solidity, SQL, Git, REST APIs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Artificial intelligence:</w:t>
      </w:r>
      <w:r>
        <w:rPr>
          <w:rFonts w:ascii="Calibri" w:cs="Calibri" w:eastAsia="Calibri" w:hAnsi="Calibri"/>
          <w:sz w:val="20"/>
          <w:szCs w:val="20"/>
        </w:rPr>
        <w:t xml:space="preserve"> LLM, AI agents, RAG, prompt engineering, process automation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Web3:</w:t>
      </w:r>
      <w:r>
        <w:rPr>
          <w:rFonts w:ascii="Calibri" w:cs="Calibri" w:eastAsia="Calibri" w:hAnsi="Calibri"/>
          <w:sz w:val="20"/>
          <w:szCs w:val="20"/>
        </w:rPr>
        <w:t xml:space="preserve"> Ethereum, Celo, smart contracts, stablecoins, wallets, on-chain payments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</w:t>
      </w:r>
      <w:r>
        <w:rPr>
          <w:rFonts w:ascii="Calibri" w:cs="Calibri" w:eastAsia="Calibri" w:hAnsi="Calibri"/>
          <w:sz w:val="20"/>
          <w:szCs w:val="20"/>
        </w:rPr>
        <w:t xml:space="preserve"> Vercel, Cursor, Figma, HubSpot, Google Analytics, Notion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</w:t>
      </w:r>
      <w:r>
        <w:rPr>
          <w:rFonts w:ascii="Calibri" w:cs="Calibri" w:eastAsia="Calibri" w:hAnsi="Calibri"/>
          <w:sz w:val="20"/>
          <w:szCs w:val="20"/>
        </w:rPr>
        <w:t xml:space="preserve"> Spanish (native), English (professional working proficiency)</w:t>
      </w:r>
    </w:p>
    <w:p>
      <w:pPr>
        <w:pBdr>
          <w:bottom w:val="single" w:color="000000" w:sz="6" w:space="2"/>
        </w:pBdr>
        <w:spacing w:after="7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Winner of 11 international hackathons: ETHGlobal (Filecoin track), Celo, Avalanche, Worldcoin, Stellar, Filecoin, GenLayer, ARKIV, PL Genesis, Aleph Hackathon and BNB Chain.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Arturo Grande</dc:title>
  <dc:creator>Arturo Grande</dc:creator>
  <cp:lastModifiedBy>Un-named</cp:lastModifiedBy>
  <cp:revision>1</cp:revision>
  <dcterms:created xsi:type="dcterms:W3CDTF">2026-09-08T13:33:55.249Z</dcterms:created>
  <dcterms:modified xsi:type="dcterms:W3CDTF">2026-09-08T13:33:55.249Z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