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ЗАЯВКА АВТОРА</w:t>
      </w:r>
    </w:p>
    <w:p>
      <w:pPr>
        <w:spacing w:before="0" w:after="0" w:line="240"/>
        <w:ind w:right="0" w:left="4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5489"/>
        <w:gridCol w:w="4268"/>
      </w:tblGrid>
      <w:tr>
        <w:trPr>
          <w:trHeight w:val="1" w:hRule="atLeast"/>
          <w:jc w:val="left"/>
        </w:trPr>
        <w:tc>
          <w:tcPr>
            <w:tcW w:w="5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ФИО участника (полностью)</w:t>
            </w:r>
          </w:p>
        </w:tc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Зарипов Шамиль Ришатович</w:t>
            </w:r>
          </w:p>
        </w:tc>
      </w:tr>
      <w:tr>
        <w:trPr>
          <w:trHeight w:val="1" w:hRule="atLeast"/>
          <w:jc w:val="left"/>
        </w:trPr>
        <w:tc>
          <w:tcPr>
            <w:tcW w:w="5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Университет (полное наименование), факультет, курс (для студентов), город.</w:t>
            </w:r>
          </w:p>
        </w:tc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Башкирский государственный университет, Институт права, 1 курс магистратуры, г. Уфа.</w:t>
            </w:r>
          </w:p>
        </w:tc>
      </w:tr>
      <w:tr>
        <w:trPr>
          <w:trHeight w:val="1" w:hRule="atLeast"/>
          <w:jc w:val="left"/>
        </w:trPr>
        <w:tc>
          <w:tcPr>
            <w:tcW w:w="5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 научной работы</w:t>
            </w:r>
          </w:p>
        </w:tc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Массовый деликт: теория и практика </w:t>
            </w:r>
          </w:p>
        </w:tc>
      </w:tr>
      <w:tr>
        <w:trPr>
          <w:trHeight w:val="1" w:hRule="atLeast"/>
          <w:jc w:val="left"/>
        </w:trPr>
        <w:tc>
          <w:tcPr>
            <w:tcW w:w="5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Дисциплинарное направление </w:t>
            </w:r>
          </w:p>
        </w:tc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Гражданское право </w:t>
            </w:r>
          </w:p>
        </w:tc>
      </w:tr>
      <w:tr>
        <w:trPr>
          <w:trHeight w:val="1" w:hRule="atLeast"/>
          <w:jc w:val="left"/>
        </w:trPr>
        <w:tc>
          <w:tcPr>
            <w:tcW w:w="5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ФИО, ученая степень и звание научного руководителя (для студентов)</w:t>
            </w:r>
          </w:p>
        </w:tc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Р.И. Зайнуллин, д.ю.н, профессор</w:t>
            </w:r>
          </w:p>
        </w:tc>
      </w:tr>
      <w:tr>
        <w:trPr>
          <w:trHeight w:val="1" w:hRule="atLeast"/>
          <w:jc w:val="left"/>
        </w:trPr>
        <w:tc>
          <w:tcPr>
            <w:tcW w:w="5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Контактный телефон </w:t>
            </w:r>
          </w:p>
        </w:tc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+7(917) 049-17-94</w:t>
            </w:r>
          </w:p>
        </w:tc>
      </w:tr>
      <w:tr>
        <w:trPr>
          <w:trHeight w:val="1" w:hRule="atLeast"/>
          <w:jc w:val="left"/>
        </w:trPr>
        <w:tc>
          <w:tcPr>
            <w:tcW w:w="5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E-mail </w:t>
            </w:r>
          </w:p>
        </w:tc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8"/>
                  <w:u w:val="single"/>
                  <w:shd w:fill="FFFFFF" w:val="clear"/>
                </w:rPr>
                <w:t xml:space="preserve">zaripovshamilrishatovich@mail.ru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5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Дополнительные сведения</w:t>
            </w:r>
          </w:p>
        </w:tc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Публикация осуществляется в результате реализации гранта.</w:t>
            </w:r>
          </w:p>
        </w:tc>
      </w:tr>
      <w:tr>
        <w:trPr>
          <w:trHeight w:val="1" w:hRule="atLeast"/>
          <w:jc w:val="left"/>
        </w:trPr>
        <w:tc>
          <w:tcPr>
            <w:tcW w:w="5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отправки заявки и статьи </w:t>
            </w:r>
          </w:p>
        </w:tc>
        <w:tc>
          <w:tcPr>
            <w:tcW w:w="4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25.11.2021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42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zaripovshamilrishatovich@mail.r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