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2C3" w:rsidRPr="00E352C3" w:rsidRDefault="00E352C3" w:rsidP="00E352C3">
      <w:pPr>
        <w:ind w:left="426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Приложение 2</w:t>
      </w:r>
    </w:p>
    <w:p w:rsidR="00E352C3" w:rsidRPr="00E352C3" w:rsidRDefault="00E352C3" w:rsidP="00E352C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352C3" w:rsidRPr="00E352C3" w:rsidRDefault="00E352C3" w:rsidP="00E352C3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Требования к рукописям статей</w:t>
      </w:r>
    </w:p>
    <w:p w:rsidR="00E352C3" w:rsidRPr="00E352C3" w:rsidRDefault="00E352C3" w:rsidP="00E352C3">
      <w:pPr>
        <w:autoSpaceDE w:val="0"/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 </w:t>
      </w:r>
      <w:r w:rsidRPr="00E352C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Объем статьи</w:t>
      </w: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от 4 до 10 страниц формата А4, включая список источников и литературы, таблицы и рисунки. Рукописи, превышающие указанный объем, допускаются к рассмотрению после согласования с выпускающим редактором.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 </w:t>
      </w:r>
      <w:r w:rsidRPr="00E352C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Структура текста</w:t>
      </w: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УДК; 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фамилия и инициалы автора(-ов);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ученая степень, ученое звание, должность, полное официальное название вуза, город;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название статьи;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аннотация (200–300 символов); 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ключевые слова (до 6 слов /словосочетаний); 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фамилия и инициалы автора(-ов), ученая степень, ученое звание, должность, полное официальное название вуза, город, а также название статьи, аннотация и ключевые слова на английском языке;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основной текст статьи;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список использованных источников и литературы;</w:t>
      </w:r>
    </w:p>
    <w:p w:rsidR="00E352C3" w:rsidRPr="00E352C3" w:rsidRDefault="00E352C3" w:rsidP="00E352C3">
      <w:pPr>
        <w:numPr>
          <w:ilvl w:val="0"/>
          <w:numId w:val="3"/>
        </w:numPr>
        <w:tabs>
          <w:tab w:val="left" w:pos="993"/>
        </w:tabs>
        <w:autoSpaceDE w:val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знак копирайта с указанием автора и года (например, © Иванов П.П., 2022).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 </w:t>
      </w:r>
      <w:r w:rsidRPr="00E352C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Оформление текста</w:t>
      </w: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Текстовый редактор Microsoft Word.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Шрифт Times New Roman.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Поля: верхнее и нижнее – 2 см, левое –3 см, правое – 1,5 см.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Отступ (абзац) – 1,25 см.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Номера страниц не проставляются.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Без автоматического переноса слов.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Основной текст статьи – кегель 14 пт, межстрочный интервал 1,5, все остальные фрагменты (УДК, фамилия и инициалы автора(-ов) и сведения о них, название статьи, аннотация, ключевые слова, список использованных источников и литературы, знак копирайта с указанием автора и года), а также таблицы и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подрисуночные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подписи – кегель 12 пт, межстрочный интервал 1.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УДК – выравнивание по левому краю.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Фамилия и инициалы автора(-ов) и сведения о них, а также знак копирайта с указанием автора и года – выравнивание по правому краю.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Название статьи – выравнивание по центру, полужирный шрифт, прописные буквы.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Основной текст статьи, список использованных источников и литературы – выравнивание по ширине.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Название статьи, данные об авторе, аннотация и ключевые слова, требуемые сведения на английском языке, текст статьи, список использованных источников, отделяются друг от друга одной пустой строкой.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Список использованных источников и литературы оформляется в порядке использования источника в тексте в соответствии с ГОСТ 7.0.5-2008 «Библиографическая ссылка. Общие требования и правила составления» и ГОСТ 7.1-2003 «Библиографическая запись. Библиографическое описание. Общие требования и правила составления»; список должен включать не менее 5 наименований.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Ссылки на источники в тексте обозначаются квадратными скобками с указанием номера источника и использованных страниц (например, [3, с. 24], [5, с. 17; 11, с. 69–70]). Если у источника нет страниц, следует указать только его номер (например, [6]). Ссылки ставятся перед знаком препинания.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Рисунки. Рисунки, в т.ч. диаграммы, схемы и т.п., должны иметь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подрисуночные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подписи с порядковым номером и названием (например, Рис. 2. Описание процесса…). Выравнивание по центру. Точка после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подрисуночной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подписи не ставится. Отсылки на рисунки в тексте обязательны (например, «На рис. 3 показано, что …» или «Указано, что … (см. рис. 3)».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Таблицы. Таблицы должны иметь порядковые номера и заголовки (например, Таблица 3. Динамика процесса…). Выравнивание по левому краю. Точка после заголовка таблицы не ставится. Отсылки на таблицы в тексте также обязательны.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 При оформлении статьи учитывается следующее: </w:t>
      </w:r>
    </w:p>
    <w:p w:rsidR="00E352C3" w:rsidRPr="00E352C3" w:rsidRDefault="00E352C3" w:rsidP="00E352C3">
      <w:pPr>
        <w:numPr>
          <w:ilvl w:val="0"/>
          <w:numId w:val="2"/>
        </w:numPr>
        <w:autoSpaceDE w:val="0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в тексте допускаются выделения курсивом, а также вставка специальных символов (с использованием шрифтов Symbol),</w:t>
      </w:r>
    </w:p>
    <w:p w:rsidR="00E352C3" w:rsidRPr="00E352C3" w:rsidRDefault="00E352C3" w:rsidP="00E352C3">
      <w:pPr>
        <w:numPr>
          <w:ilvl w:val="0"/>
          <w:numId w:val="2"/>
        </w:numPr>
        <w:autoSpaceDE w:val="0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следует различать О (букву) и 0 (цифру); З (букву) и 3 (цифру), 1 (арабскую цифру) и I (римскую цифру);</w:t>
      </w: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E352C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обозначение веков следует писать римскими цифрами (X</w:t>
      </w:r>
      <w:r w:rsidRPr="00E352C3">
        <w:rPr>
          <w:rFonts w:ascii="Times New Roman" w:eastAsia="Calibri" w:hAnsi="Times New Roman" w:cs="Times New Roman"/>
          <w:bCs/>
          <w:sz w:val="28"/>
          <w:szCs w:val="28"/>
          <w:lang w:val="en-US" w:eastAsia="en-US"/>
        </w:rPr>
        <w:t>VIII</w:t>
      </w:r>
      <w:r w:rsidRPr="00E352C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в.); </w:t>
      </w:r>
    </w:p>
    <w:p w:rsidR="00E352C3" w:rsidRPr="00E352C3" w:rsidRDefault="00E352C3" w:rsidP="00E352C3">
      <w:pPr>
        <w:numPr>
          <w:ilvl w:val="0"/>
          <w:numId w:val="2"/>
        </w:numPr>
        <w:autoSpaceDE w:val="0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рекомендуемые кавычки: «….» (но при выделениях внутри цитат следует использовать другой тип кавычек, например, «…."…."…»);</w:t>
      </w:r>
    </w:p>
    <w:p w:rsidR="00E352C3" w:rsidRPr="00E352C3" w:rsidRDefault="00E352C3" w:rsidP="00E352C3">
      <w:pPr>
        <w:numPr>
          <w:ilvl w:val="0"/>
          <w:numId w:val="2"/>
        </w:numPr>
        <w:autoSpaceDE w:val="0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необходимо различать знаки дефиса (-) и тире (–), между цифрами ставится знак тире без пробелов (например, 150–170); </w:t>
      </w:r>
    </w:p>
    <w:p w:rsidR="00E352C3" w:rsidRPr="00E352C3" w:rsidRDefault="00E352C3" w:rsidP="00E352C3">
      <w:pPr>
        <w:numPr>
          <w:ilvl w:val="0"/>
          <w:numId w:val="2"/>
        </w:numPr>
        <w:autoSpaceDE w:val="0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между знаком номера и цифрой ставится пробел (например, № 19);</w:t>
      </w:r>
    </w:p>
    <w:p w:rsidR="00E352C3" w:rsidRPr="00E352C3" w:rsidRDefault="00E352C3" w:rsidP="00E352C3">
      <w:pPr>
        <w:numPr>
          <w:ilvl w:val="0"/>
          <w:numId w:val="2"/>
        </w:numPr>
        <w:autoSpaceDE w:val="0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между инициалами пробел не ставится (например, Иванов П.П.);</w:t>
      </w:r>
    </w:p>
    <w:p w:rsidR="00E352C3" w:rsidRPr="00E352C3" w:rsidRDefault="00E352C3" w:rsidP="00E352C3">
      <w:pPr>
        <w:numPr>
          <w:ilvl w:val="0"/>
          <w:numId w:val="2"/>
        </w:numPr>
        <w:autoSpaceDE w:val="0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не допускаются лишние пробелы и пустые абзацы.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5. Текст статьи проверяется на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антиплагиат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, уникальность текста должна быть не менее 70 %.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6. За содержание и точность приводимых в рукописи цитат, фактов, статистических данных ответственность несет автор.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7. Материалы, оформление которых не соответствует изложенным выше требованиям, к рассмотрению не принимаются.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8. </w:t>
      </w:r>
      <w:r w:rsidRPr="00E352C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Образцы оформления списка использованных источников и литературы</w:t>
      </w:r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Нормативные правовые акты и иные официальные документы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Конституция РФ. Принята всенародным голосованием 12 декабря 1993 г. (с изменениями, одобренными в ходе общероссийского голосования 1 июля 2020 г.) // Российская газета. 2020. 4 июля.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Федеральный закон от 30 декабря 2020 г. № 481-ФЗ «О внесении изменений в отдельные законодательные акты Российской Федерации в части установления дополнительных мер противодействия угрозам национальной безопасности» // Официальный интернет-портал правовой информации: сайт. URL: http://pravo.gov.ru (дата обращения: 12.01.2022).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Федеральный закон от 19 мая 1995 г. № 82-ФЗ «Об общественных объединениях» (с </w:t>
      </w: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изм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и </w:t>
      </w: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доп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от 30 декабря 2020 г. № 481-ФЗ) [Электронный ресурс] // СПС </w:t>
      </w: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КонсультантПлюс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: сайт. URL: http://www.consultant.ru/document/cons_doc_LAW_6693/ (дата обращения: 11.11.2021).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Книга одного автора: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Сергеенкова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И.Ф. Партии и партийные системы стран Западной Европы и США в ХХ – начале ХХI века: учеб. пособие. Ижевск: Удмурт. гос. ун-т, 2012. 401 с.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Книга двух и более авторов: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Колесникова Н.А., Рябова Е.Л. Гражданское общество в современной России: монография. М.: </w:t>
      </w: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Этносоциум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, 2016. 266 с.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Статья в научном журнале: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Стус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Н.В. От суда старейшин к суду присяжных // </w:t>
      </w: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Вестн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. ВГУ. Сер.: Право. 2015. № 2. С. 57–67.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Статья в сборнике материалов конференции: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Громошина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Н.А. Размышления о правосудии // Развитие процессуального законодательства: сб. материалов </w:t>
      </w: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Междунар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</w:t>
      </w: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науч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.-</w:t>
      </w: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практ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</w:t>
      </w:r>
      <w:proofErr w:type="spellStart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конф</w:t>
      </w:r>
      <w:proofErr w:type="spellEnd"/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>. Воронеж: Воронеж. гос. ун-т, 2008. С. 31–38.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Электронный ресурс:</w:t>
      </w:r>
    </w:p>
    <w:p w:rsidR="00E352C3" w:rsidRPr="00E352C3" w:rsidRDefault="00E352C3" w:rsidP="00E352C3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Концепция федерального закона «Об основах государственного и муниципального контроля и надзора в Российской Федерации» [Электронный ресурс] // Минэкономразвития: сайт. URL: https://www.gkhrazvitie.ru/media/127737/prezentacia-koncepcii-fz-frmk.pdf (дата обращения: 20.12.2021).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Обращаем внимание на то, что для библиографических записей ГОСТ Р 7.0.12-2011 «Библиографическая запись. Сокращение слов и словосочетаний на русском языке. Общие требования и правила» предусматривает ряд сокращений, в т.ч.: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альманах –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альм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.;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вестник –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вестн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.;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известия –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изв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.;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государственный – гос.;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институт - ин-т;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университет – ун-т;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автореферат –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автореф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.;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диссертация –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дис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.;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доктор – д-р;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кандидат – канд.;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автор –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авт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.;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составитель – сост.;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сборник – сб.;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конференция – </w:t>
      </w:r>
      <w:proofErr w:type="spellStart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конф</w:t>
      </w:r>
      <w:proofErr w:type="spellEnd"/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.;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редакция – ред. и др.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Приняты сокращения названий некоторых городов: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Ленинград – Л.;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Москва – М.;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Нижний Новгород – Н. Новгород;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Ростов-на-Дону – Ростов н/Д.;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>Санкт-Петербург – СПб.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Все остальные названия городов сокращению не подлежат. 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Текст статьи должен быть тщательно вычитан и отредактирован. Материалы будут опубликованы в авторской редакции. Ответственность за научно-теоретический уровень публикуемого материала несут авторы.</w:t>
      </w:r>
    </w:p>
    <w:p w:rsidR="00E352C3" w:rsidRPr="00E352C3" w:rsidRDefault="00E352C3" w:rsidP="00E352C3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Редакция оставляет за собой право не указывать причины отказа в опубликовании научной работы.</w:t>
      </w: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52C3" w:rsidRPr="00E352C3" w:rsidRDefault="00E352C3" w:rsidP="00E352C3">
      <w:pPr>
        <w:autoSpaceDE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352C3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Пример оформления статьи</w:t>
      </w:r>
    </w:p>
    <w:p w:rsidR="00E352C3" w:rsidRPr="00E352C3" w:rsidRDefault="00E352C3" w:rsidP="00E352C3">
      <w:pPr>
        <w:autoSpaceDE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>УДК 347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Зарипов Ш.Р.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>магистрант Института права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>Башкирского государственного университета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E352C3">
        <w:rPr>
          <w:rFonts w:ascii="Times New Roman" w:eastAsia="Calibri" w:hAnsi="Times New Roman" w:cs="Times New Roman"/>
          <w:sz w:val="24"/>
          <w:szCs w:val="24"/>
          <w:lang w:val="en-GB" w:eastAsia="en-US"/>
        </w:rPr>
        <w:t>zaripovshamilrishatovich</w:t>
      </w:r>
      <w:proofErr w:type="spellEnd"/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>@</w:t>
      </w:r>
      <w:r w:rsidRPr="00E352C3">
        <w:rPr>
          <w:rFonts w:ascii="Times New Roman" w:eastAsia="Calibri" w:hAnsi="Times New Roman" w:cs="Times New Roman"/>
          <w:sz w:val="24"/>
          <w:szCs w:val="24"/>
          <w:lang w:val="en-GB" w:eastAsia="en-US"/>
        </w:rPr>
        <w:t>mail</w:t>
      </w:r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Pr="00E352C3">
        <w:rPr>
          <w:rFonts w:ascii="Times New Roman" w:eastAsia="Calibri" w:hAnsi="Times New Roman" w:cs="Times New Roman"/>
          <w:sz w:val="24"/>
          <w:szCs w:val="24"/>
          <w:lang w:val="en-GB" w:eastAsia="en-US"/>
        </w:rPr>
        <w:t>ru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>г. Уфа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Научный руководитель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Юсупов</w:t>
      </w:r>
      <w:r w:rsidRPr="00E352C3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Р.</w:t>
      </w:r>
      <w:r w:rsidR="00DE52E2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Г</w:t>
      </w:r>
      <w:r w:rsidRPr="00E352C3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.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>д.</w:t>
      </w:r>
      <w:r w:rsidR="00DE52E2">
        <w:rPr>
          <w:rFonts w:ascii="Times New Roman" w:eastAsia="Calibri" w:hAnsi="Times New Roman" w:cs="Times New Roman"/>
          <w:sz w:val="24"/>
          <w:szCs w:val="24"/>
          <w:lang w:eastAsia="en-US"/>
        </w:rPr>
        <w:t>и</w:t>
      </w:r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.н., профессор 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>Института права</w:t>
      </w:r>
    </w:p>
    <w:p w:rsidR="00E352C3" w:rsidRPr="00E352C3" w:rsidRDefault="00E352C3" w:rsidP="00E352C3">
      <w:pPr>
        <w:autoSpaceDE w:val="0"/>
        <w:ind w:left="425"/>
        <w:jc w:val="right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sz w:val="24"/>
          <w:szCs w:val="24"/>
          <w:lang w:eastAsia="en-US"/>
        </w:rPr>
        <w:t>Башкирского государственного университета</w:t>
      </w:r>
    </w:p>
    <w:p w:rsidR="00E352C3" w:rsidRPr="00E352C3" w:rsidRDefault="00E352C3" w:rsidP="00E352C3">
      <w:pPr>
        <w:autoSpaceDE w:val="0"/>
        <w:ind w:left="426"/>
        <w:jc w:val="right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  <w:r w:rsidRPr="00E352C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Информация от автора: </w:t>
      </w:r>
      <w:r w:rsidRPr="00E352C3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в данной работе апробируется результат моего диссертационного исследования/посвящается моему первому учителю… </w:t>
      </w:r>
    </w:p>
    <w:p w:rsidR="00E352C3" w:rsidRPr="00E352C3" w:rsidRDefault="00E352C3" w:rsidP="00E352C3">
      <w:pPr>
        <w:autoSpaceDE w:val="0"/>
        <w:ind w:left="426"/>
        <w:jc w:val="right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:rsidR="00E352C3" w:rsidRPr="00E352C3" w:rsidRDefault="00E352C3" w:rsidP="00E352C3">
      <w:pPr>
        <w:autoSpaceDE w:val="0"/>
        <w:ind w:left="426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zh-CN"/>
        </w:rPr>
        <w:t>МАССОВЫЙ ДЕЛИКТ: ТЕОРИЯ И ПРАКТИКА</w:t>
      </w:r>
    </w:p>
    <w:p w:rsidR="00E352C3" w:rsidRPr="00E352C3" w:rsidRDefault="00E352C3" w:rsidP="00E352C3">
      <w:pPr>
        <w:autoSpaceDE w:val="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highlight w:val="white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zh-CN"/>
        </w:rPr>
        <w:t xml:space="preserve">Аннотация. </w:t>
      </w:r>
      <w:r w:rsidRPr="00E352C3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eastAsia="zh-CN"/>
        </w:rPr>
        <w:t xml:space="preserve">В статье рассматриваются частноправовое регулирование, касающееся вопроса о привлечении к </w:t>
      </w:r>
      <w:proofErr w:type="spellStart"/>
      <w:r w:rsidRPr="00E352C3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eastAsia="zh-CN"/>
        </w:rPr>
        <w:t>деликтной</w:t>
      </w:r>
      <w:proofErr w:type="spellEnd"/>
      <w:r w:rsidRPr="00E352C3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eastAsia="zh-CN"/>
        </w:rPr>
        <w:t xml:space="preserve"> ответственности лица в случае причинения им вреда неопределенному кругу лиц.</w:t>
      </w:r>
    </w:p>
    <w:p w:rsidR="00E352C3" w:rsidRPr="00E352C3" w:rsidRDefault="00E352C3" w:rsidP="00E352C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zh-CN"/>
        </w:rPr>
        <w:t>Ключевые слова:</w:t>
      </w:r>
      <w:r w:rsidRPr="00E352C3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 xml:space="preserve"> массовый деликт, причинение вреда, деликт, ответственность.</w:t>
      </w:r>
    </w:p>
    <w:p w:rsidR="00E352C3" w:rsidRPr="00E352C3" w:rsidRDefault="00E352C3" w:rsidP="00E352C3">
      <w:pPr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</w:pPr>
    </w:p>
    <w:p w:rsidR="00E352C3" w:rsidRPr="00E352C3" w:rsidRDefault="00E352C3" w:rsidP="00E352C3">
      <w:pPr>
        <w:jc w:val="righ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</w:pPr>
      <w:proofErr w:type="spellStart"/>
      <w:r w:rsidRPr="00E352C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  <w:t>Zaripov</w:t>
      </w:r>
      <w:proofErr w:type="spellEnd"/>
      <w:r w:rsidRPr="00E352C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  <w:t xml:space="preserve"> Sh.R.</w:t>
      </w:r>
    </w:p>
    <w:p w:rsidR="00E352C3" w:rsidRPr="00E352C3" w:rsidRDefault="00E352C3" w:rsidP="00E352C3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</w:pPr>
      <w:r w:rsidRPr="00E352C3"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  <w:t>graduate student of the Institute of Law</w:t>
      </w:r>
    </w:p>
    <w:p w:rsidR="00E352C3" w:rsidRPr="00E352C3" w:rsidRDefault="00E352C3" w:rsidP="00E352C3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</w:pPr>
      <w:r w:rsidRPr="00E352C3"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  <w:lastRenderedPageBreak/>
        <w:t>Bashkir State University</w:t>
      </w:r>
    </w:p>
    <w:p w:rsidR="00E352C3" w:rsidRPr="00E352C3" w:rsidRDefault="00E352C3" w:rsidP="00E352C3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</w:pPr>
      <w:proofErr w:type="spellStart"/>
      <w:r w:rsidRPr="00E352C3"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  <w:t>Ufa</w:t>
      </w:r>
      <w:proofErr w:type="spellEnd"/>
    </w:p>
    <w:p w:rsidR="00E352C3" w:rsidRPr="00E352C3" w:rsidRDefault="00E352C3" w:rsidP="00E352C3">
      <w:pPr>
        <w:jc w:val="righ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</w:pPr>
      <w:r w:rsidRPr="00E352C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  <w:t>Scientific supervisor</w:t>
      </w:r>
    </w:p>
    <w:p w:rsidR="00E352C3" w:rsidRPr="00E352C3" w:rsidRDefault="00DB6158" w:rsidP="00E352C3">
      <w:pPr>
        <w:jc w:val="righ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  <w:t>Yusupov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  <w:t xml:space="preserve"> </w:t>
      </w:r>
      <w:r w:rsidR="00E352C3" w:rsidRPr="00E352C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  <w:t>R.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  <w:t>G</w:t>
      </w:r>
      <w:r w:rsidR="00E352C3" w:rsidRPr="00E352C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zh-CN"/>
        </w:rPr>
        <w:t>.,</w:t>
      </w:r>
    </w:p>
    <w:p w:rsidR="00E352C3" w:rsidRPr="00E352C3" w:rsidRDefault="00E352C3" w:rsidP="00E352C3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</w:pPr>
      <w:r w:rsidRPr="00E352C3"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  <w:t xml:space="preserve"> Doctor of </w:t>
      </w:r>
      <w:r w:rsidR="00A64F47">
        <w:rPr>
          <w:rFonts w:ascii="Times New Roman" w:eastAsia="Times New Roman" w:hAnsi="Times New Roman" w:cs="Times New Roman"/>
          <w:iCs/>
          <w:sz w:val="24"/>
          <w:szCs w:val="24"/>
          <w:lang w:val="en-GB" w:eastAsia="zh-CN"/>
        </w:rPr>
        <w:t>Hi</w:t>
      </w:r>
      <w:r w:rsidR="00DB6158">
        <w:rPr>
          <w:rFonts w:ascii="Times New Roman" w:eastAsia="Times New Roman" w:hAnsi="Times New Roman" w:cs="Times New Roman"/>
          <w:iCs/>
          <w:sz w:val="24"/>
          <w:szCs w:val="24"/>
          <w:lang w:val="en-GB" w:eastAsia="zh-CN"/>
        </w:rPr>
        <w:t>storical</w:t>
      </w:r>
      <w:r w:rsidR="00AC0668">
        <w:rPr>
          <w:rFonts w:ascii="Times New Roman" w:eastAsia="Times New Roman" w:hAnsi="Times New Roman" w:cs="Times New Roman"/>
          <w:iCs/>
          <w:sz w:val="24"/>
          <w:szCs w:val="24"/>
          <w:lang w:val="en-GB" w:eastAsia="zh-CN"/>
        </w:rPr>
        <w:t xml:space="preserve"> Sciences</w:t>
      </w:r>
      <w:r w:rsidRPr="00E352C3"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  <w:t>, Professor,  Institute of Law</w:t>
      </w:r>
    </w:p>
    <w:p w:rsidR="00E352C3" w:rsidRPr="00E352C3" w:rsidRDefault="00E352C3" w:rsidP="00E352C3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</w:pPr>
      <w:r w:rsidRPr="00E352C3"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  <w:t>Bashkir State University</w:t>
      </w:r>
    </w:p>
    <w:p w:rsidR="00E352C3" w:rsidRPr="00E352C3" w:rsidRDefault="00E352C3" w:rsidP="00E352C3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en-US" w:eastAsia="zh-CN"/>
        </w:rPr>
      </w:pPr>
    </w:p>
    <w:p w:rsidR="00E352C3" w:rsidRPr="00E352C3" w:rsidRDefault="00E352C3" w:rsidP="00E352C3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</w:pPr>
      <w:r w:rsidRPr="00E352C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MASS TORT: THEORY AND PRACTICE</w:t>
      </w:r>
    </w:p>
    <w:p w:rsidR="00E352C3" w:rsidRPr="00E352C3" w:rsidRDefault="00E352C3" w:rsidP="00E352C3">
      <w:pPr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 w:rsidRPr="00E352C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Abstract. </w:t>
      </w:r>
      <w:r w:rsidRPr="00E352C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/>
        </w:rPr>
        <w:t>The article deals with private law regulation concerning the issue of bringing a person to tort responsibility in the event of harm to an indefinite circle of persons.</w:t>
      </w:r>
    </w:p>
    <w:p w:rsidR="00E352C3" w:rsidRPr="00E352C3" w:rsidRDefault="00E352C3" w:rsidP="00E352C3">
      <w:pPr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 w:rsidRPr="00E352C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Key words: </w:t>
      </w:r>
      <w:r w:rsidRPr="00E352C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/>
        </w:rPr>
        <w:t>mass tort, causing harm, tort, liability.</w:t>
      </w:r>
    </w:p>
    <w:p w:rsidR="00E352C3" w:rsidRPr="00E352C3" w:rsidRDefault="00E352C3" w:rsidP="00E352C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</w:p>
    <w:p w:rsidR="00E352C3" w:rsidRPr="00E352C3" w:rsidRDefault="00E352C3" w:rsidP="00E352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2C3">
        <w:rPr>
          <w:rFonts w:ascii="Times New Roman" w:hAnsi="Times New Roman" w:cs="Times New Roman"/>
          <w:sz w:val="28"/>
          <w:szCs w:val="28"/>
        </w:rPr>
        <w:t xml:space="preserve">В статье рассматриваются правоотношения, связанные с причинением вреда множеству лиц, в частности, их теоретико-историческая характеристика, научная доктрина, зарубежное и отечественное правовое регулирование и правоприменение [1]. В особенности в случаях, когда </w:t>
      </w:r>
      <w:proofErr w:type="spellStart"/>
      <w:r w:rsidRPr="00E352C3">
        <w:rPr>
          <w:rFonts w:ascii="Times New Roman" w:hAnsi="Times New Roman" w:cs="Times New Roman"/>
          <w:sz w:val="28"/>
          <w:szCs w:val="28"/>
        </w:rPr>
        <w:t>причинителем</w:t>
      </w:r>
      <w:proofErr w:type="spellEnd"/>
      <w:r w:rsidRPr="00E352C3">
        <w:rPr>
          <w:rFonts w:ascii="Times New Roman" w:hAnsi="Times New Roman" w:cs="Times New Roman"/>
          <w:sz w:val="28"/>
          <w:szCs w:val="28"/>
        </w:rPr>
        <w:t xml:space="preserve"> данного вреда является государство в лице государственных органов и их должностных лиц, а также иных субъектов, которым делегированы властные полномочия. Авторами рассмотрен судебный и публичный (административный) порядок возмещения данного вреда [2, с. 175]. Предложены рекомендации по улучшению эффективного возмещения данного вреда пострадавшим субъектам.</w:t>
      </w:r>
    </w:p>
    <w:p w:rsidR="00E352C3" w:rsidRPr="00E352C3" w:rsidRDefault="00E352C3" w:rsidP="00E352C3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E352C3" w:rsidRPr="00E352C3" w:rsidRDefault="00E352C3" w:rsidP="00E352C3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352C3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zh-CN"/>
        </w:rPr>
        <w:t>Список использованных источников и литературы:</w:t>
      </w:r>
    </w:p>
    <w:p w:rsidR="00E352C3" w:rsidRPr="00E352C3" w:rsidRDefault="00E352C3" w:rsidP="00E352C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2C3">
        <w:rPr>
          <w:rFonts w:ascii="Times New Roman" w:hAnsi="Times New Roman" w:cs="Times New Roman"/>
          <w:sz w:val="24"/>
          <w:szCs w:val="24"/>
        </w:rPr>
        <w:t xml:space="preserve">Законопроект «О социальной защите граждан, пострадавших от террористических актов» [Электронный </w:t>
      </w:r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ресурс] </w:t>
      </w:r>
      <w:r w:rsidRPr="00E352C3">
        <w:rPr>
          <w:rFonts w:ascii="Times New Roman" w:hAnsi="Times New Roman" w:cs="Times New Roman"/>
          <w:sz w:val="24"/>
          <w:szCs w:val="24"/>
        </w:rPr>
        <w:t xml:space="preserve">// Голос Беслана: </w:t>
      </w:r>
      <w:proofErr w:type="spellStart"/>
      <w:r w:rsidRPr="00E352C3">
        <w:rPr>
          <w:rFonts w:ascii="Times New Roman" w:hAnsi="Times New Roman" w:cs="Times New Roman"/>
          <w:sz w:val="24"/>
          <w:szCs w:val="24"/>
        </w:rPr>
        <w:t>Всерос</w:t>
      </w:r>
      <w:proofErr w:type="spellEnd"/>
      <w:r w:rsidRPr="00E352C3">
        <w:rPr>
          <w:rFonts w:ascii="Times New Roman" w:hAnsi="Times New Roman" w:cs="Times New Roman"/>
          <w:sz w:val="24"/>
          <w:szCs w:val="24"/>
        </w:rPr>
        <w:t xml:space="preserve">. общественная организация пострадавших от террористических актов: сайт. URL: </w:t>
      </w:r>
      <w:hyperlink r:id="rId5" w:history="1">
        <w:r w:rsidRPr="00E352C3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t>http://www.golosbeslana.ru/proekt_zakona.htm</w:t>
        </w:r>
      </w:hyperlink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 25.11.2021).</w:t>
      </w:r>
    </w:p>
    <w:p w:rsidR="00E352C3" w:rsidRPr="00E352C3" w:rsidRDefault="00E352C3" w:rsidP="00E352C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2C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hyperlink r:id="rId6" w:history="1">
        <w:r w:rsidRPr="00E352C3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Зарипов Ш.Р.</w:t>
        </w:r>
      </w:hyperlink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Теоретико-исторический аспект института юридической ответственности государства // Современная наука и практика в вопросах и ответах: сб. </w:t>
      </w:r>
      <w:proofErr w:type="spellStart"/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>науч</w:t>
      </w:r>
      <w:proofErr w:type="spellEnd"/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статей по материалам </w:t>
      </w:r>
      <w:proofErr w:type="spellStart"/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>Всерос</w:t>
      </w:r>
      <w:proofErr w:type="spellEnd"/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студенческой заочной </w:t>
      </w:r>
      <w:proofErr w:type="spellStart"/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>конф</w:t>
      </w:r>
      <w:proofErr w:type="spellEnd"/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/ </w:t>
      </w:r>
      <w:proofErr w:type="spellStart"/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>отв</w:t>
      </w:r>
      <w:proofErr w:type="spellEnd"/>
      <w:r w:rsidRPr="00E352C3">
        <w:rPr>
          <w:rFonts w:ascii="Times New Roman" w:hAnsi="Times New Roman" w:cs="Times New Roman"/>
          <w:color w:val="000000" w:themeColor="text1"/>
          <w:sz w:val="24"/>
          <w:szCs w:val="24"/>
        </w:rPr>
        <w:t>. ред. С.А. Забелина. М.: МФЮА, 2020. С. 174-182.</w:t>
      </w:r>
    </w:p>
    <w:p w:rsidR="00E352C3" w:rsidRPr="00E352C3" w:rsidRDefault="00E352C3" w:rsidP="00E352C3">
      <w:pPr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352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© Зарипов</w:t>
      </w:r>
      <w:r w:rsidRPr="00E352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Ш.Р., 2021 </w:t>
      </w:r>
    </w:p>
    <w:p w:rsidR="00E352C3" w:rsidRDefault="00E352C3"/>
    <w:sectPr w:rsidR="00E352C3">
      <w:pgSz w:w="11906" w:h="16838"/>
      <w:pgMar w:top="1134" w:right="1133" w:bottom="851" w:left="1134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;Times New Roman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2F5"/>
    <w:multiLevelType w:val="hybridMultilevel"/>
    <w:tmpl w:val="19507EC4"/>
    <w:lvl w:ilvl="0" w:tplc="B8F640F8">
      <w:start w:val="1"/>
      <w:numFmt w:val="decimal"/>
      <w:lvlText w:val="%1."/>
      <w:lvlJc w:val="left"/>
      <w:pPr>
        <w:ind w:left="620" w:hanging="540"/>
      </w:pPr>
      <w:rPr>
        <w:rFonts w:ascii="Times New Roman" w:eastAsia="Calibri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238A10EA"/>
    <w:multiLevelType w:val="hybridMultilevel"/>
    <w:tmpl w:val="4A72763A"/>
    <w:lvl w:ilvl="0" w:tplc="821AAF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850C43"/>
    <w:multiLevelType w:val="hybridMultilevel"/>
    <w:tmpl w:val="1C066054"/>
    <w:lvl w:ilvl="0" w:tplc="729C2D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C3"/>
    <w:rsid w:val="003739F7"/>
    <w:rsid w:val="00A64F47"/>
    <w:rsid w:val="00AC0668"/>
    <w:rsid w:val="00DB6158"/>
    <w:rsid w:val="00DE52E2"/>
    <w:rsid w:val="00E3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A3A60"/>
  <w15:chartTrackingRefBased/>
  <w15:docId w15:val="{03982209-BF39-4847-9F19-CE73BF17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C3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tyle17">
    <w:name w:val="Style17"/>
    <w:basedOn w:val="a"/>
    <w:qFormat/>
    <w:rsid w:val="00E352C3"/>
    <w:pPr>
      <w:widowControl w:val="0"/>
      <w:autoSpaceDE w:val="0"/>
      <w:spacing w:line="278" w:lineRule="exact"/>
      <w:ind w:firstLine="94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1">
    <w:name w:val="p1"/>
    <w:basedOn w:val="a"/>
    <w:qFormat/>
    <w:rsid w:val="00E352C3"/>
    <w:rPr>
      <w:rFonts w:ascii="Helvetica Neue;Times New Roman" w:eastAsia="Calibri" w:hAnsi="Helvetica Neue;Times New Roman" w:cs="Helvetica Neue;Times New Roman"/>
      <w:color w:val="E4AF0A"/>
      <w:sz w:val="18"/>
      <w:szCs w:val="18"/>
      <w:lang w:eastAsia="zh-CN"/>
    </w:rPr>
  </w:style>
  <w:style w:type="character" w:styleId="a4">
    <w:name w:val="Hyperlink"/>
    <w:basedOn w:val="a0"/>
    <w:uiPriority w:val="99"/>
    <w:unhideWhenUsed/>
    <w:rsid w:val="00E35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author_items.asp?refid=836027248&amp;fam=%D0%97%D0%B0%D1%80%D0%B8%D0%BF%D0%BE%D0%B2&amp;init=%D0%A8+%D0%A0" TargetMode="External"/><Relationship Id="rId5" Type="http://schemas.openxmlformats.org/officeDocument/2006/relationships/hyperlink" Target="http://www.golosbeslana.ru/proekt_zakon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Зарипов</dc:creator>
  <cp:keywords/>
  <dc:description/>
  <cp:lastModifiedBy>Шамиль Зарипов</cp:lastModifiedBy>
  <cp:revision>2</cp:revision>
  <dcterms:created xsi:type="dcterms:W3CDTF">2022-03-09T11:59:00Z</dcterms:created>
  <dcterms:modified xsi:type="dcterms:W3CDTF">2022-03-09T11:59:00Z</dcterms:modified>
</cp:coreProperties>
</file>