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011/2026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 xml:space="preserve">Test Finalny prowadzącym/cą działalność gospodarczą pod firmą: TF Testing sp. z o.o., zarejestrowaną w Centralnej Ewidencji i Informacji o Działalności Gospodarczej pod adresem: ul. Testowa 99, 00-099 Warszawa, NIP: 9999999999_, 00-000 ___________, NIP: __________, REGON: _____________, 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+48 999 999 999 Adres e-mail: test@tf.pl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Lead Software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175.00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011/2026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011/2026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br/>
        <w:t xml:space="preserve">Test Finalny prowadzącym/cą działalność gospodarczą pod firmą: TF Testing sp. z o.o., zarejestrowaną w Centralnej Ewidencji i Informacji o Działalności Gospodarczej pod adresem: ul. Testowa 99, 00-099 Warszawa, NIP: 9999999999_, 00-000 ___________, NIP: __________, REGON: _____________, 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011/2026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Gdańsk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Migracja monolitu do mikroserwisów na Kubernetes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_________Test Finalny</w:t>
        <w:tab/>
        <w:tab/>
        <w:tab/>
        <w:tab/>
        <w:tab/>
        <w:tab/>
        <w:t>B2B.net S.A.______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