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185/2026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Pytest Testowy prowadzącym/cą działalność gospodarczą pod firmą: Pytest Testing sp. z o.o., zarejestrowaną w Centralnej Ewidencji i Informacji o Działalności Gospodarczej pod adresem: ul. Testowa 1, 00-001 Warszawa, NIP: 1234567890_,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+48 111 222 333 Adres e-mail: pytest@test.pl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obszarzeTest Automation (specjalizacja: QA Engineertnera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120.00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czerwca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Pytest Testowy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185/2026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Pytest Testowy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Pytest Testowy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185/2026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Pytest Testowy prowadzącym/cą działalność gospodarczą pod firmą: Pytest Testing sp. z o.o., zarejestrowaną w Centralnej Ewidencji i Informacji o Działalności Gospodarczej pod adresem: ul. Testowa 1, 00-001 Warszawa, NIP: 1234567890_,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Pytest Testowy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185/2026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Test Client S.A.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Warszawa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Usługi w obszarze Test Automation — QA Engineer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01.06.2026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Pytest Testowy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