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A4B" w:rsidRDefault="00C33A4B" w:rsidP="00C33A4B">
      <w:pPr>
        <w:pStyle w:val="Nagwek1"/>
        <w:numPr>
          <w:ilvl w:val="0"/>
          <w:numId w:val="0"/>
        </w:numPr>
        <w:ind w:left="432" w:hanging="432"/>
        <w:jc w:val="center"/>
        <w:rPr>
          <w:sz w:val="72"/>
          <w:szCs w:val="72"/>
        </w:rPr>
      </w:pPr>
    </w:p>
    <w:p w:rsidR="00C33A4B" w:rsidRDefault="00C33A4B" w:rsidP="00C33A4B">
      <w:pPr>
        <w:pStyle w:val="Nagwek1"/>
        <w:numPr>
          <w:ilvl w:val="0"/>
          <w:numId w:val="0"/>
        </w:numPr>
        <w:ind w:left="432" w:hanging="432"/>
        <w:jc w:val="center"/>
        <w:rPr>
          <w:sz w:val="72"/>
          <w:szCs w:val="72"/>
        </w:rPr>
      </w:pPr>
    </w:p>
    <w:p w:rsidR="00AF1E1D" w:rsidRPr="00C33A4B" w:rsidRDefault="00C33A4B" w:rsidP="00C33A4B">
      <w:pPr>
        <w:pStyle w:val="Nagwek1"/>
        <w:numPr>
          <w:ilvl w:val="0"/>
          <w:numId w:val="0"/>
        </w:numPr>
        <w:ind w:left="432" w:hanging="432"/>
        <w:jc w:val="center"/>
        <w:rPr>
          <w:sz w:val="72"/>
          <w:szCs w:val="72"/>
        </w:rPr>
      </w:pPr>
      <w:bookmarkStart w:id="0" w:name="_Toc28041471"/>
      <w:r w:rsidRPr="00C33A4B">
        <w:rPr>
          <w:sz w:val="72"/>
          <w:szCs w:val="72"/>
        </w:rPr>
        <w:t>Praca zaliczeniowa</w:t>
      </w:r>
      <w:bookmarkEnd w:id="0"/>
    </w:p>
    <w:p w:rsidR="00C33A4B" w:rsidRPr="00C33A4B" w:rsidRDefault="00C33A4B" w:rsidP="00C33A4B">
      <w:pPr>
        <w:jc w:val="center"/>
        <w:rPr>
          <w:sz w:val="72"/>
          <w:szCs w:val="72"/>
          <w:lang w:eastAsia="en-US"/>
        </w:rPr>
      </w:pPr>
      <w:r w:rsidRPr="00C33A4B">
        <w:rPr>
          <w:sz w:val="72"/>
          <w:szCs w:val="72"/>
          <w:lang w:eastAsia="en-US"/>
        </w:rPr>
        <w:t>Technologie informacyjne</w:t>
      </w:r>
    </w:p>
    <w:p w:rsidR="00C33A4B" w:rsidRPr="00C33A4B" w:rsidRDefault="00C33A4B" w:rsidP="00C33A4B">
      <w:pPr>
        <w:jc w:val="center"/>
        <w:rPr>
          <w:sz w:val="72"/>
          <w:szCs w:val="72"/>
          <w:lang w:eastAsia="en-US"/>
        </w:rPr>
      </w:pPr>
    </w:p>
    <w:p w:rsidR="00C33A4B" w:rsidRPr="00C33A4B" w:rsidRDefault="00C33A4B" w:rsidP="00C33A4B">
      <w:pPr>
        <w:jc w:val="center"/>
        <w:rPr>
          <w:sz w:val="72"/>
          <w:szCs w:val="72"/>
          <w:lang w:eastAsia="en-US"/>
        </w:rPr>
      </w:pPr>
    </w:p>
    <w:p w:rsidR="00C33A4B" w:rsidRDefault="00C33A4B" w:rsidP="00C33A4B">
      <w:pPr>
        <w:jc w:val="center"/>
        <w:rPr>
          <w:lang w:eastAsia="en-US"/>
        </w:rPr>
      </w:pPr>
    </w:p>
    <w:p w:rsidR="00C33A4B" w:rsidRDefault="00C33A4B" w:rsidP="00C33A4B">
      <w:pPr>
        <w:jc w:val="center"/>
        <w:rPr>
          <w:lang w:eastAsia="en-US"/>
        </w:rPr>
      </w:pPr>
    </w:p>
    <w:p w:rsidR="00C33A4B" w:rsidRDefault="00C33A4B" w:rsidP="00C33A4B">
      <w:pPr>
        <w:jc w:val="center"/>
        <w:rPr>
          <w:lang w:eastAsia="en-US"/>
        </w:rPr>
      </w:pPr>
    </w:p>
    <w:p w:rsidR="00C33A4B" w:rsidRDefault="00C33A4B" w:rsidP="00C33A4B">
      <w:pPr>
        <w:jc w:val="center"/>
        <w:rPr>
          <w:lang w:eastAsia="en-US"/>
        </w:rPr>
      </w:pPr>
    </w:p>
    <w:p w:rsidR="00C33A4B" w:rsidRDefault="00C33A4B" w:rsidP="00C33A4B">
      <w:pPr>
        <w:jc w:val="center"/>
        <w:rPr>
          <w:lang w:eastAsia="en-US"/>
        </w:rPr>
      </w:pPr>
    </w:p>
    <w:p w:rsidR="00C33A4B" w:rsidRDefault="00C33A4B" w:rsidP="00C33A4B">
      <w:pPr>
        <w:rPr>
          <w:lang w:eastAsia="en-US"/>
        </w:rPr>
      </w:pPr>
    </w:p>
    <w:p w:rsidR="00C33A4B" w:rsidRDefault="00C33A4B" w:rsidP="00C33A4B">
      <w:pPr>
        <w:rPr>
          <w:lang w:eastAsia="en-US"/>
        </w:rPr>
      </w:pPr>
    </w:p>
    <w:p w:rsidR="00C33A4B" w:rsidRDefault="00C33A4B" w:rsidP="00C33A4B">
      <w:pPr>
        <w:rPr>
          <w:lang w:eastAsia="en-US"/>
        </w:rPr>
      </w:pPr>
    </w:p>
    <w:p w:rsidR="00C33A4B" w:rsidRDefault="00C33A4B" w:rsidP="00C33A4B">
      <w:pPr>
        <w:rPr>
          <w:lang w:eastAsia="en-US"/>
        </w:rPr>
      </w:pPr>
    </w:p>
    <w:p w:rsidR="00C33A4B" w:rsidRDefault="00C33A4B" w:rsidP="00C33A4B">
      <w:pPr>
        <w:rPr>
          <w:lang w:eastAsia="en-US"/>
        </w:rPr>
      </w:pPr>
    </w:p>
    <w:p w:rsidR="00C33A4B" w:rsidRDefault="00C33A4B" w:rsidP="00C33A4B">
      <w:pPr>
        <w:rPr>
          <w:lang w:eastAsia="en-US"/>
        </w:rPr>
      </w:pPr>
    </w:p>
    <w:p w:rsidR="00C33A4B" w:rsidRDefault="00C33A4B" w:rsidP="00C33A4B">
      <w:pPr>
        <w:rPr>
          <w:lang w:eastAsia="en-US"/>
        </w:rPr>
      </w:pPr>
    </w:p>
    <w:p w:rsidR="00C33A4B" w:rsidRDefault="00C33A4B" w:rsidP="00C33A4B">
      <w:pPr>
        <w:rPr>
          <w:lang w:eastAsia="en-US"/>
        </w:rPr>
      </w:pPr>
    </w:p>
    <w:p w:rsidR="00C33A4B" w:rsidRDefault="00C33A4B" w:rsidP="00C33A4B">
      <w:pPr>
        <w:rPr>
          <w:lang w:eastAsia="en-US"/>
        </w:rPr>
      </w:pPr>
    </w:p>
    <w:p w:rsidR="00C33A4B" w:rsidRDefault="00C33A4B" w:rsidP="00C33A4B">
      <w:pPr>
        <w:rPr>
          <w:lang w:eastAsia="en-US"/>
        </w:rPr>
      </w:pPr>
    </w:p>
    <w:p w:rsidR="00C33A4B" w:rsidRDefault="00C33A4B" w:rsidP="00C33A4B">
      <w:pPr>
        <w:rPr>
          <w:lang w:eastAsia="en-US"/>
        </w:rPr>
      </w:pPr>
    </w:p>
    <w:p w:rsidR="00C33A4B" w:rsidRDefault="00C33A4B" w:rsidP="00C33A4B">
      <w:pPr>
        <w:rPr>
          <w:lang w:eastAsia="en-US"/>
        </w:rPr>
      </w:pPr>
      <w:r>
        <w:rPr>
          <w:lang w:eastAsia="en-US"/>
        </w:rPr>
        <w:t xml:space="preserve">Opracował: Artur </w:t>
      </w:r>
      <w:proofErr w:type="spellStart"/>
      <w:r>
        <w:rPr>
          <w:lang w:eastAsia="en-US"/>
        </w:rPr>
        <w:t>Michura</w:t>
      </w:r>
      <w:proofErr w:type="spellEnd"/>
    </w:p>
    <w:p w:rsidR="00C33A4B" w:rsidRDefault="00C33A4B" w:rsidP="00C33A4B">
      <w:pPr>
        <w:rPr>
          <w:lang w:eastAsia="en-US"/>
        </w:rPr>
      </w:pPr>
      <w:r>
        <w:rPr>
          <w:lang w:eastAsia="en-US"/>
        </w:rPr>
        <w:t xml:space="preserve">Kierunek: </w:t>
      </w:r>
      <w:proofErr w:type="spellStart"/>
      <w:r>
        <w:rPr>
          <w:lang w:eastAsia="en-US"/>
        </w:rPr>
        <w:t>Infromatyka</w:t>
      </w:r>
      <w:proofErr w:type="spellEnd"/>
      <w:r>
        <w:rPr>
          <w:lang w:eastAsia="en-US"/>
        </w:rPr>
        <w:t xml:space="preserve"> i Ekonometria 2019/20 niestacjonarnie</w:t>
      </w:r>
    </w:p>
    <w:p w:rsidR="00C33A4B" w:rsidRDefault="00C33A4B" w:rsidP="00C33A4B">
      <w:pPr>
        <w:rPr>
          <w:lang w:eastAsia="en-US"/>
        </w:rPr>
      </w:pPr>
      <w:r>
        <w:rPr>
          <w:lang w:eastAsia="en-US"/>
        </w:rPr>
        <w:t>Wydział: Zarządzania AGH</w:t>
      </w:r>
    </w:p>
    <w:p w:rsidR="00C33A4B" w:rsidRDefault="00C33A4B" w:rsidP="00C33A4B">
      <w:pPr>
        <w:rPr>
          <w:lang w:eastAsia="en-US"/>
        </w:rPr>
      </w:pPr>
    </w:p>
    <w:p w:rsidR="00C33A4B" w:rsidRDefault="00C33A4B" w:rsidP="00C33A4B">
      <w:pPr>
        <w:rPr>
          <w:lang w:eastAsia="en-US"/>
        </w:rPr>
      </w:pPr>
    </w:p>
    <w:p w:rsidR="00C33A4B" w:rsidRDefault="00C33A4B" w:rsidP="00C33A4B">
      <w:pPr>
        <w:rPr>
          <w:lang w:eastAsia="en-US"/>
        </w:rPr>
      </w:pPr>
    </w:p>
    <w:p w:rsidR="00C33A4B" w:rsidRDefault="00C33A4B" w:rsidP="00C33A4B">
      <w:pPr>
        <w:rPr>
          <w:lang w:eastAsia="en-US"/>
        </w:rPr>
      </w:pPr>
    </w:p>
    <w:p w:rsidR="00C33A4B" w:rsidRDefault="00C33A4B" w:rsidP="00C33A4B">
      <w:pPr>
        <w:rPr>
          <w:lang w:eastAsia="en-US"/>
        </w:rPr>
      </w:pPr>
    </w:p>
    <w:p w:rsidR="00C33A4B" w:rsidRDefault="00C33A4B" w:rsidP="00C33A4B">
      <w:pPr>
        <w:rPr>
          <w:lang w:eastAsia="en-US"/>
        </w:rPr>
      </w:pPr>
    </w:p>
    <w:p w:rsidR="00C33A4B" w:rsidRDefault="00C33A4B" w:rsidP="00C33A4B">
      <w:pPr>
        <w:rPr>
          <w:lang w:eastAsia="en-US"/>
        </w:rPr>
      </w:pPr>
    </w:p>
    <w:p w:rsidR="00C33A4B" w:rsidRDefault="00C33A4B" w:rsidP="00C33A4B">
      <w:pPr>
        <w:rPr>
          <w:lang w:eastAsia="en-US"/>
        </w:rPr>
      </w:pPr>
    </w:p>
    <w:p w:rsidR="00573164" w:rsidRDefault="00573164" w:rsidP="00C33A4B">
      <w:pPr>
        <w:rPr>
          <w:lang w:eastAsia="en-US"/>
        </w:rPr>
      </w:pPr>
    </w:p>
    <w:p w:rsidR="00573164" w:rsidRDefault="00573164" w:rsidP="00C33A4B">
      <w:pPr>
        <w:rPr>
          <w:lang w:eastAsia="en-US"/>
        </w:rPr>
      </w:pPr>
    </w:p>
    <w:sdt>
      <w:sdtPr>
        <w:id w:val="693498221"/>
        <w:docPartObj>
          <w:docPartGallery w:val="Table of Contents"/>
          <w:docPartUnique/>
        </w:docPartObj>
      </w:sdtPr>
      <w:sdtEndPr>
        <w:rPr>
          <w:rFonts w:ascii="Times New Roman" w:hAnsi="Times New Roman"/>
          <w:color w:val="auto"/>
          <w:sz w:val="24"/>
          <w:szCs w:val="24"/>
        </w:rPr>
      </w:sdtEndPr>
      <w:sdtContent>
        <w:p w:rsidR="003E76B3" w:rsidRDefault="003E76B3">
          <w:pPr>
            <w:pStyle w:val="Nagwekspisutreci"/>
          </w:pPr>
          <w:r>
            <w:t>Spis treści</w:t>
          </w:r>
        </w:p>
        <w:p w:rsidR="00FC4D89" w:rsidRDefault="003E76B3">
          <w:pPr>
            <w:pStyle w:val="Spistreci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8041471" w:history="1">
            <w:r w:rsidR="00FC4D89" w:rsidRPr="00707DB0">
              <w:rPr>
                <w:rStyle w:val="Hipercze"/>
                <w:noProof/>
              </w:rPr>
              <w:t>Praca zaliczeniowa</w:t>
            </w:r>
            <w:r w:rsidR="00FC4D89">
              <w:rPr>
                <w:noProof/>
                <w:webHidden/>
              </w:rPr>
              <w:tab/>
            </w:r>
            <w:r w:rsidR="00FC4D89">
              <w:rPr>
                <w:noProof/>
                <w:webHidden/>
              </w:rPr>
              <w:fldChar w:fldCharType="begin"/>
            </w:r>
            <w:r w:rsidR="00FC4D89">
              <w:rPr>
                <w:noProof/>
                <w:webHidden/>
              </w:rPr>
              <w:instrText xml:space="preserve"> PAGEREF _Toc28041471 \h </w:instrText>
            </w:r>
            <w:r w:rsidR="00FC4D89">
              <w:rPr>
                <w:noProof/>
                <w:webHidden/>
              </w:rPr>
            </w:r>
            <w:r w:rsidR="00FC4D89">
              <w:rPr>
                <w:noProof/>
                <w:webHidden/>
              </w:rPr>
              <w:fldChar w:fldCharType="separate"/>
            </w:r>
            <w:r w:rsidR="00FC4D89">
              <w:rPr>
                <w:noProof/>
                <w:webHidden/>
              </w:rPr>
              <w:t>1</w:t>
            </w:r>
            <w:r w:rsidR="00FC4D89">
              <w:rPr>
                <w:noProof/>
                <w:webHidden/>
              </w:rPr>
              <w:fldChar w:fldCharType="end"/>
            </w:r>
          </w:hyperlink>
        </w:p>
        <w:p w:rsidR="00FC4D89" w:rsidRDefault="00FC4D89">
          <w:pPr>
            <w:pStyle w:val="Spistreci1"/>
            <w:tabs>
              <w:tab w:val="left" w:pos="480"/>
              <w:tab w:val="right" w:leader="dot" w:pos="9062"/>
            </w:tabs>
            <w:rPr>
              <w:rFonts w:asciiTheme="minorHAnsi" w:eastAsiaTheme="minorEastAsia" w:hAnsiTheme="minorHAnsi" w:cstheme="minorBidi"/>
              <w:noProof/>
              <w:sz w:val="22"/>
              <w:szCs w:val="22"/>
            </w:rPr>
          </w:pPr>
          <w:hyperlink w:anchor="_Toc28041472" w:history="1">
            <w:r w:rsidRPr="00707DB0">
              <w:rPr>
                <w:rStyle w:val="Hipercze"/>
                <w:noProof/>
              </w:rPr>
              <w:t>1</w:t>
            </w:r>
            <w:r>
              <w:rPr>
                <w:rFonts w:asciiTheme="minorHAnsi" w:eastAsiaTheme="minorEastAsia" w:hAnsiTheme="minorHAnsi" w:cstheme="minorBidi"/>
                <w:noProof/>
                <w:sz w:val="22"/>
                <w:szCs w:val="22"/>
              </w:rPr>
              <w:tab/>
            </w:r>
            <w:r w:rsidRPr="00707DB0">
              <w:rPr>
                <w:rStyle w:val="Hipercze"/>
                <w:noProof/>
              </w:rPr>
              <w:t>Obramowania w Excelu ( 32).</w:t>
            </w:r>
            <w:r>
              <w:rPr>
                <w:noProof/>
                <w:webHidden/>
              </w:rPr>
              <w:tab/>
            </w:r>
            <w:r>
              <w:rPr>
                <w:noProof/>
                <w:webHidden/>
              </w:rPr>
              <w:fldChar w:fldCharType="begin"/>
            </w:r>
            <w:r>
              <w:rPr>
                <w:noProof/>
                <w:webHidden/>
              </w:rPr>
              <w:instrText xml:space="preserve"> PAGEREF _Toc28041472 \h </w:instrText>
            </w:r>
            <w:r>
              <w:rPr>
                <w:noProof/>
                <w:webHidden/>
              </w:rPr>
            </w:r>
            <w:r>
              <w:rPr>
                <w:noProof/>
                <w:webHidden/>
              </w:rPr>
              <w:fldChar w:fldCharType="separate"/>
            </w:r>
            <w:r>
              <w:rPr>
                <w:noProof/>
                <w:webHidden/>
              </w:rPr>
              <w:t>3</w:t>
            </w:r>
            <w:r>
              <w:rPr>
                <w:noProof/>
                <w:webHidden/>
              </w:rPr>
              <w:fldChar w:fldCharType="end"/>
            </w:r>
          </w:hyperlink>
        </w:p>
        <w:p w:rsidR="00FC4D89" w:rsidRDefault="00FC4D89">
          <w:pPr>
            <w:pStyle w:val="Spistreci2"/>
            <w:tabs>
              <w:tab w:val="left" w:pos="880"/>
              <w:tab w:val="right" w:leader="dot" w:pos="9062"/>
            </w:tabs>
            <w:rPr>
              <w:rFonts w:asciiTheme="minorHAnsi" w:eastAsiaTheme="minorEastAsia" w:hAnsiTheme="minorHAnsi" w:cstheme="minorBidi"/>
              <w:noProof/>
              <w:sz w:val="22"/>
              <w:szCs w:val="22"/>
            </w:rPr>
          </w:pPr>
          <w:hyperlink w:anchor="_Toc28041473" w:history="1">
            <w:r w:rsidRPr="00707DB0">
              <w:rPr>
                <w:rStyle w:val="Hipercze"/>
                <w:rFonts w:ascii="Arial" w:hAnsi="Arial" w:cs="Arial"/>
                <w:noProof/>
              </w:rPr>
              <w:t>1.1</w:t>
            </w:r>
            <w:r>
              <w:rPr>
                <w:rFonts w:asciiTheme="minorHAnsi" w:eastAsiaTheme="minorEastAsia" w:hAnsiTheme="minorHAnsi" w:cstheme="minorBidi"/>
                <w:noProof/>
                <w:sz w:val="22"/>
                <w:szCs w:val="22"/>
              </w:rPr>
              <w:tab/>
            </w:r>
            <w:r w:rsidRPr="00707DB0">
              <w:rPr>
                <w:rStyle w:val="Hipercze"/>
                <w:rFonts w:ascii="Arial" w:hAnsi="Arial" w:cs="Arial"/>
                <w:noProof/>
              </w:rPr>
              <w:t>Dodawanie obramowania komórek</w:t>
            </w:r>
            <w:r>
              <w:rPr>
                <w:noProof/>
                <w:webHidden/>
              </w:rPr>
              <w:tab/>
            </w:r>
            <w:r>
              <w:rPr>
                <w:noProof/>
                <w:webHidden/>
              </w:rPr>
              <w:fldChar w:fldCharType="begin"/>
            </w:r>
            <w:r>
              <w:rPr>
                <w:noProof/>
                <w:webHidden/>
              </w:rPr>
              <w:instrText xml:space="preserve"> PAGEREF _Toc28041473 \h </w:instrText>
            </w:r>
            <w:r>
              <w:rPr>
                <w:noProof/>
                <w:webHidden/>
              </w:rPr>
            </w:r>
            <w:r>
              <w:rPr>
                <w:noProof/>
                <w:webHidden/>
              </w:rPr>
              <w:fldChar w:fldCharType="separate"/>
            </w:r>
            <w:r>
              <w:rPr>
                <w:noProof/>
                <w:webHidden/>
              </w:rPr>
              <w:t>4</w:t>
            </w:r>
            <w:r>
              <w:rPr>
                <w:noProof/>
                <w:webHidden/>
              </w:rPr>
              <w:fldChar w:fldCharType="end"/>
            </w:r>
          </w:hyperlink>
        </w:p>
        <w:p w:rsidR="00FC4D89" w:rsidRDefault="00FC4D89">
          <w:pPr>
            <w:pStyle w:val="Spistreci2"/>
            <w:tabs>
              <w:tab w:val="left" w:pos="880"/>
              <w:tab w:val="right" w:leader="dot" w:pos="9062"/>
            </w:tabs>
            <w:rPr>
              <w:rFonts w:asciiTheme="minorHAnsi" w:eastAsiaTheme="minorEastAsia" w:hAnsiTheme="minorHAnsi" w:cstheme="minorBidi"/>
              <w:noProof/>
              <w:sz w:val="22"/>
              <w:szCs w:val="22"/>
            </w:rPr>
          </w:pPr>
          <w:hyperlink w:anchor="_Toc28041474" w:history="1">
            <w:r w:rsidRPr="00707DB0">
              <w:rPr>
                <w:rStyle w:val="Hipercze"/>
                <w:rFonts w:ascii="Arial" w:hAnsi="Arial" w:cs="Arial"/>
                <w:noProof/>
              </w:rPr>
              <w:t>1.2</w:t>
            </w:r>
            <w:r>
              <w:rPr>
                <w:rFonts w:asciiTheme="minorHAnsi" w:eastAsiaTheme="minorEastAsia" w:hAnsiTheme="minorHAnsi" w:cstheme="minorBidi"/>
                <w:noProof/>
                <w:sz w:val="22"/>
                <w:szCs w:val="22"/>
              </w:rPr>
              <w:tab/>
            </w:r>
            <w:r w:rsidRPr="00707DB0">
              <w:rPr>
                <w:rStyle w:val="Hipercze"/>
                <w:rFonts w:ascii="Arial" w:hAnsi="Arial" w:cs="Arial"/>
                <w:noProof/>
              </w:rPr>
              <w:t>Usuwanie obramowania komórek</w:t>
            </w:r>
            <w:r>
              <w:rPr>
                <w:noProof/>
                <w:webHidden/>
              </w:rPr>
              <w:tab/>
            </w:r>
            <w:r>
              <w:rPr>
                <w:noProof/>
                <w:webHidden/>
              </w:rPr>
              <w:fldChar w:fldCharType="begin"/>
            </w:r>
            <w:r>
              <w:rPr>
                <w:noProof/>
                <w:webHidden/>
              </w:rPr>
              <w:instrText xml:space="preserve"> PAGEREF _Toc28041474 \h </w:instrText>
            </w:r>
            <w:r>
              <w:rPr>
                <w:noProof/>
                <w:webHidden/>
              </w:rPr>
            </w:r>
            <w:r>
              <w:rPr>
                <w:noProof/>
                <w:webHidden/>
              </w:rPr>
              <w:fldChar w:fldCharType="separate"/>
            </w:r>
            <w:r>
              <w:rPr>
                <w:noProof/>
                <w:webHidden/>
              </w:rPr>
              <w:t>4</w:t>
            </w:r>
            <w:r>
              <w:rPr>
                <w:noProof/>
                <w:webHidden/>
              </w:rPr>
              <w:fldChar w:fldCharType="end"/>
            </w:r>
          </w:hyperlink>
        </w:p>
        <w:p w:rsidR="00FC4D89" w:rsidRDefault="00FC4D89">
          <w:pPr>
            <w:pStyle w:val="Spistreci2"/>
            <w:tabs>
              <w:tab w:val="left" w:pos="880"/>
              <w:tab w:val="right" w:leader="dot" w:pos="9062"/>
            </w:tabs>
            <w:rPr>
              <w:rFonts w:asciiTheme="minorHAnsi" w:eastAsiaTheme="minorEastAsia" w:hAnsiTheme="minorHAnsi" w:cstheme="minorBidi"/>
              <w:noProof/>
              <w:sz w:val="22"/>
              <w:szCs w:val="22"/>
            </w:rPr>
          </w:pPr>
          <w:hyperlink w:anchor="_Toc28041475" w:history="1">
            <w:r w:rsidRPr="00707DB0">
              <w:rPr>
                <w:rStyle w:val="Hipercze"/>
                <w:rFonts w:ascii="Arial" w:hAnsi="Arial" w:cs="Arial"/>
                <w:noProof/>
              </w:rPr>
              <w:t>1.3</w:t>
            </w:r>
            <w:r>
              <w:rPr>
                <w:rFonts w:asciiTheme="minorHAnsi" w:eastAsiaTheme="minorEastAsia" w:hAnsiTheme="minorHAnsi" w:cstheme="minorBidi"/>
                <w:noProof/>
                <w:sz w:val="22"/>
                <w:szCs w:val="22"/>
              </w:rPr>
              <w:tab/>
            </w:r>
            <w:r w:rsidRPr="00707DB0">
              <w:rPr>
                <w:rStyle w:val="Hipercze"/>
                <w:rFonts w:ascii="Arial" w:hAnsi="Arial" w:cs="Arial"/>
                <w:noProof/>
              </w:rPr>
              <w:t>Skróty klawiszowe</w:t>
            </w:r>
            <w:r>
              <w:rPr>
                <w:noProof/>
                <w:webHidden/>
              </w:rPr>
              <w:tab/>
            </w:r>
            <w:r>
              <w:rPr>
                <w:noProof/>
                <w:webHidden/>
              </w:rPr>
              <w:fldChar w:fldCharType="begin"/>
            </w:r>
            <w:r>
              <w:rPr>
                <w:noProof/>
                <w:webHidden/>
              </w:rPr>
              <w:instrText xml:space="preserve"> PAGEREF _Toc28041475 \h </w:instrText>
            </w:r>
            <w:r>
              <w:rPr>
                <w:noProof/>
                <w:webHidden/>
              </w:rPr>
            </w:r>
            <w:r>
              <w:rPr>
                <w:noProof/>
                <w:webHidden/>
              </w:rPr>
              <w:fldChar w:fldCharType="separate"/>
            </w:r>
            <w:r>
              <w:rPr>
                <w:noProof/>
                <w:webHidden/>
              </w:rPr>
              <w:t>5</w:t>
            </w:r>
            <w:r>
              <w:rPr>
                <w:noProof/>
                <w:webHidden/>
              </w:rPr>
              <w:fldChar w:fldCharType="end"/>
            </w:r>
          </w:hyperlink>
        </w:p>
        <w:p w:rsidR="00FC4D89" w:rsidRDefault="00FC4D89">
          <w:pPr>
            <w:pStyle w:val="Spistreci1"/>
            <w:tabs>
              <w:tab w:val="left" w:pos="480"/>
              <w:tab w:val="right" w:leader="dot" w:pos="9062"/>
            </w:tabs>
            <w:rPr>
              <w:rFonts w:asciiTheme="minorHAnsi" w:eastAsiaTheme="minorEastAsia" w:hAnsiTheme="minorHAnsi" w:cstheme="minorBidi"/>
              <w:noProof/>
              <w:sz w:val="22"/>
              <w:szCs w:val="22"/>
            </w:rPr>
          </w:pPr>
          <w:hyperlink w:anchor="_Toc28041476" w:history="1">
            <w:r w:rsidRPr="00707DB0">
              <w:rPr>
                <w:rStyle w:val="Hipercze"/>
                <w:rFonts w:ascii="Arial" w:hAnsi="Arial" w:cs="Arial"/>
                <w:noProof/>
              </w:rPr>
              <w:t>2</w:t>
            </w:r>
            <w:r>
              <w:rPr>
                <w:rFonts w:asciiTheme="minorHAnsi" w:eastAsiaTheme="minorEastAsia" w:hAnsiTheme="minorHAnsi" w:cstheme="minorBidi"/>
                <w:noProof/>
                <w:sz w:val="22"/>
                <w:szCs w:val="22"/>
              </w:rPr>
              <w:tab/>
            </w:r>
            <w:r w:rsidRPr="00707DB0">
              <w:rPr>
                <w:rStyle w:val="Hipercze"/>
                <w:rFonts w:ascii="Arial" w:hAnsi="Arial" w:cs="Arial"/>
                <w:noProof/>
              </w:rPr>
              <w:t>Protokół i polecenia FTP (86)</w:t>
            </w:r>
            <w:r>
              <w:rPr>
                <w:noProof/>
                <w:webHidden/>
              </w:rPr>
              <w:tab/>
            </w:r>
            <w:r>
              <w:rPr>
                <w:noProof/>
                <w:webHidden/>
              </w:rPr>
              <w:fldChar w:fldCharType="begin"/>
            </w:r>
            <w:r>
              <w:rPr>
                <w:noProof/>
                <w:webHidden/>
              </w:rPr>
              <w:instrText xml:space="preserve"> PAGEREF _Toc28041476 \h </w:instrText>
            </w:r>
            <w:r>
              <w:rPr>
                <w:noProof/>
                <w:webHidden/>
              </w:rPr>
            </w:r>
            <w:r>
              <w:rPr>
                <w:noProof/>
                <w:webHidden/>
              </w:rPr>
              <w:fldChar w:fldCharType="separate"/>
            </w:r>
            <w:r>
              <w:rPr>
                <w:noProof/>
                <w:webHidden/>
              </w:rPr>
              <w:t>5</w:t>
            </w:r>
            <w:r>
              <w:rPr>
                <w:noProof/>
                <w:webHidden/>
              </w:rPr>
              <w:fldChar w:fldCharType="end"/>
            </w:r>
          </w:hyperlink>
        </w:p>
        <w:p w:rsidR="00FC4D89" w:rsidRDefault="00FC4D89">
          <w:pPr>
            <w:pStyle w:val="Spistreci2"/>
            <w:tabs>
              <w:tab w:val="right" w:leader="dot" w:pos="9062"/>
            </w:tabs>
            <w:rPr>
              <w:rFonts w:asciiTheme="minorHAnsi" w:eastAsiaTheme="minorEastAsia" w:hAnsiTheme="minorHAnsi" w:cstheme="minorBidi"/>
              <w:noProof/>
              <w:sz w:val="22"/>
              <w:szCs w:val="22"/>
            </w:rPr>
          </w:pPr>
          <w:hyperlink w:anchor="_Toc28041477" w:history="1">
            <w:r w:rsidRPr="00707DB0">
              <w:rPr>
                <w:rStyle w:val="Hipercze"/>
                <w:rFonts w:ascii="Arial" w:hAnsi="Arial" w:cs="Arial"/>
                <w:noProof/>
                <w:lang w:val="en-US"/>
              </w:rPr>
              <w:t>2.1 Komendy ftp</w:t>
            </w:r>
            <w:r>
              <w:rPr>
                <w:noProof/>
                <w:webHidden/>
              </w:rPr>
              <w:tab/>
            </w:r>
            <w:r>
              <w:rPr>
                <w:noProof/>
                <w:webHidden/>
              </w:rPr>
              <w:fldChar w:fldCharType="begin"/>
            </w:r>
            <w:r>
              <w:rPr>
                <w:noProof/>
                <w:webHidden/>
              </w:rPr>
              <w:instrText xml:space="preserve"> PAGEREF _Toc28041477 \h </w:instrText>
            </w:r>
            <w:r>
              <w:rPr>
                <w:noProof/>
                <w:webHidden/>
              </w:rPr>
            </w:r>
            <w:r>
              <w:rPr>
                <w:noProof/>
                <w:webHidden/>
              </w:rPr>
              <w:fldChar w:fldCharType="separate"/>
            </w:r>
            <w:r>
              <w:rPr>
                <w:noProof/>
                <w:webHidden/>
              </w:rPr>
              <w:t>6</w:t>
            </w:r>
            <w:r>
              <w:rPr>
                <w:noProof/>
                <w:webHidden/>
              </w:rPr>
              <w:fldChar w:fldCharType="end"/>
            </w:r>
          </w:hyperlink>
        </w:p>
        <w:p w:rsidR="00FC4D89" w:rsidRDefault="00FC4D89">
          <w:pPr>
            <w:pStyle w:val="Spistreci1"/>
            <w:tabs>
              <w:tab w:val="left" w:pos="480"/>
              <w:tab w:val="right" w:leader="dot" w:pos="9062"/>
            </w:tabs>
            <w:rPr>
              <w:rFonts w:asciiTheme="minorHAnsi" w:eastAsiaTheme="minorEastAsia" w:hAnsiTheme="minorHAnsi" w:cstheme="minorBidi"/>
              <w:noProof/>
              <w:sz w:val="22"/>
              <w:szCs w:val="22"/>
            </w:rPr>
          </w:pPr>
          <w:hyperlink w:anchor="_Toc28041478" w:history="1">
            <w:r w:rsidRPr="00707DB0">
              <w:rPr>
                <w:rStyle w:val="Hipercze"/>
                <w:rFonts w:ascii="Arial" w:hAnsi="Arial" w:cs="Arial"/>
                <w:noProof/>
                <w:lang w:val="en-US"/>
              </w:rPr>
              <w:t>3</w:t>
            </w:r>
            <w:r>
              <w:rPr>
                <w:rFonts w:asciiTheme="minorHAnsi" w:eastAsiaTheme="minorEastAsia" w:hAnsiTheme="minorHAnsi" w:cstheme="minorBidi"/>
                <w:noProof/>
                <w:sz w:val="22"/>
                <w:szCs w:val="22"/>
              </w:rPr>
              <w:tab/>
            </w:r>
            <w:r w:rsidRPr="00707DB0">
              <w:rPr>
                <w:rStyle w:val="Hipercze"/>
                <w:rFonts w:ascii="Arial" w:hAnsi="Arial" w:cs="Arial"/>
                <w:noProof/>
                <w:lang w:val="en-US"/>
              </w:rPr>
              <w:t>Zawansowane adresowanie komórek w Ekselu</w:t>
            </w:r>
            <w:r>
              <w:rPr>
                <w:noProof/>
                <w:webHidden/>
              </w:rPr>
              <w:tab/>
            </w:r>
            <w:r>
              <w:rPr>
                <w:noProof/>
                <w:webHidden/>
              </w:rPr>
              <w:fldChar w:fldCharType="begin"/>
            </w:r>
            <w:r>
              <w:rPr>
                <w:noProof/>
                <w:webHidden/>
              </w:rPr>
              <w:instrText xml:space="preserve"> PAGEREF _Toc28041478 \h </w:instrText>
            </w:r>
            <w:r>
              <w:rPr>
                <w:noProof/>
                <w:webHidden/>
              </w:rPr>
            </w:r>
            <w:r>
              <w:rPr>
                <w:noProof/>
                <w:webHidden/>
              </w:rPr>
              <w:fldChar w:fldCharType="separate"/>
            </w:r>
            <w:r>
              <w:rPr>
                <w:noProof/>
                <w:webHidden/>
              </w:rPr>
              <w:t>6</w:t>
            </w:r>
            <w:r>
              <w:rPr>
                <w:noProof/>
                <w:webHidden/>
              </w:rPr>
              <w:fldChar w:fldCharType="end"/>
            </w:r>
          </w:hyperlink>
        </w:p>
        <w:p w:rsidR="00FC4D89" w:rsidRDefault="00FC4D89">
          <w:pPr>
            <w:pStyle w:val="Spistreci2"/>
            <w:tabs>
              <w:tab w:val="left" w:pos="880"/>
              <w:tab w:val="right" w:leader="dot" w:pos="9062"/>
            </w:tabs>
            <w:rPr>
              <w:rFonts w:asciiTheme="minorHAnsi" w:eastAsiaTheme="minorEastAsia" w:hAnsiTheme="minorHAnsi" w:cstheme="minorBidi"/>
              <w:noProof/>
              <w:sz w:val="22"/>
              <w:szCs w:val="22"/>
            </w:rPr>
          </w:pPr>
          <w:hyperlink w:anchor="_Toc28041479" w:history="1">
            <w:r w:rsidRPr="00707DB0">
              <w:rPr>
                <w:rStyle w:val="Hipercze"/>
                <w:rFonts w:ascii="Arial" w:hAnsi="Arial" w:cs="Arial"/>
                <w:noProof/>
              </w:rPr>
              <w:t>3.1</w:t>
            </w:r>
            <w:r>
              <w:rPr>
                <w:rFonts w:asciiTheme="minorHAnsi" w:eastAsiaTheme="minorEastAsia" w:hAnsiTheme="minorHAnsi" w:cstheme="minorBidi"/>
                <w:noProof/>
                <w:sz w:val="22"/>
                <w:szCs w:val="22"/>
              </w:rPr>
              <w:tab/>
            </w:r>
            <w:r w:rsidRPr="00707DB0">
              <w:rPr>
                <w:rStyle w:val="Hipercze"/>
                <w:rFonts w:ascii="Arial" w:hAnsi="Arial" w:cs="Arial"/>
                <w:noProof/>
              </w:rPr>
              <w:t>Adresowanie względne</w:t>
            </w:r>
            <w:r>
              <w:rPr>
                <w:noProof/>
                <w:webHidden/>
              </w:rPr>
              <w:tab/>
            </w:r>
            <w:r>
              <w:rPr>
                <w:noProof/>
                <w:webHidden/>
              </w:rPr>
              <w:fldChar w:fldCharType="begin"/>
            </w:r>
            <w:r>
              <w:rPr>
                <w:noProof/>
                <w:webHidden/>
              </w:rPr>
              <w:instrText xml:space="preserve"> PAGEREF _Toc28041479 \h </w:instrText>
            </w:r>
            <w:r>
              <w:rPr>
                <w:noProof/>
                <w:webHidden/>
              </w:rPr>
            </w:r>
            <w:r>
              <w:rPr>
                <w:noProof/>
                <w:webHidden/>
              </w:rPr>
              <w:fldChar w:fldCharType="separate"/>
            </w:r>
            <w:r>
              <w:rPr>
                <w:noProof/>
                <w:webHidden/>
              </w:rPr>
              <w:t>6</w:t>
            </w:r>
            <w:r>
              <w:rPr>
                <w:noProof/>
                <w:webHidden/>
              </w:rPr>
              <w:fldChar w:fldCharType="end"/>
            </w:r>
          </w:hyperlink>
        </w:p>
        <w:p w:rsidR="00FC4D89" w:rsidRDefault="00FC4D89">
          <w:pPr>
            <w:pStyle w:val="Spistreci2"/>
            <w:tabs>
              <w:tab w:val="left" w:pos="880"/>
              <w:tab w:val="right" w:leader="dot" w:pos="9062"/>
            </w:tabs>
            <w:rPr>
              <w:rFonts w:asciiTheme="minorHAnsi" w:eastAsiaTheme="minorEastAsia" w:hAnsiTheme="minorHAnsi" w:cstheme="minorBidi"/>
              <w:noProof/>
              <w:sz w:val="22"/>
              <w:szCs w:val="22"/>
            </w:rPr>
          </w:pPr>
          <w:hyperlink w:anchor="_Toc28041480" w:history="1">
            <w:r w:rsidRPr="00707DB0">
              <w:rPr>
                <w:rStyle w:val="Hipercze"/>
                <w:rFonts w:ascii="Arial" w:hAnsi="Arial" w:cs="Arial"/>
                <w:noProof/>
              </w:rPr>
              <w:t>3.2</w:t>
            </w:r>
            <w:r>
              <w:rPr>
                <w:rFonts w:asciiTheme="minorHAnsi" w:eastAsiaTheme="minorEastAsia" w:hAnsiTheme="minorHAnsi" w:cstheme="minorBidi"/>
                <w:noProof/>
                <w:sz w:val="22"/>
                <w:szCs w:val="22"/>
              </w:rPr>
              <w:tab/>
            </w:r>
            <w:r w:rsidRPr="00707DB0">
              <w:rPr>
                <w:rStyle w:val="Hipercze"/>
                <w:rFonts w:ascii="Arial" w:hAnsi="Arial" w:cs="Arial"/>
                <w:noProof/>
              </w:rPr>
              <w:t>Adresowanie mieszane</w:t>
            </w:r>
            <w:r>
              <w:rPr>
                <w:noProof/>
                <w:webHidden/>
              </w:rPr>
              <w:tab/>
            </w:r>
            <w:r>
              <w:rPr>
                <w:noProof/>
                <w:webHidden/>
              </w:rPr>
              <w:fldChar w:fldCharType="begin"/>
            </w:r>
            <w:r>
              <w:rPr>
                <w:noProof/>
                <w:webHidden/>
              </w:rPr>
              <w:instrText xml:space="preserve"> PAGEREF _Toc28041480 \h </w:instrText>
            </w:r>
            <w:r>
              <w:rPr>
                <w:noProof/>
                <w:webHidden/>
              </w:rPr>
            </w:r>
            <w:r>
              <w:rPr>
                <w:noProof/>
                <w:webHidden/>
              </w:rPr>
              <w:fldChar w:fldCharType="separate"/>
            </w:r>
            <w:r>
              <w:rPr>
                <w:noProof/>
                <w:webHidden/>
              </w:rPr>
              <w:t>7</w:t>
            </w:r>
            <w:r>
              <w:rPr>
                <w:noProof/>
                <w:webHidden/>
              </w:rPr>
              <w:fldChar w:fldCharType="end"/>
            </w:r>
          </w:hyperlink>
        </w:p>
        <w:p w:rsidR="00FC4D89" w:rsidRDefault="00FC4D89">
          <w:pPr>
            <w:pStyle w:val="Spistreci2"/>
            <w:tabs>
              <w:tab w:val="left" w:pos="880"/>
              <w:tab w:val="right" w:leader="dot" w:pos="9062"/>
            </w:tabs>
            <w:rPr>
              <w:rFonts w:asciiTheme="minorHAnsi" w:eastAsiaTheme="minorEastAsia" w:hAnsiTheme="minorHAnsi" w:cstheme="minorBidi"/>
              <w:noProof/>
              <w:sz w:val="22"/>
              <w:szCs w:val="22"/>
            </w:rPr>
          </w:pPr>
          <w:hyperlink w:anchor="_Toc28041481" w:history="1">
            <w:r w:rsidRPr="00707DB0">
              <w:rPr>
                <w:rStyle w:val="Hipercze"/>
                <w:rFonts w:ascii="Arial" w:hAnsi="Arial" w:cs="Arial"/>
                <w:noProof/>
              </w:rPr>
              <w:t>3.3</w:t>
            </w:r>
            <w:r>
              <w:rPr>
                <w:rFonts w:asciiTheme="minorHAnsi" w:eastAsiaTheme="minorEastAsia" w:hAnsiTheme="minorHAnsi" w:cstheme="minorBidi"/>
                <w:noProof/>
                <w:sz w:val="22"/>
                <w:szCs w:val="22"/>
              </w:rPr>
              <w:tab/>
            </w:r>
            <w:r w:rsidRPr="00707DB0">
              <w:rPr>
                <w:rStyle w:val="Hipercze"/>
                <w:rFonts w:ascii="Arial" w:hAnsi="Arial" w:cs="Arial"/>
                <w:noProof/>
              </w:rPr>
              <w:t>Adresowanie bezwzględne</w:t>
            </w:r>
            <w:r>
              <w:rPr>
                <w:noProof/>
                <w:webHidden/>
              </w:rPr>
              <w:tab/>
            </w:r>
            <w:r>
              <w:rPr>
                <w:noProof/>
                <w:webHidden/>
              </w:rPr>
              <w:fldChar w:fldCharType="begin"/>
            </w:r>
            <w:r>
              <w:rPr>
                <w:noProof/>
                <w:webHidden/>
              </w:rPr>
              <w:instrText xml:space="preserve"> PAGEREF _Toc28041481 \h </w:instrText>
            </w:r>
            <w:r>
              <w:rPr>
                <w:noProof/>
                <w:webHidden/>
              </w:rPr>
            </w:r>
            <w:r>
              <w:rPr>
                <w:noProof/>
                <w:webHidden/>
              </w:rPr>
              <w:fldChar w:fldCharType="separate"/>
            </w:r>
            <w:r>
              <w:rPr>
                <w:noProof/>
                <w:webHidden/>
              </w:rPr>
              <w:t>7</w:t>
            </w:r>
            <w:r>
              <w:rPr>
                <w:noProof/>
                <w:webHidden/>
              </w:rPr>
              <w:fldChar w:fldCharType="end"/>
            </w:r>
          </w:hyperlink>
        </w:p>
        <w:p w:rsidR="00FC4D89" w:rsidRDefault="00FC4D89">
          <w:pPr>
            <w:pStyle w:val="Spistreci1"/>
            <w:tabs>
              <w:tab w:val="left" w:pos="480"/>
              <w:tab w:val="right" w:leader="dot" w:pos="9062"/>
            </w:tabs>
            <w:rPr>
              <w:rFonts w:asciiTheme="minorHAnsi" w:eastAsiaTheme="minorEastAsia" w:hAnsiTheme="minorHAnsi" w:cstheme="minorBidi"/>
              <w:noProof/>
              <w:sz w:val="22"/>
              <w:szCs w:val="22"/>
            </w:rPr>
          </w:pPr>
          <w:hyperlink w:anchor="_Toc28041482" w:history="1">
            <w:r w:rsidRPr="00707DB0">
              <w:rPr>
                <w:rStyle w:val="Hipercze"/>
                <w:rFonts w:ascii="Arial" w:hAnsi="Arial" w:cs="Arial"/>
                <w:noProof/>
              </w:rPr>
              <w:t>4</w:t>
            </w:r>
            <w:r>
              <w:rPr>
                <w:rFonts w:asciiTheme="minorHAnsi" w:eastAsiaTheme="minorEastAsia" w:hAnsiTheme="minorHAnsi" w:cstheme="minorBidi"/>
                <w:noProof/>
                <w:sz w:val="22"/>
                <w:szCs w:val="22"/>
              </w:rPr>
              <w:tab/>
            </w:r>
            <w:r w:rsidRPr="00707DB0">
              <w:rPr>
                <w:rStyle w:val="Hipercze"/>
                <w:rFonts w:ascii="Arial" w:hAnsi="Arial" w:cs="Arial"/>
                <w:noProof/>
              </w:rPr>
              <w:t>Zarządzanie siecią (SNMP). Zarządzanie intersiecią. Niebezpieczeństwa związane z ukrytymi wadami.</w:t>
            </w:r>
            <w:r>
              <w:rPr>
                <w:noProof/>
                <w:webHidden/>
              </w:rPr>
              <w:tab/>
            </w:r>
            <w:r>
              <w:rPr>
                <w:noProof/>
                <w:webHidden/>
              </w:rPr>
              <w:fldChar w:fldCharType="begin"/>
            </w:r>
            <w:r>
              <w:rPr>
                <w:noProof/>
                <w:webHidden/>
              </w:rPr>
              <w:instrText xml:space="preserve"> PAGEREF _Toc28041482 \h </w:instrText>
            </w:r>
            <w:r>
              <w:rPr>
                <w:noProof/>
                <w:webHidden/>
              </w:rPr>
            </w:r>
            <w:r>
              <w:rPr>
                <w:noProof/>
                <w:webHidden/>
              </w:rPr>
              <w:fldChar w:fldCharType="separate"/>
            </w:r>
            <w:r>
              <w:rPr>
                <w:noProof/>
                <w:webHidden/>
              </w:rPr>
              <w:t>8</w:t>
            </w:r>
            <w:r>
              <w:rPr>
                <w:noProof/>
                <w:webHidden/>
              </w:rPr>
              <w:fldChar w:fldCharType="end"/>
            </w:r>
          </w:hyperlink>
        </w:p>
        <w:p w:rsidR="00FC4D89" w:rsidRDefault="00FC4D89">
          <w:pPr>
            <w:pStyle w:val="Spistreci2"/>
            <w:tabs>
              <w:tab w:val="left" w:pos="880"/>
              <w:tab w:val="right" w:leader="dot" w:pos="9062"/>
            </w:tabs>
            <w:rPr>
              <w:rFonts w:asciiTheme="minorHAnsi" w:eastAsiaTheme="minorEastAsia" w:hAnsiTheme="minorHAnsi" w:cstheme="minorBidi"/>
              <w:noProof/>
              <w:sz w:val="22"/>
              <w:szCs w:val="22"/>
            </w:rPr>
          </w:pPr>
          <w:hyperlink w:anchor="_Toc28041483" w:history="1">
            <w:r w:rsidRPr="00707DB0">
              <w:rPr>
                <w:rStyle w:val="Hipercze"/>
                <w:rFonts w:ascii="Arial" w:hAnsi="Arial" w:cs="Arial"/>
                <w:noProof/>
              </w:rPr>
              <w:t>4.1</w:t>
            </w:r>
            <w:r>
              <w:rPr>
                <w:rFonts w:asciiTheme="minorHAnsi" w:eastAsiaTheme="minorEastAsia" w:hAnsiTheme="minorHAnsi" w:cstheme="minorBidi"/>
                <w:noProof/>
                <w:sz w:val="22"/>
                <w:szCs w:val="22"/>
              </w:rPr>
              <w:tab/>
            </w:r>
            <w:r w:rsidRPr="00707DB0">
              <w:rPr>
                <w:rStyle w:val="Hipercze"/>
                <w:rFonts w:ascii="Arial" w:hAnsi="Arial" w:cs="Arial"/>
                <w:noProof/>
              </w:rPr>
              <w:t>Zarządanie siecią</w:t>
            </w:r>
            <w:r>
              <w:rPr>
                <w:noProof/>
                <w:webHidden/>
              </w:rPr>
              <w:tab/>
            </w:r>
            <w:r>
              <w:rPr>
                <w:noProof/>
                <w:webHidden/>
              </w:rPr>
              <w:fldChar w:fldCharType="begin"/>
            </w:r>
            <w:r>
              <w:rPr>
                <w:noProof/>
                <w:webHidden/>
              </w:rPr>
              <w:instrText xml:space="preserve"> PAGEREF _Toc28041483 \h </w:instrText>
            </w:r>
            <w:r>
              <w:rPr>
                <w:noProof/>
                <w:webHidden/>
              </w:rPr>
            </w:r>
            <w:r>
              <w:rPr>
                <w:noProof/>
                <w:webHidden/>
              </w:rPr>
              <w:fldChar w:fldCharType="separate"/>
            </w:r>
            <w:r>
              <w:rPr>
                <w:noProof/>
                <w:webHidden/>
              </w:rPr>
              <w:t>8</w:t>
            </w:r>
            <w:r>
              <w:rPr>
                <w:noProof/>
                <w:webHidden/>
              </w:rPr>
              <w:fldChar w:fldCharType="end"/>
            </w:r>
          </w:hyperlink>
        </w:p>
        <w:p w:rsidR="00FC4D89" w:rsidRDefault="00FC4D89">
          <w:pPr>
            <w:pStyle w:val="Spistreci2"/>
            <w:tabs>
              <w:tab w:val="left" w:pos="880"/>
              <w:tab w:val="right" w:leader="dot" w:pos="9062"/>
            </w:tabs>
            <w:rPr>
              <w:rFonts w:asciiTheme="minorHAnsi" w:eastAsiaTheme="minorEastAsia" w:hAnsiTheme="minorHAnsi" w:cstheme="minorBidi"/>
              <w:noProof/>
              <w:sz w:val="22"/>
              <w:szCs w:val="22"/>
            </w:rPr>
          </w:pPr>
          <w:hyperlink w:anchor="_Toc28041484" w:history="1">
            <w:r w:rsidRPr="00707DB0">
              <w:rPr>
                <w:rStyle w:val="Hipercze"/>
                <w:rFonts w:ascii="Arial" w:hAnsi="Arial" w:cs="Arial"/>
                <w:noProof/>
              </w:rPr>
              <w:t>4.2</w:t>
            </w:r>
            <w:r>
              <w:rPr>
                <w:rFonts w:asciiTheme="minorHAnsi" w:eastAsiaTheme="minorEastAsia" w:hAnsiTheme="minorHAnsi" w:cstheme="minorBidi"/>
                <w:noProof/>
                <w:sz w:val="22"/>
                <w:szCs w:val="22"/>
              </w:rPr>
              <w:tab/>
            </w:r>
            <w:r w:rsidRPr="00707DB0">
              <w:rPr>
                <w:rStyle w:val="Hipercze"/>
                <w:rFonts w:ascii="Arial" w:hAnsi="Arial" w:cs="Arial"/>
                <w:noProof/>
              </w:rPr>
              <w:t>Jak działa SNMP?</w:t>
            </w:r>
            <w:r>
              <w:rPr>
                <w:noProof/>
                <w:webHidden/>
              </w:rPr>
              <w:tab/>
            </w:r>
            <w:r>
              <w:rPr>
                <w:noProof/>
                <w:webHidden/>
              </w:rPr>
              <w:fldChar w:fldCharType="begin"/>
            </w:r>
            <w:r>
              <w:rPr>
                <w:noProof/>
                <w:webHidden/>
              </w:rPr>
              <w:instrText xml:space="preserve"> PAGEREF _Toc28041484 \h </w:instrText>
            </w:r>
            <w:r>
              <w:rPr>
                <w:noProof/>
                <w:webHidden/>
              </w:rPr>
            </w:r>
            <w:r>
              <w:rPr>
                <w:noProof/>
                <w:webHidden/>
              </w:rPr>
              <w:fldChar w:fldCharType="separate"/>
            </w:r>
            <w:r>
              <w:rPr>
                <w:noProof/>
                <w:webHidden/>
              </w:rPr>
              <w:t>8</w:t>
            </w:r>
            <w:r>
              <w:rPr>
                <w:noProof/>
                <w:webHidden/>
              </w:rPr>
              <w:fldChar w:fldCharType="end"/>
            </w:r>
          </w:hyperlink>
        </w:p>
        <w:p w:rsidR="00FC4D89" w:rsidRDefault="00FC4D89">
          <w:pPr>
            <w:pStyle w:val="Spistreci2"/>
            <w:tabs>
              <w:tab w:val="left" w:pos="880"/>
              <w:tab w:val="right" w:leader="dot" w:pos="9062"/>
            </w:tabs>
            <w:rPr>
              <w:rFonts w:asciiTheme="minorHAnsi" w:eastAsiaTheme="minorEastAsia" w:hAnsiTheme="minorHAnsi" w:cstheme="minorBidi"/>
              <w:noProof/>
              <w:sz w:val="22"/>
              <w:szCs w:val="22"/>
            </w:rPr>
          </w:pPr>
          <w:hyperlink w:anchor="_Toc28041485" w:history="1">
            <w:r w:rsidRPr="00707DB0">
              <w:rPr>
                <w:rStyle w:val="Hipercze"/>
                <w:rFonts w:ascii="Arial" w:hAnsi="Arial" w:cs="Arial"/>
                <w:noProof/>
              </w:rPr>
              <w:t>4.3</w:t>
            </w:r>
            <w:r>
              <w:rPr>
                <w:rFonts w:asciiTheme="minorHAnsi" w:eastAsiaTheme="minorEastAsia" w:hAnsiTheme="minorHAnsi" w:cstheme="minorBidi"/>
                <w:noProof/>
                <w:sz w:val="22"/>
                <w:szCs w:val="22"/>
              </w:rPr>
              <w:tab/>
            </w:r>
            <w:r w:rsidRPr="00707DB0">
              <w:rPr>
                <w:rStyle w:val="Hipercze"/>
                <w:rFonts w:ascii="Arial" w:hAnsi="Arial" w:cs="Arial"/>
                <w:noProof/>
              </w:rPr>
              <w:t>Tryb „pułapka”</w:t>
            </w:r>
            <w:r>
              <w:rPr>
                <w:noProof/>
                <w:webHidden/>
              </w:rPr>
              <w:tab/>
            </w:r>
            <w:r>
              <w:rPr>
                <w:noProof/>
                <w:webHidden/>
              </w:rPr>
              <w:fldChar w:fldCharType="begin"/>
            </w:r>
            <w:r>
              <w:rPr>
                <w:noProof/>
                <w:webHidden/>
              </w:rPr>
              <w:instrText xml:space="preserve"> PAGEREF _Toc28041485 \h </w:instrText>
            </w:r>
            <w:r>
              <w:rPr>
                <w:noProof/>
                <w:webHidden/>
              </w:rPr>
            </w:r>
            <w:r>
              <w:rPr>
                <w:noProof/>
                <w:webHidden/>
              </w:rPr>
              <w:fldChar w:fldCharType="separate"/>
            </w:r>
            <w:r>
              <w:rPr>
                <w:noProof/>
                <w:webHidden/>
              </w:rPr>
              <w:t>8</w:t>
            </w:r>
            <w:r>
              <w:rPr>
                <w:noProof/>
                <w:webHidden/>
              </w:rPr>
              <w:fldChar w:fldCharType="end"/>
            </w:r>
          </w:hyperlink>
        </w:p>
        <w:p w:rsidR="00FC4D89" w:rsidRDefault="00FC4D89">
          <w:pPr>
            <w:pStyle w:val="Spistreci2"/>
            <w:tabs>
              <w:tab w:val="left" w:pos="880"/>
              <w:tab w:val="right" w:leader="dot" w:pos="9062"/>
            </w:tabs>
            <w:rPr>
              <w:rFonts w:asciiTheme="minorHAnsi" w:eastAsiaTheme="minorEastAsia" w:hAnsiTheme="minorHAnsi" w:cstheme="minorBidi"/>
              <w:noProof/>
              <w:sz w:val="22"/>
              <w:szCs w:val="22"/>
            </w:rPr>
          </w:pPr>
          <w:hyperlink w:anchor="_Toc28041486" w:history="1">
            <w:r w:rsidRPr="00707DB0">
              <w:rPr>
                <w:rStyle w:val="Hipercze"/>
                <w:rFonts w:ascii="Arial" w:hAnsi="Arial" w:cs="Arial"/>
                <w:noProof/>
              </w:rPr>
              <w:t>4.4</w:t>
            </w:r>
            <w:r>
              <w:rPr>
                <w:rFonts w:asciiTheme="minorHAnsi" w:eastAsiaTheme="minorEastAsia" w:hAnsiTheme="minorHAnsi" w:cstheme="minorBidi"/>
                <w:noProof/>
                <w:sz w:val="22"/>
                <w:szCs w:val="22"/>
              </w:rPr>
              <w:tab/>
            </w:r>
            <w:r w:rsidRPr="00707DB0">
              <w:rPr>
                <w:rStyle w:val="Hipercze"/>
                <w:rFonts w:ascii="Arial" w:hAnsi="Arial" w:cs="Arial"/>
                <w:noProof/>
              </w:rPr>
              <w:t>Konfiguracja SNMP</w:t>
            </w:r>
            <w:r>
              <w:rPr>
                <w:noProof/>
                <w:webHidden/>
              </w:rPr>
              <w:tab/>
            </w:r>
            <w:r>
              <w:rPr>
                <w:noProof/>
                <w:webHidden/>
              </w:rPr>
              <w:fldChar w:fldCharType="begin"/>
            </w:r>
            <w:r>
              <w:rPr>
                <w:noProof/>
                <w:webHidden/>
              </w:rPr>
              <w:instrText xml:space="preserve"> PAGEREF _Toc28041486 \h </w:instrText>
            </w:r>
            <w:r>
              <w:rPr>
                <w:noProof/>
                <w:webHidden/>
              </w:rPr>
            </w:r>
            <w:r>
              <w:rPr>
                <w:noProof/>
                <w:webHidden/>
              </w:rPr>
              <w:fldChar w:fldCharType="separate"/>
            </w:r>
            <w:r>
              <w:rPr>
                <w:noProof/>
                <w:webHidden/>
              </w:rPr>
              <w:t>8</w:t>
            </w:r>
            <w:r>
              <w:rPr>
                <w:noProof/>
                <w:webHidden/>
              </w:rPr>
              <w:fldChar w:fldCharType="end"/>
            </w:r>
          </w:hyperlink>
        </w:p>
        <w:p w:rsidR="00FC4D89" w:rsidRDefault="00FC4D89">
          <w:pPr>
            <w:pStyle w:val="Spistreci2"/>
            <w:tabs>
              <w:tab w:val="left" w:pos="880"/>
              <w:tab w:val="right" w:leader="dot" w:pos="9062"/>
            </w:tabs>
            <w:rPr>
              <w:rFonts w:asciiTheme="minorHAnsi" w:eastAsiaTheme="minorEastAsia" w:hAnsiTheme="minorHAnsi" w:cstheme="minorBidi"/>
              <w:noProof/>
              <w:sz w:val="22"/>
              <w:szCs w:val="22"/>
            </w:rPr>
          </w:pPr>
          <w:hyperlink w:anchor="_Toc28041487" w:history="1">
            <w:r w:rsidRPr="00707DB0">
              <w:rPr>
                <w:rStyle w:val="Hipercze"/>
                <w:rFonts w:ascii="Arial" w:hAnsi="Arial" w:cs="Arial"/>
                <w:noProof/>
              </w:rPr>
              <w:t>4.5</w:t>
            </w:r>
            <w:r>
              <w:rPr>
                <w:rFonts w:asciiTheme="minorHAnsi" w:eastAsiaTheme="minorEastAsia" w:hAnsiTheme="minorHAnsi" w:cstheme="minorBidi"/>
                <w:noProof/>
                <w:sz w:val="22"/>
                <w:szCs w:val="22"/>
              </w:rPr>
              <w:tab/>
            </w:r>
            <w:r w:rsidRPr="00707DB0">
              <w:rPr>
                <w:rStyle w:val="Hipercze"/>
                <w:rFonts w:ascii="Arial" w:hAnsi="Arial" w:cs="Arial"/>
                <w:noProof/>
                <w:shd w:val="clear" w:color="auto" w:fill="FFFFFF"/>
              </w:rPr>
              <w:t>Wady protokołu SNMP</w:t>
            </w:r>
            <w:r>
              <w:rPr>
                <w:noProof/>
                <w:webHidden/>
              </w:rPr>
              <w:tab/>
            </w:r>
            <w:r>
              <w:rPr>
                <w:noProof/>
                <w:webHidden/>
              </w:rPr>
              <w:fldChar w:fldCharType="begin"/>
            </w:r>
            <w:r>
              <w:rPr>
                <w:noProof/>
                <w:webHidden/>
              </w:rPr>
              <w:instrText xml:space="preserve"> PAGEREF _Toc28041487 \h </w:instrText>
            </w:r>
            <w:r>
              <w:rPr>
                <w:noProof/>
                <w:webHidden/>
              </w:rPr>
            </w:r>
            <w:r>
              <w:rPr>
                <w:noProof/>
                <w:webHidden/>
              </w:rPr>
              <w:fldChar w:fldCharType="separate"/>
            </w:r>
            <w:r>
              <w:rPr>
                <w:noProof/>
                <w:webHidden/>
              </w:rPr>
              <w:t>9</w:t>
            </w:r>
            <w:r>
              <w:rPr>
                <w:noProof/>
                <w:webHidden/>
              </w:rPr>
              <w:fldChar w:fldCharType="end"/>
            </w:r>
          </w:hyperlink>
        </w:p>
        <w:p w:rsidR="00FC4D89" w:rsidRDefault="00FC4D89">
          <w:pPr>
            <w:pStyle w:val="Spistreci2"/>
            <w:tabs>
              <w:tab w:val="left" w:pos="880"/>
              <w:tab w:val="right" w:leader="dot" w:pos="9062"/>
            </w:tabs>
            <w:rPr>
              <w:rFonts w:asciiTheme="minorHAnsi" w:eastAsiaTheme="minorEastAsia" w:hAnsiTheme="minorHAnsi" w:cstheme="minorBidi"/>
              <w:noProof/>
              <w:sz w:val="22"/>
              <w:szCs w:val="22"/>
            </w:rPr>
          </w:pPr>
          <w:hyperlink w:anchor="_Toc28041488" w:history="1">
            <w:r w:rsidRPr="00707DB0">
              <w:rPr>
                <w:rStyle w:val="Hipercze"/>
                <w:rFonts w:ascii="Arial" w:hAnsi="Arial" w:cs="Arial"/>
                <w:noProof/>
              </w:rPr>
              <w:t>4.6</w:t>
            </w:r>
            <w:r>
              <w:rPr>
                <w:rFonts w:asciiTheme="minorHAnsi" w:eastAsiaTheme="minorEastAsia" w:hAnsiTheme="minorHAnsi" w:cstheme="minorBidi"/>
                <w:noProof/>
                <w:sz w:val="22"/>
                <w:szCs w:val="22"/>
              </w:rPr>
              <w:tab/>
            </w:r>
            <w:r w:rsidRPr="00707DB0">
              <w:rPr>
                <w:rStyle w:val="Hipercze"/>
                <w:rFonts w:ascii="Arial" w:hAnsi="Arial" w:cs="Arial"/>
                <w:noProof/>
              </w:rPr>
              <w:t>Niebezpieczeństwa związane z ukrytymi wadami sieci</w:t>
            </w:r>
            <w:r>
              <w:rPr>
                <w:noProof/>
                <w:webHidden/>
              </w:rPr>
              <w:tab/>
            </w:r>
            <w:r>
              <w:rPr>
                <w:noProof/>
                <w:webHidden/>
              </w:rPr>
              <w:fldChar w:fldCharType="begin"/>
            </w:r>
            <w:r>
              <w:rPr>
                <w:noProof/>
                <w:webHidden/>
              </w:rPr>
              <w:instrText xml:space="preserve"> PAGEREF _Toc28041488 \h </w:instrText>
            </w:r>
            <w:r>
              <w:rPr>
                <w:noProof/>
                <w:webHidden/>
              </w:rPr>
            </w:r>
            <w:r>
              <w:rPr>
                <w:noProof/>
                <w:webHidden/>
              </w:rPr>
              <w:fldChar w:fldCharType="separate"/>
            </w:r>
            <w:r>
              <w:rPr>
                <w:noProof/>
                <w:webHidden/>
              </w:rPr>
              <w:t>9</w:t>
            </w:r>
            <w:r>
              <w:rPr>
                <w:noProof/>
                <w:webHidden/>
              </w:rPr>
              <w:fldChar w:fldCharType="end"/>
            </w:r>
          </w:hyperlink>
        </w:p>
        <w:p w:rsidR="00FC4D89" w:rsidRDefault="00FC4D89">
          <w:pPr>
            <w:pStyle w:val="Spistreci1"/>
            <w:tabs>
              <w:tab w:val="left" w:pos="480"/>
              <w:tab w:val="right" w:leader="dot" w:pos="9062"/>
            </w:tabs>
            <w:rPr>
              <w:rFonts w:asciiTheme="minorHAnsi" w:eastAsiaTheme="minorEastAsia" w:hAnsiTheme="minorHAnsi" w:cstheme="minorBidi"/>
              <w:noProof/>
              <w:sz w:val="22"/>
              <w:szCs w:val="22"/>
            </w:rPr>
          </w:pPr>
          <w:hyperlink w:anchor="_Toc28041489" w:history="1">
            <w:r w:rsidRPr="00707DB0">
              <w:rPr>
                <w:rStyle w:val="Hipercze"/>
                <w:rFonts w:ascii="Arial" w:hAnsi="Arial" w:cs="Arial"/>
                <w:noProof/>
              </w:rPr>
              <w:t>5</w:t>
            </w:r>
            <w:r>
              <w:rPr>
                <w:rFonts w:asciiTheme="minorHAnsi" w:eastAsiaTheme="minorEastAsia" w:hAnsiTheme="minorHAnsi" w:cstheme="minorBidi"/>
                <w:noProof/>
                <w:sz w:val="22"/>
                <w:szCs w:val="22"/>
              </w:rPr>
              <w:tab/>
            </w:r>
            <w:r w:rsidRPr="00707DB0">
              <w:rPr>
                <w:rStyle w:val="Hipercze"/>
                <w:rFonts w:ascii="Arial" w:hAnsi="Arial" w:cs="Arial"/>
                <w:noProof/>
              </w:rPr>
              <w:t>Co zawiera obiekt Module w VBA?(48)</w:t>
            </w:r>
            <w:r>
              <w:rPr>
                <w:noProof/>
                <w:webHidden/>
              </w:rPr>
              <w:tab/>
            </w:r>
            <w:r>
              <w:rPr>
                <w:noProof/>
                <w:webHidden/>
              </w:rPr>
              <w:fldChar w:fldCharType="begin"/>
            </w:r>
            <w:r>
              <w:rPr>
                <w:noProof/>
                <w:webHidden/>
              </w:rPr>
              <w:instrText xml:space="preserve"> PAGEREF _Toc28041489 \h </w:instrText>
            </w:r>
            <w:r>
              <w:rPr>
                <w:noProof/>
                <w:webHidden/>
              </w:rPr>
            </w:r>
            <w:r>
              <w:rPr>
                <w:noProof/>
                <w:webHidden/>
              </w:rPr>
              <w:fldChar w:fldCharType="separate"/>
            </w:r>
            <w:r>
              <w:rPr>
                <w:noProof/>
                <w:webHidden/>
              </w:rPr>
              <w:t>9</w:t>
            </w:r>
            <w:r>
              <w:rPr>
                <w:noProof/>
                <w:webHidden/>
              </w:rPr>
              <w:fldChar w:fldCharType="end"/>
            </w:r>
          </w:hyperlink>
        </w:p>
        <w:p w:rsidR="00FC4D89" w:rsidRDefault="00FC4D89">
          <w:pPr>
            <w:pStyle w:val="Spistreci2"/>
            <w:tabs>
              <w:tab w:val="left" w:pos="880"/>
              <w:tab w:val="right" w:leader="dot" w:pos="9062"/>
            </w:tabs>
            <w:rPr>
              <w:rFonts w:asciiTheme="minorHAnsi" w:eastAsiaTheme="minorEastAsia" w:hAnsiTheme="minorHAnsi" w:cstheme="minorBidi"/>
              <w:noProof/>
              <w:sz w:val="22"/>
              <w:szCs w:val="22"/>
            </w:rPr>
          </w:pPr>
          <w:hyperlink w:anchor="_Toc28041490" w:history="1">
            <w:r w:rsidRPr="00707DB0">
              <w:rPr>
                <w:rStyle w:val="Hipercze"/>
                <w:rFonts w:ascii="Arial" w:hAnsi="Arial" w:cs="Arial"/>
                <w:noProof/>
              </w:rPr>
              <w:t>5.1</w:t>
            </w:r>
            <w:r>
              <w:rPr>
                <w:rFonts w:asciiTheme="minorHAnsi" w:eastAsiaTheme="minorEastAsia" w:hAnsiTheme="minorHAnsi" w:cstheme="minorBidi"/>
                <w:noProof/>
                <w:sz w:val="22"/>
                <w:szCs w:val="22"/>
              </w:rPr>
              <w:tab/>
            </w:r>
            <w:r w:rsidRPr="00707DB0">
              <w:rPr>
                <w:rStyle w:val="Hipercze"/>
                <w:rFonts w:ascii="Arial" w:hAnsi="Arial" w:cs="Arial"/>
                <w:noProof/>
              </w:rPr>
              <w:t>Tworzenie modułu</w:t>
            </w:r>
            <w:r>
              <w:rPr>
                <w:noProof/>
                <w:webHidden/>
              </w:rPr>
              <w:tab/>
            </w:r>
            <w:r>
              <w:rPr>
                <w:noProof/>
                <w:webHidden/>
              </w:rPr>
              <w:fldChar w:fldCharType="begin"/>
            </w:r>
            <w:r>
              <w:rPr>
                <w:noProof/>
                <w:webHidden/>
              </w:rPr>
              <w:instrText xml:space="preserve"> PAGEREF _Toc28041490 \h </w:instrText>
            </w:r>
            <w:r>
              <w:rPr>
                <w:noProof/>
                <w:webHidden/>
              </w:rPr>
            </w:r>
            <w:r>
              <w:rPr>
                <w:noProof/>
                <w:webHidden/>
              </w:rPr>
              <w:fldChar w:fldCharType="separate"/>
            </w:r>
            <w:r>
              <w:rPr>
                <w:noProof/>
                <w:webHidden/>
              </w:rPr>
              <w:t>10</w:t>
            </w:r>
            <w:r>
              <w:rPr>
                <w:noProof/>
                <w:webHidden/>
              </w:rPr>
              <w:fldChar w:fldCharType="end"/>
            </w:r>
          </w:hyperlink>
        </w:p>
        <w:p w:rsidR="00FC4D89" w:rsidRDefault="00FC4D89">
          <w:pPr>
            <w:pStyle w:val="Spistreci2"/>
            <w:tabs>
              <w:tab w:val="left" w:pos="880"/>
              <w:tab w:val="right" w:leader="dot" w:pos="9062"/>
            </w:tabs>
            <w:rPr>
              <w:rFonts w:asciiTheme="minorHAnsi" w:eastAsiaTheme="minorEastAsia" w:hAnsiTheme="minorHAnsi" w:cstheme="minorBidi"/>
              <w:noProof/>
              <w:sz w:val="22"/>
              <w:szCs w:val="22"/>
            </w:rPr>
          </w:pPr>
          <w:hyperlink w:anchor="_Toc28041491" w:history="1">
            <w:r w:rsidRPr="00707DB0">
              <w:rPr>
                <w:rStyle w:val="Hipercze"/>
                <w:rFonts w:ascii="Arial" w:hAnsi="Arial" w:cs="Arial"/>
                <w:noProof/>
              </w:rPr>
              <w:t>5.2</w:t>
            </w:r>
            <w:r>
              <w:rPr>
                <w:rFonts w:asciiTheme="minorHAnsi" w:eastAsiaTheme="minorEastAsia" w:hAnsiTheme="minorHAnsi" w:cstheme="minorBidi"/>
                <w:noProof/>
                <w:sz w:val="22"/>
                <w:szCs w:val="22"/>
              </w:rPr>
              <w:tab/>
            </w:r>
            <w:r w:rsidRPr="00707DB0">
              <w:rPr>
                <w:rStyle w:val="Hipercze"/>
                <w:rFonts w:ascii="Arial" w:hAnsi="Arial" w:cs="Arial"/>
                <w:noProof/>
              </w:rPr>
              <w:t>Pola klasy</w:t>
            </w:r>
            <w:r>
              <w:rPr>
                <w:noProof/>
                <w:webHidden/>
              </w:rPr>
              <w:tab/>
            </w:r>
            <w:r>
              <w:rPr>
                <w:noProof/>
                <w:webHidden/>
              </w:rPr>
              <w:fldChar w:fldCharType="begin"/>
            </w:r>
            <w:r>
              <w:rPr>
                <w:noProof/>
                <w:webHidden/>
              </w:rPr>
              <w:instrText xml:space="preserve"> PAGEREF _Toc28041491 \h </w:instrText>
            </w:r>
            <w:r>
              <w:rPr>
                <w:noProof/>
                <w:webHidden/>
              </w:rPr>
            </w:r>
            <w:r>
              <w:rPr>
                <w:noProof/>
                <w:webHidden/>
              </w:rPr>
              <w:fldChar w:fldCharType="separate"/>
            </w:r>
            <w:r>
              <w:rPr>
                <w:noProof/>
                <w:webHidden/>
              </w:rPr>
              <w:t>10</w:t>
            </w:r>
            <w:r>
              <w:rPr>
                <w:noProof/>
                <w:webHidden/>
              </w:rPr>
              <w:fldChar w:fldCharType="end"/>
            </w:r>
          </w:hyperlink>
        </w:p>
        <w:p w:rsidR="00FC4D89" w:rsidRDefault="00FC4D89">
          <w:pPr>
            <w:pStyle w:val="Spistreci2"/>
            <w:tabs>
              <w:tab w:val="left" w:pos="880"/>
              <w:tab w:val="right" w:leader="dot" w:pos="9062"/>
            </w:tabs>
            <w:rPr>
              <w:rFonts w:asciiTheme="minorHAnsi" w:eastAsiaTheme="minorEastAsia" w:hAnsiTheme="minorHAnsi" w:cstheme="minorBidi"/>
              <w:noProof/>
              <w:sz w:val="22"/>
              <w:szCs w:val="22"/>
            </w:rPr>
          </w:pPr>
          <w:hyperlink w:anchor="_Toc28041492" w:history="1">
            <w:r w:rsidRPr="00707DB0">
              <w:rPr>
                <w:rStyle w:val="Hipercze"/>
                <w:rFonts w:ascii="Arial" w:hAnsi="Arial" w:cs="Arial"/>
                <w:noProof/>
              </w:rPr>
              <w:t>5.3</w:t>
            </w:r>
            <w:r>
              <w:rPr>
                <w:rFonts w:asciiTheme="minorHAnsi" w:eastAsiaTheme="minorEastAsia" w:hAnsiTheme="minorHAnsi" w:cstheme="minorBidi"/>
                <w:noProof/>
                <w:sz w:val="22"/>
                <w:szCs w:val="22"/>
              </w:rPr>
              <w:tab/>
            </w:r>
            <w:r w:rsidRPr="00707DB0">
              <w:rPr>
                <w:rStyle w:val="Hipercze"/>
                <w:rFonts w:ascii="Arial" w:hAnsi="Arial" w:cs="Arial"/>
                <w:noProof/>
              </w:rPr>
              <w:t>Konstruktor i destruktor klasy</w:t>
            </w:r>
            <w:r>
              <w:rPr>
                <w:noProof/>
                <w:webHidden/>
              </w:rPr>
              <w:tab/>
            </w:r>
            <w:r>
              <w:rPr>
                <w:noProof/>
                <w:webHidden/>
              </w:rPr>
              <w:fldChar w:fldCharType="begin"/>
            </w:r>
            <w:r>
              <w:rPr>
                <w:noProof/>
                <w:webHidden/>
              </w:rPr>
              <w:instrText xml:space="preserve"> PAGEREF _Toc28041492 \h </w:instrText>
            </w:r>
            <w:r>
              <w:rPr>
                <w:noProof/>
                <w:webHidden/>
              </w:rPr>
            </w:r>
            <w:r>
              <w:rPr>
                <w:noProof/>
                <w:webHidden/>
              </w:rPr>
              <w:fldChar w:fldCharType="separate"/>
            </w:r>
            <w:r>
              <w:rPr>
                <w:noProof/>
                <w:webHidden/>
              </w:rPr>
              <w:t>10</w:t>
            </w:r>
            <w:r>
              <w:rPr>
                <w:noProof/>
                <w:webHidden/>
              </w:rPr>
              <w:fldChar w:fldCharType="end"/>
            </w:r>
          </w:hyperlink>
        </w:p>
        <w:p w:rsidR="00FC4D89" w:rsidRDefault="00FC4D89">
          <w:pPr>
            <w:pStyle w:val="Spistreci2"/>
            <w:tabs>
              <w:tab w:val="left" w:pos="880"/>
              <w:tab w:val="right" w:leader="dot" w:pos="9062"/>
            </w:tabs>
            <w:rPr>
              <w:rFonts w:asciiTheme="minorHAnsi" w:eastAsiaTheme="minorEastAsia" w:hAnsiTheme="minorHAnsi" w:cstheme="minorBidi"/>
              <w:noProof/>
              <w:sz w:val="22"/>
              <w:szCs w:val="22"/>
            </w:rPr>
          </w:pPr>
          <w:hyperlink w:anchor="_Toc28041493" w:history="1">
            <w:r w:rsidRPr="00707DB0">
              <w:rPr>
                <w:rStyle w:val="Hipercze"/>
                <w:rFonts w:ascii="Arial" w:hAnsi="Arial" w:cs="Arial"/>
                <w:noProof/>
              </w:rPr>
              <w:t>5.4</w:t>
            </w:r>
            <w:r>
              <w:rPr>
                <w:rFonts w:asciiTheme="minorHAnsi" w:eastAsiaTheme="minorEastAsia" w:hAnsiTheme="minorHAnsi" w:cstheme="minorBidi"/>
                <w:noProof/>
                <w:sz w:val="22"/>
                <w:szCs w:val="22"/>
              </w:rPr>
              <w:tab/>
            </w:r>
            <w:r w:rsidRPr="00707DB0">
              <w:rPr>
                <w:rStyle w:val="Hipercze"/>
                <w:rFonts w:ascii="Arial" w:hAnsi="Arial" w:cs="Arial"/>
                <w:noProof/>
              </w:rPr>
              <w:t>Właściwości klasy</w:t>
            </w:r>
            <w:r>
              <w:rPr>
                <w:noProof/>
                <w:webHidden/>
              </w:rPr>
              <w:tab/>
            </w:r>
            <w:r>
              <w:rPr>
                <w:noProof/>
                <w:webHidden/>
              </w:rPr>
              <w:fldChar w:fldCharType="begin"/>
            </w:r>
            <w:r>
              <w:rPr>
                <w:noProof/>
                <w:webHidden/>
              </w:rPr>
              <w:instrText xml:space="preserve"> PAGEREF _Toc28041493 \h </w:instrText>
            </w:r>
            <w:r>
              <w:rPr>
                <w:noProof/>
                <w:webHidden/>
              </w:rPr>
            </w:r>
            <w:r>
              <w:rPr>
                <w:noProof/>
                <w:webHidden/>
              </w:rPr>
              <w:fldChar w:fldCharType="separate"/>
            </w:r>
            <w:r>
              <w:rPr>
                <w:noProof/>
                <w:webHidden/>
              </w:rPr>
              <w:t>11</w:t>
            </w:r>
            <w:r>
              <w:rPr>
                <w:noProof/>
                <w:webHidden/>
              </w:rPr>
              <w:fldChar w:fldCharType="end"/>
            </w:r>
          </w:hyperlink>
        </w:p>
        <w:p w:rsidR="00FC4D89" w:rsidRDefault="00FC4D89">
          <w:pPr>
            <w:pStyle w:val="Spistreci2"/>
            <w:tabs>
              <w:tab w:val="left" w:pos="880"/>
              <w:tab w:val="right" w:leader="dot" w:pos="9062"/>
            </w:tabs>
            <w:rPr>
              <w:rFonts w:asciiTheme="minorHAnsi" w:eastAsiaTheme="minorEastAsia" w:hAnsiTheme="minorHAnsi" w:cstheme="minorBidi"/>
              <w:noProof/>
              <w:sz w:val="22"/>
              <w:szCs w:val="22"/>
            </w:rPr>
          </w:pPr>
          <w:hyperlink w:anchor="_Toc28041494" w:history="1">
            <w:r w:rsidRPr="00707DB0">
              <w:rPr>
                <w:rStyle w:val="Hipercze"/>
                <w:rFonts w:ascii="Arial" w:hAnsi="Arial" w:cs="Arial"/>
                <w:noProof/>
              </w:rPr>
              <w:t>5.5</w:t>
            </w:r>
            <w:r>
              <w:rPr>
                <w:rFonts w:asciiTheme="minorHAnsi" w:eastAsiaTheme="minorEastAsia" w:hAnsiTheme="minorHAnsi" w:cstheme="minorBidi"/>
                <w:noProof/>
                <w:sz w:val="22"/>
                <w:szCs w:val="22"/>
              </w:rPr>
              <w:tab/>
            </w:r>
            <w:r w:rsidRPr="00707DB0">
              <w:rPr>
                <w:rStyle w:val="Hipercze"/>
                <w:rFonts w:ascii="Arial" w:hAnsi="Arial" w:cs="Arial"/>
                <w:noProof/>
              </w:rPr>
              <w:t>Metody klasy</w:t>
            </w:r>
            <w:r>
              <w:rPr>
                <w:noProof/>
                <w:webHidden/>
              </w:rPr>
              <w:tab/>
            </w:r>
            <w:r>
              <w:rPr>
                <w:noProof/>
                <w:webHidden/>
              </w:rPr>
              <w:fldChar w:fldCharType="begin"/>
            </w:r>
            <w:r>
              <w:rPr>
                <w:noProof/>
                <w:webHidden/>
              </w:rPr>
              <w:instrText xml:space="preserve"> PAGEREF _Toc28041494 \h </w:instrText>
            </w:r>
            <w:r>
              <w:rPr>
                <w:noProof/>
                <w:webHidden/>
              </w:rPr>
            </w:r>
            <w:r>
              <w:rPr>
                <w:noProof/>
                <w:webHidden/>
              </w:rPr>
              <w:fldChar w:fldCharType="separate"/>
            </w:r>
            <w:r>
              <w:rPr>
                <w:noProof/>
                <w:webHidden/>
              </w:rPr>
              <w:t>11</w:t>
            </w:r>
            <w:r>
              <w:rPr>
                <w:noProof/>
                <w:webHidden/>
              </w:rPr>
              <w:fldChar w:fldCharType="end"/>
            </w:r>
          </w:hyperlink>
        </w:p>
        <w:p w:rsidR="003E76B3" w:rsidRDefault="003E76B3">
          <w:r>
            <w:rPr>
              <w:b/>
              <w:bCs/>
            </w:rPr>
            <w:fldChar w:fldCharType="end"/>
          </w:r>
        </w:p>
      </w:sdtContent>
    </w:sdt>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573164" w:rsidRDefault="00573164" w:rsidP="00C33A4B">
      <w:pPr>
        <w:rPr>
          <w:lang w:eastAsia="en-US"/>
        </w:rPr>
      </w:pPr>
    </w:p>
    <w:p w:rsidR="00C33A4B" w:rsidRDefault="00C33A4B" w:rsidP="00C33A4B">
      <w:pPr>
        <w:pStyle w:val="Nagwek1"/>
      </w:pPr>
      <w:bookmarkStart w:id="1" w:name="_Toc28041472"/>
      <w:r>
        <w:t>Obramowania w Excelu ( 32).</w:t>
      </w:r>
      <w:bookmarkEnd w:id="1"/>
    </w:p>
    <w:p w:rsidR="00C33A4B" w:rsidRDefault="00C33A4B" w:rsidP="00C33A4B">
      <w:pPr>
        <w:rPr>
          <w:lang w:eastAsia="en-US"/>
        </w:rPr>
      </w:pPr>
    </w:p>
    <w:p w:rsidR="00C33A4B" w:rsidRPr="00573164" w:rsidRDefault="00C33A4B" w:rsidP="00C33A4B">
      <w:pPr>
        <w:rPr>
          <w:rFonts w:ascii="Arial" w:hAnsi="Arial" w:cs="Arial"/>
          <w:color w:val="000000" w:themeColor="text1"/>
          <w:shd w:val="clear" w:color="auto" w:fill="FFFFFF"/>
        </w:rPr>
      </w:pPr>
      <w:r w:rsidRPr="00573164">
        <w:rPr>
          <w:rFonts w:ascii="Arial" w:hAnsi="Arial" w:cs="Arial"/>
          <w:color w:val="000000" w:themeColor="text1"/>
          <w:shd w:val="clear" w:color="auto" w:fill="FFFFFF"/>
        </w:rPr>
        <w:t>Często, aby zastosowane w arkuszu obramowanie było bardziej widoczne, warto wyłączyć wyświetlanie linii siatki. Aby to uczynić należy wejść na karę </w:t>
      </w:r>
      <w:r w:rsidRPr="00573164">
        <w:rPr>
          <w:rStyle w:val="Pogrubienie"/>
          <w:rFonts w:ascii="Arial" w:hAnsi="Arial" w:cs="Arial"/>
          <w:color w:val="000000" w:themeColor="text1"/>
          <w:bdr w:val="none" w:sz="0" w:space="0" w:color="auto" w:frame="1"/>
          <w:shd w:val="clear" w:color="auto" w:fill="FFFFFF"/>
        </w:rPr>
        <w:t>Widok</w:t>
      </w:r>
      <w:r w:rsidRPr="00573164">
        <w:rPr>
          <w:rFonts w:ascii="Arial" w:hAnsi="Arial" w:cs="Arial"/>
          <w:color w:val="000000" w:themeColor="text1"/>
          <w:shd w:val="clear" w:color="auto" w:fill="FFFFFF"/>
        </w:rPr>
        <w:t>, a następnie w grupie </w:t>
      </w:r>
      <w:r w:rsidRPr="00573164">
        <w:rPr>
          <w:rStyle w:val="Pogrubienie"/>
          <w:rFonts w:ascii="Arial" w:hAnsi="Arial" w:cs="Arial"/>
          <w:color w:val="000000" w:themeColor="text1"/>
          <w:bdr w:val="none" w:sz="0" w:space="0" w:color="auto" w:frame="1"/>
          <w:shd w:val="clear" w:color="auto" w:fill="FFFFFF"/>
        </w:rPr>
        <w:t>Pokazywanie</w:t>
      </w:r>
      <w:r w:rsidRPr="00573164">
        <w:rPr>
          <w:rFonts w:ascii="Arial" w:hAnsi="Arial" w:cs="Arial"/>
          <w:color w:val="000000" w:themeColor="text1"/>
          <w:shd w:val="clear" w:color="auto" w:fill="FFFFFF"/>
        </w:rPr>
        <w:t> odznaczyć opcję </w:t>
      </w:r>
      <w:r w:rsidRPr="00573164">
        <w:rPr>
          <w:rStyle w:val="Pogrubienie"/>
          <w:rFonts w:ascii="Arial" w:hAnsi="Arial" w:cs="Arial"/>
          <w:color w:val="000000" w:themeColor="text1"/>
          <w:bdr w:val="none" w:sz="0" w:space="0" w:color="auto" w:frame="1"/>
          <w:shd w:val="clear" w:color="auto" w:fill="FFFFFF"/>
        </w:rPr>
        <w:t>Linie siatki</w:t>
      </w:r>
      <w:r w:rsidRPr="00573164">
        <w:rPr>
          <w:rFonts w:ascii="Arial" w:hAnsi="Arial" w:cs="Arial"/>
          <w:color w:val="000000" w:themeColor="text1"/>
          <w:shd w:val="clear" w:color="auto" w:fill="FFFFFF"/>
        </w:rPr>
        <w:t>. Ponowne jej zaznaczenie spowoduje przywrócenie widoku siatki w arkuszu.</w:t>
      </w:r>
    </w:p>
    <w:p w:rsidR="00C33A4B" w:rsidRPr="00573164" w:rsidRDefault="00C33A4B" w:rsidP="00C33A4B">
      <w:pPr>
        <w:rPr>
          <w:rFonts w:ascii="Arial" w:hAnsi="Arial" w:cs="Arial"/>
          <w:color w:val="000000" w:themeColor="text1"/>
          <w:shd w:val="clear" w:color="auto" w:fill="FFFFFF"/>
        </w:rPr>
      </w:pPr>
    </w:p>
    <w:p w:rsidR="00C33A4B" w:rsidRPr="00573164" w:rsidRDefault="00C33A4B" w:rsidP="00C33A4B">
      <w:pPr>
        <w:pStyle w:val="NormalnyWeb"/>
        <w:shd w:val="clear" w:color="auto" w:fill="FFFFFF"/>
        <w:spacing w:before="0" w:beforeAutospacing="0" w:after="300" w:afterAutospacing="0"/>
        <w:textAlignment w:val="baseline"/>
        <w:rPr>
          <w:rFonts w:ascii="Arial" w:hAnsi="Arial" w:cs="Arial"/>
          <w:color w:val="000000" w:themeColor="text1"/>
        </w:rPr>
      </w:pPr>
      <w:r w:rsidRPr="00573164">
        <w:rPr>
          <w:rFonts w:ascii="Arial" w:hAnsi="Arial" w:cs="Arial"/>
          <w:color w:val="000000" w:themeColor="text1"/>
        </w:rPr>
        <w:t xml:space="preserve">Korzystając z obramowania komórki każda krawędź korzysta z bieżącego stylu </w:t>
      </w:r>
      <w:r w:rsidRPr="00573164">
        <w:rPr>
          <w:rFonts w:ascii="Arial" w:hAnsi="Arial" w:cs="Arial"/>
          <w:color w:val="000000" w:themeColor="text1"/>
        </w:rPr>
        <w:t>i koloru linii. Tym samym można</w:t>
      </w:r>
      <w:r w:rsidRPr="00573164">
        <w:rPr>
          <w:rFonts w:ascii="Arial" w:hAnsi="Arial" w:cs="Arial"/>
          <w:color w:val="000000" w:themeColor="text1"/>
        </w:rPr>
        <w:t xml:space="preserve"> zastosować różne rodzaje obramowania do tej samej komórki.</w:t>
      </w:r>
    </w:p>
    <w:p w:rsidR="00C33A4B" w:rsidRPr="00573164" w:rsidRDefault="00C33A4B" w:rsidP="00C33A4B">
      <w:pPr>
        <w:pStyle w:val="NormalnyWeb"/>
        <w:shd w:val="clear" w:color="auto" w:fill="FFFFFF"/>
        <w:spacing w:before="0" w:beforeAutospacing="0" w:after="300" w:afterAutospacing="0"/>
        <w:textAlignment w:val="baseline"/>
        <w:rPr>
          <w:rFonts w:ascii="Arial" w:hAnsi="Arial" w:cs="Arial"/>
          <w:color w:val="000000" w:themeColor="text1"/>
        </w:rPr>
      </w:pPr>
      <w:r w:rsidRPr="00573164">
        <w:rPr>
          <w:rFonts w:ascii="Arial" w:hAnsi="Arial" w:cs="Arial"/>
          <w:color w:val="000000" w:themeColor="text1"/>
        </w:rPr>
        <w:t>Ponadto Excel posiada zdefiniowane style obramowania, które szybko m</w:t>
      </w:r>
      <w:r w:rsidRPr="00573164">
        <w:rPr>
          <w:rFonts w:ascii="Arial" w:hAnsi="Arial" w:cs="Arial"/>
          <w:color w:val="000000" w:themeColor="text1"/>
        </w:rPr>
        <w:t>ożna</w:t>
      </w:r>
      <w:r w:rsidRPr="00573164">
        <w:rPr>
          <w:rFonts w:ascii="Arial" w:hAnsi="Arial" w:cs="Arial"/>
          <w:color w:val="000000" w:themeColor="text1"/>
        </w:rPr>
        <w:t xml:space="preserve"> zastosować do komórek arkusza, ale istnieje również możliwość zdefiniowania niestandardowego obramowania.</w:t>
      </w:r>
    </w:p>
    <w:p w:rsidR="00C33A4B" w:rsidRPr="00573164" w:rsidRDefault="00C33A4B" w:rsidP="00C33A4B">
      <w:pPr>
        <w:pStyle w:val="NormalnyWeb"/>
        <w:shd w:val="clear" w:color="auto" w:fill="FFFFFF"/>
        <w:spacing w:before="0" w:beforeAutospacing="0" w:after="300" w:afterAutospacing="0"/>
        <w:textAlignment w:val="baseline"/>
        <w:rPr>
          <w:rFonts w:ascii="Arial" w:hAnsi="Arial" w:cs="Arial"/>
          <w:color w:val="000000" w:themeColor="text1"/>
        </w:rPr>
      </w:pPr>
      <w:r w:rsidRPr="00573164">
        <w:rPr>
          <w:rFonts w:ascii="Arial" w:hAnsi="Arial" w:cs="Arial"/>
          <w:color w:val="000000" w:themeColor="text1"/>
        </w:rPr>
        <w:lastRenderedPageBreak/>
        <w:t>Każde obramowanie zastosowane do komórek będzie widoczne na wydruku.</w:t>
      </w:r>
    </w:p>
    <w:p w:rsidR="00C33A4B" w:rsidRPr="00573164" w:rsidRDefault="00C33A4B" w:rsidP="00C33A4B">
      <w:pPr>
        <w:pStyle w:val="Nagwek2"/>
        <w:rPr>
          <w:rFonts w:ascii="Arial" w:hAnsi="Arial" w:cs="Arial"/>
          <w:sz w:val="24"/>
          <w:szCs w:val="24"/>
        </w:rPr>
      </w:pPr>
      <w:bookmarkStart w:id="2" w:name="_Toc28041473"/>
      <w:r w:rsidRPr="00573164">
        <w:rPr>
          <w:rFonts w:ascii="Arial" w:hAnsi="Arial" w:cs="Arial"/>
          <w:sz w:val="24"/>
          <w:szCs w:val="24"/>
        </w:rPr>
        <w:t>Dodawanie obramowania komórek</w:t>
      </w:r>
      <w:bookmarkEnd w:id="2"/>
    </w:p>
    <w:p w:rsidR="00C33A4B" w:rsidRPr="00573164" w:rsidRDefault="00C33A4B" w:rsidP="00C33A4B">
      <w:pPr>
        <w:rPr>
          <w:rFonts w:ascii="Arial" w:hAnsi="Arial" w:cs="Arial"/>
          <w:color w:val="000000" w:themeColor="text1"/>
          <w:lang w:eastAsia="en-US"/>
        </w:rPr>
      </w:pPr>
    </w:p>
    <w:p w:rsidR="00C33A4B" w:rsidRPr="00573164" w:rsidRDefault="00C33A4B" w:rsidP="00C33A4B">
      <w:pPr>
        <w:pStyle w:val="NormalnyWeb"/>
        <w:shd w:val="clear" w:color="auto" w:fill="FFFFFF"/>
        <w:spacing w:before="0" w:beforeAutospacing="0" w:after="300" w:afterAutospacing="0"/>
        <w:textAlignment w:val="baseline"/>
        <w:rPr>
          <w:rFonts w:ascii="Arial" w:hAnsi="Arial" w:cs="Arial"/>
          <w:color w:val="000000" w:themeColor="text1"/>
        </w:rPr>
      </w:pPr>
      <w:r w:rsidRPr="00573164">
        <w:rPr>
          <w:rFonts w:ascii="Arial" w:hAnsi="Arial" w:cs="Arial"/>
          <w:color w:val="000000" w:themeColor="text1"/>
        </w:rPr>
        <w:t>W celu zastosowania linii na krawędziach pojedynczej komórki lub zakresu komórek należy wykonać następujące czynności.</w:t>
      </w:r>
    </w:p>
    <w:p w:rsidR="00C33A4B" w:rsidRPr="00573164" w:rsidRDefault="00C33A4B" w:rsidP="00C33A4B">
      <w:pPr>
        <w:pStyle w:val="NormalnyWeb"/>
        <w:shd w:val="clear" w:color="auto" w:fill="FFFFFF"/>
        <w:spacing w:before="0" w:beforeAutospacing="0" w:after="0" w:afterAutospacing="0"/>
        <w:textAlignment w:val="baseline"/>
        <w:rPr>
          <w:rFonts w:ascii="Arial" w:hAnsi="Arial" w:cs="Arial"/>
          <w:color w:val="000000" w:themeColor="text1"/>
        </w:rPr>
      </w:pPr>
      <w:r w:rsidRPr="00573164">
        <w:rPr>
          <w:rStyle w:val="Pogrubienie"/>
          <w:rFonts w:ascii="Arial" w:eastAsiaTheme="majorEastAsia" w:hAnsi="Arial" w:cs="Arial"/>
          <w:color w:val="000000" w:themeColor="text1"/>
          <w:bdr w:val="none" w:sz="0" w:space="0" w:color="auto" w:frame="1"/>
        </w:rPr>
        <w:t>KROK 1:</w:t>
      </w:r>
      <w:r w:rsidRPr="00573164">
        <w:rPr>
          <w:rFonts w:ascii="Arial" w:hAnsi="Arial" w:cs="Arial"/>
          <w:color w:val="000000" w:themeColor="text1"/>
        </w:rPr>
        <w:t> Zaznacz komórkę lub zakres, dla którego chcesz dodać obramowanie lub zmienić jego styl.</w:t>
      </w:r>
      <w:r w:rsidRPr="00573164">
        <w:rPr>
          <w:rFonts w:ascii="Arial" w:hAnsi="Arial" w:cs="Arial"/>
          <w:color w:val="000000" w:themeColor="text1"/>
        </w:rPr>
        <w:br/>
      </w:r>
      <w:r w:rsidRPr="00573164">
        <w:rPr>
          <w:rStyle w:val="Pogrubienie"/>
          <w:rFonts w:ascii="Arial" w:eastAsiaTheme="majorEastAsia" w:hAnsi="Arial" w:cs="Arial"/>
          <w:color w:val="000000" w:themeColor="text1"/>
          <w:bdr w:val="none" w:sz="0" w:space="0" w:color="auto" w:frame="1"/>
        </w:rPr>
        <w:t>KROK 2:</w:t>
      </w:r>
      <w:r w:rsidRPr="00573164">
        <w:rPr>
          <w:rFonts w:ascii="Arial" w:hAnsi="Arial" w:cs="Arial"/>
          <w:color w:val="000000" w:themeColor="text1"/>
        </w:rPr>
        <w:t> Na karcie </w:t>
      </w:r>
      <w:r w:rsidRPr="00573164">
        <w:rPr>
          <w:rStyle w:val="Pogrubienie"/>
          <w:rFonts w:ascii="Arial" w:eastAsiaTheme="majorEastAsia" w:hAnsi="Arial" w:cs="Arial"/>
          <w:color w:val="000000" w:themeColor="text1"/>
          <w:bdr w:val="none" w:sz="0" w:space="0" w:color="auto" w:frame="1"/>
        </w:rPr>
        <w:t>Narzędzia główne</w:t>
      </w:r>
      <w:r w:rsidRPr="00573164">
        <w:rPr>
          <w:rFonts w:ascii="Arial" w:hAnsi="Arial" w:cs="Arial"/>
          <w:color w:val="000000" w:themeColor="text1"/>
        </w:rPr>
        <w:t> w grupie </w:t>
      </w:r>
      <w:r w:rsidRPr="00573164">
        <w:rPr>
          <w:rStyle w:val="Pogrubienie"/>
          <w:rFonts w:ascii="Arial" w:eastAsiaTheme="majorEastAsia" w:hAnsi="Arial" w:cs="Arial"/>
          <w:color w:val="000000" w:themeColor="text1"/>
          <w:bdr w:val="none" w:sz="0" w:space="0" w:color="auto" w:frame="1"/>
        </w:rPr>
        <w:t>Czcionka</w:t>
      </w:r>
      <w:r w:rsidRPr="00573164">
        <w:rPr>
          <w:rFonts w:ascii="Arial" w:hAnsi="Arial" w:cs="Arial"/>
          <w:color w:val="000000" w:themeColor="text1"/>
        </w:rPr>
        <w:t> kliknij strzałkę umieszczoną obok przycisku </w:t>
      </w:r>
      <w:r w:rsidRPr="00573164">
        <w:rPr>
          <w:rStyle w:val="Pogrubienie"/>
          <w:rFonts w:ascii="Arial" w:eastAsiaTheme="majorEastAsia" w:hAnsi="Arial" w:cs="Arial"/>
          <w:color w:val="000000" w:themeColor="text1"/>
          <w:bdr w:val="none" w:sz="0" w:space="0" w:color="auto" w:frame="1"/>
        </w:rPr>
        <w:t>Obramowanie</w:t>
      </w:r>
      <w:r w:rsidRPr="00573164">
        <w:rPr>
          <w:rFonts w:ascii="Arial" w:hAnsi="Arial" w:cs="Arial"/>
          <w:color w:val="000000" w:themeColor="text1"/>
        </w:rPr>
        <w:t>, a następnie wybierz z listy rozwijanej styl, który chcesz zastosować.</w:t>
      </w:r>
    </w:p>
    <w:p w:rsidR="003D1A30" w:rsidRPr="00573164" w:rsidRDefault="003D1A30" w:rsidP="00C33A4B">
      <w:pPr>
        <w:rPr>
          <w:rFonts w:ascii="Arial" w:hAnsi="Arial" w:cs="Arial"/>
          <w:color w:val="000000" w:themeColor="text1"/>
          <w:lang w:eastAsia="en-US"/>
        </w:rPr>
      </w:pPr>
    </w:p>
    <w:p w:rsidR="003D1A30" w:rsidRPr="00573164" w:rsidRDefault="003D1A30" w:rsidP="00C33A4B">
      <w:pPr>
        <w:rPr>
          <w:rFonts w:ascii="Arial" w:hAnsi="Arial" w:cs="Arial"/>
          <w:color w:val="000000" w:themeColor="text1"/>
          <w:lang w:eastAsia="en-US"/>
        </w:rPr>
      </w:pPr>
    </w:p>
    <w:p w:rsidR="003D1A30" w:rsidRPr="00573164" w:rsidRDefault="003D1A30" w:rsidP="00C33A4B">
      <w:pPr>
        <w:rPr>
          <w:rFonts w:ascii="Arial" w:hAnsi="Arial" w:cs="Arial"/>
          <w:color w:val="000000" w:themeColor="text1"/>
          <w:lang w:eastAsia="en-US"/>
        </w:rPr>
      </w:pPr>
    </w:p>
    <w:p w:rsidR="003D1A30" w:rsidRPr="00573164" w:rsidRDefault="003D1A30" w:rsidP="00C33A4B">
      <w:pPr>
        <w:rPr>
          <w:rFonts w:ascii="Arial" w:hAnsi="Arial" w:cs="Arial"/>
          <w:color w:val="000000" w:themeColor="text1"/>
          <w:lang w:eastAsia="en-US"/>
        </w:rPr>
      </w:pPr>
    </w:p>
    <w:p w:rsidR="003D1A30" w:rsidRPr="00573164" w:rsidRDefault="003D1A30" w:rsidP="00C33A4B">
      <w:pPr>
        <w:rPr>
          <w:rFonts w:ascii="Arial" w:hAnsi="Arial" w:cs="Arial"/>
          <w:color w:val="000000" w:themeColor="text1"/>
          <w:lang w:eastAsia="en-US"/>
        </w:rPr>
      </w:pPr>
      <w:r w:rsidRPr="00573164">
        <w:rPr>
          <w:rFonts w:ascii="Arial" w:hAnsi="Arial" w:cs="Arial"/>
          <w:noProof/>
        </w:rPr>
        <w:drawing>
          <wp:anchor distT="0" distB="0" distL="114300" distR="114300" simplePos="0" relativeHeight="251658240" behindDoc="0" locked="0" layoutInCell="1" allowOverlap="1" wp14:anchorId="42C230AF" wp14:editId="2ED2849D">
            <wp:simplePos x="0" y="0"/>
            <wp:positionH relativeFrom="margin">
              <wp:posOffset>1581150</wp:posOffset>
            </wp:positionH>
            <wp:positionV relativeFrom="margin">
              <wp:posOffset>5030470</wp:posOffset>
            </wp:positionV>
            <wp:extent cx="2232660" cy="3889375"/>
            <wp:effectExtent l="0" t="0" r="0"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232660" cy="3889375"/>
                    </a:xfrm>
                    <a:prstGeom prst="rect">
                      <a:avLst/>
                    </a:prstGeom>
                  </pic:spPr>
                </pic:pic>
              </a:graphicData>
            </a:graphic>
          </wp:anchor>
        </w:drawing>
      </w:r>
    </w:p>
    <w:p w:rsidR="003D1A30" w:rsidRPr="00573164" w:rsidRDefault="003D1A30" w:rsidP="00C33A4B">
      <w:pPr>
        <w:rPr>
          <w:rFonts w:ascii="Arial" w:hAnsi="Arial" w:cs="Arial"/>
          <w:color w:val="000000" w:themeColor="text1"/>
          <w:lang w:eastAsia="en-US"/>
        </w:rPr>
      </w:pPr>
    </w:p>
    <w:p w:rsidR="003D1A30" w:rsidRPr="00573164" w:rsidRDefault="003D1A30" w:rsidP="00C33A4B">
      <w:pPr>
        <w:rPr>
          <w:rFonts w:ascii="Arial" w:hAnsi="Arial" w:cs="Arial"/>
          <w:color w:val="000000" w:themeColor="text1"/>
          <w:lang w:eastAsia="en-US"/>
        </w:rPr>
      </w:pPr>
    </w:p>
    <w:p w:rsidR="003D1A30" w:rsidRPr="00573164" w:rsidRDefault="003D1A30" w:rsidP="00C33A4B">
      <w:pPr>
        <w:rPr>
          <w:rFonts w:ascii="Arial" w:hAnsi="Arial" w:cs="Arial"/>
          <w:color w:val="000000" w:themeColor="text1"/>
          <w:lang w:eastAsia="en-US"/>
        </w:rPr>
      </w:pPr>
    </w:p>
    <w:p w:rsidR="003D1A30" w:rsidRPr="00573164" w:rsidRDefault="003D1A30" w:rsidP="00C33A4B">
      <w:pPr>
        <w:rPr>
          <w:rFonts w:ascii="Arial" w:hAnsi="Arial" w:cs="Arial"/>
          <w:color w:val="000000" w:themeColor="text1"/>
          <w:lang w:eastAsia="en-US"/>
        </w:rPr>
      </w:pPr>
    </w:p>
    <w:p w:rsidR="003D1A30" w:rsidRPr="00573164" w:rsidRDefault="003D1A30" w:rsidP="00C33A4B">
      <w:pPr>
        <w:rPr>
          <w:rFonts w:ascii="Arial" w:hAnsi="Arial" w:cs="Arial"/>
          <w:color w:val="000000" w:themeColor="text1"/>
          <w:lang w:eastAsia="en-US"/>
        </w:rPr>
      </w:pPr>
    </w:p>
    <w:p w:rsidR="003D1A30" w:rsidRPr="00573164" w:rsidRDefault="003D1A30" w:rsidP="00C33A4B">
      <w:pPr>
        <w:rPr>
          <w:rFonts w:ascii="Arial" w:hAnsi="Arial" w:cs="Arial"/>
          <w:color w:val="000000" w:themeColor="text1"/>
          <w:lang w:eastAsia="en-US"/>
        </w:rPr>
      </w:pPr>
    </w:p>
    <w:p w:rsidR="003D1A30" w:rsidRPr="00573164" w:rsidRDefault="003D1A30" w:rsidP="00C33A4B">
      <w:pPr>
        <w:rPr>
          <w:rFonts w:ascii="Arial" w:hAnsi="Arial" w:cs="Arial"/>
          <w:color w:val="000000" w:themeColor="text1"/>
          <w:lang w:eastAsia="en-US"/>
        </w:rPr>
      </w:pPr>
    </w:p>
    <w:p w:rsidR="003D1A30" w:rsidRPr="00573164" w:rsidRDefault="003D1A30" w:rsidP="00C33A4B">
      <w:pPr>
        <w:rPr>
          <w:rFonts w:ascii="Arial" w:hAnsi="Arial" w:cs="Arial"/>
          <w:color w:val="000000" w:themeColor="text1"/>
          <w:lang w:eastAsia="en-US"/>
        </w:rPr>
      </w:pPr>
    </w:p>
    <w:p w:rsidR="003D1A30" w:rsidRPr="00573164" w:rsidRDefault="003D1A30" w:rsidP="00C33A4B">
      <w:pPr>
        <w:rPr>
          <w:rFonts w:ascii="Arial" w:hAnsi="Arial" w:cs="Arial"/>
          <w:color w:val="000000" w:themeColor="text1"/>
          <w:lang w:eastAsia="en-US"/>
        </w:rPr>
      </w:pPr>
    </w:p>
    <w:p w:rsidR="003D1A30" w:rsidRPr="00573164" w:rsidRDefault="003D1A30" w:rsidP="00C33A4B">
      <w:pPr>
        <w:rPr>
          <w:rFonts w:ascii="Arial" w:hAnsi="Arial" w:cs="Arial"/>
          <w:color w:val="000000" w:themeColor="text1"/>
          <w:lang w:eastAsia="en-US"/>
        </w:rPr>
      </w:pPr>
    </w:p>
    <w:p w:rsidR="003D1A30" w:rsidRPr="00573164" w:rsidRDefault="003D1A30" w:rsidP="00C33A4B">
      <w:pPr>
        <w:rPr>
          <w:rFonts w:ascii="Arial" w:hAnsi="Arial" w:cs="Arial"/>
          <w:color w:val="000000" w:themeColor="text1"/>
          <w:lang w:eastAsia="en-US"/>
        </w:rPr>
      </w:pPr>
    </w:p>
    <w:p w:rsidR="003D1A30" w:rsidRPr="00573164" w:rsidRDefault="003D1A30" w:rsidP="00C33A4B">
      <w:pPr>
        <w:rPr>
          <w:rFonts w:ascii="Arial" w:hAnsi="Arial" w:cs="Arial"/>
          <w:color w:val="000000" w:themeColor="text1"/>
          <w:lang w:eastAsia="en-US"/>
        </w:rPr>
      </w:pPr>
    </w:p>
    <w:p w:rsidR="003D1A30" w:rsidRPr="00573164" w:rsidRDefault="003D1A30" w:rsidP="00C33A4B">
      <w:pPr>
        <w:rPr>
          <w:rFonts w:ascii="Arial" w:hAnsi="Arial" w:cs="Arial"/>
          <w:color w:val="000000" w:themeColor="text1"/>
          <w:lang w:eastAsia="en-US"/>
        </w:rPr>
      </w:pPr>
    </w:p>
    <w:p w:rsidR="003D1A30" w:rsidRPr="00573164" w:rsidRDefault="003D1A30" w:rsidP="00C33A4B">
      <w:pPr>
        <w:rPr>
          <w:rFonts w:ascii="Arial" w:hAnsi="Arial" w:cs="Arial"/>
          <w:color w:val="000000" w:themeColor="text1"/>
          <w:lang w:eastAsia="en-US"/>
        </w:rPr>
      </w:pPr>
    </w:p>
    <w:p w:rsidR="003D1A30" w:rsidRPr="00573164" w:rsidRDefault="003D1A30" w:rsidP="00C33A4B">
      <w:pPr>
        <w:rPr>
          <w:rFonts w:ascii="Arial" w:hAnsi="Arial" w:cs="Arial"/>
          <w:color w:val="000000" w:themeColor="text1"/>
          <w:lang w:eastAsia="en-US"/>
        </w:rPr>
      </w:pPr>
    </w:p>
    <w:p w:rsidR="003D1A30" w:rsidRPr="00573164" w:rsidRDefault="003D1A30" w:rsidP="00C33A4B">
      <w:pPr>
        <w:rPr>
          <w:rFonts w:ascii="Arial" w:hAnsi="Arial" w:cs="Arial"/>
          <w:color w:val="000000" w:themeColor="text1"/>
          <w:lang w:eastAsia="en-US"/>
        </w:rPr>
      </w:pPr>
    </w:p>
    <w:p w:rsidR="003D1A30" w:rsidRPr="00573164" w:rsidRDefault="003D1A30" w:rsidP="00C33A4B">
      <w:pPr>
        <w:rPr>
          <w:rFonts w:ascii="Arial" w:hAnsi="Arial" w:cs="Arial"/>
          <w:color w:val="000000" w:themeColor="text1"/>
          <w:lang w:eastAsia="en-US"/>
        </w:rPr>
      </w:pPr>
    </w:p>
    <w:p w:rsidR="003D1A30" w:rsidRPr="00573164" w:rsidRDefault="003D1A30" w:rsidP="00C33A4B">
      <w:pPr>
        <w:rPr>
          <w:rFonts w:ascii="Arial" w:hAnsi="Arial" w:cs="Arial"/>
          <w:color w:val="000000" w:themeColor="text1"/>
          <w:lang w:eastAsia="en-US"/>
        </w:rPr>
      </w:pPr>
    </w:p>
    <w:p w:rsidR="003D1A30" w:rsidRPr="00573164" w:rsidRDefault="003D1A30" w:rsidP="00C33A4B">
      <w:pPr>
        <w:rPr>
          <w:rFonts w:ascii="Arial" w:hAnsi="Arial" w:cs="Arial"/>
          <w:color w:val="000000" w:themeColor="text1"/>
          <w:lang w:eastAsia="en-US"/>
        </w:rPr>
      </w:pPr>
    </w:p>
    <w:p w:rsidR="003D1A30" w:rsidRPr="00573164" w:rsidRDefault="003D1A30" w:rsidP="00C33A4B">
      <w:pPr>
        <w:rPr>
          <w:rFonts w:ascii="Arial" w:hAnsi="Arial" w:cs="Arial"/>
          <w:color w:val="000000" w:themeColor="text1"/>
          <w:lang w:eastAsia="en-US"/>
        </w:rPr>
      </w:pPr>
    </w:p>
    <w:p w:rsidR="003D1A30" w:rsidRPr="00573164" w:rsidRDefault="003D1A30" w:rsidP="00C33A4B">
      <w:pPr>
        <w:rPr>
          <w:rFonts w:ascii="Arial" w:hAnsi="Arial" w:cs="Arial"/>
          <w:color w:val="000000" w:themeColor="text1"/>
          <w:lang w:eastAsia="en-US"/>
        </w:rPr>
      </w:pPr>
    </w:p>
    <w:p w:rsidR="003D1A30" w:rsidRPr="00573164" w:rsidRDefault="003D1A30" w:rsidP="003D1A30">
      <w:pPr>
        <w:pStyle w:val="Nagwek2"/>
        <w:rPr>
          <w:rFonts w:ascii="Arial" w:hAnsi="Arial" w:cs="Arial"/>
          <w:sz w:val="24"/>
          <w:szCs w:val="24"/>
        </w:rPr>
      </w:pPr>
      <w:bookmarkStart w:id="3" w:name="_Toc28041474"/>
      <w:r w:rsidRPr="00573164">
        <w:rPr>
          <w:rFonts w:ascii="Arial" w:hAnsi="Arial" w:cs="Arial"/>
          <w:sz w:val="24"/>
          <w:szCs w:val="24"/>
        </w:rPr>
        <w:t>Usuwanie obramowania komórek</w:t>
      </w:r>
      <w:bookmarkEnd w:id="3"/>
    </w:p>
    <w:p w:rsidR="003D1A30" w:rsidRPr="00573164" w:rsidRDefault="003D1A30" w:rsidP="003D1A30">
      <w:pPr>
        <w:rPr>
          <w:rFonts w:ascii="Arial" w:hAnsi="Arial" w:cs="Arial"/>
          <w:lang w:eastAsia="en-US"/>
        </w:rPr>
      </w:pPr>
    </w:p>
    <w:p w:rsidR="003D1A30" w:rsidRPr="00573164" w:rsidRDefault="003D1A30" w:rsidP="003D1A30">
      <w:pPr>
        <w:rPr>
          <w:rFonts w:ascii="Arial" w:hAnsi="Arial" w:cs="Arial"/>
          <w:color w:val="000000" w:themeColor="text1"/>
          <w:shd w:val="clear" w:color="auto" w:fill="FFFFFF"/>
        </w:rPr>
      </w:pPr>
      <w:r w:rsidRPr="00573164">
        <w:rPr>
          <w:rStyle w:val="Pogrubienie"/>
          <w:rFonts w:ascii="Arial" w:hAnsi="Arial" w:cs="Arial"/>
          <w:color w:val="000000" w:themeColor="text1"/>
          <w:bdr w:val="none" w:sz="0" w:space="0" w:color="auto" w:frame="1"/>
          <w:shd w:val="clear" w:color="auto" w:fill="FFFFFF"/>
        </w:rPr>
        <w:t>KROK 1:</w:t>
      </w:r>
      <w:r w:rsidRPr="00573164">
        <w:rPr>
          <w:rFonts w:ascii="Arial" w:hAnsi="Arial" w:cs="Arial"/>
          <w:color w:val="000000" w:themeColor="text1"/>
          <w:shd w:val="clear" w:color="auto" w:fill="FFFFFF"/>
        </w:rPr>
        <w:t> Zaznacz komórkę lub zakres, z którego chcesz usunąć obramowanie.</w:t>
      </w:r>
      <w:r w:rsidRPr="00573164">
        <w:rPr>
          <w:rFonts w:ascii="Arial" w:hAnsi="Arial" w:cs="Arial"/>
          <w:color w:val="000000" w:themeColor="text1"/>
        </w:rPr>
        <w:br/>
      </w:r>
      <w:r w:rsidRPr="00573164">
        <w:rPr>
          <w:rStyle w:val="Pogrubienie"/>
          <w:rFonts w:ascii="Arial" w:hAnsi="Arial" w:cs="Arial"/>
          <w:color w:val="000000" w:themeColor="text1"/>
          <w:bdr w:val="none" w:sz="0" w:space="0" w:color="auto" w:frame="1"/>
          <w:shd w:val="clear" w:color="auto" w:fill="FFFFFF"/>
        </w:rPr>
        <w:t>KROK 2:</w:t>
      </w:r>
      <w:r w:rsidRPr="00573164">
        <w:rPr>
          <w:rFonts w:ascii="Arial" w:hAnsi="Arial" w:cs="Arial"/>
          <w:color w:val="000000" w:themeColor="text1"/>
          <w:shd w:val="clear" w:color="auto" w:fill="FFFFFF"/>
        </w:rPr>
        <w:t> Na karcie </w:t>
      </w:r>
      <w:r w:rsidRPr="00573164">
        <w:rPr>
          <w:rStyle w:val="Pogrubienie"/>
          <w:rFonts w:ascii="Arial" w:hAnsi="Arial" w:cs="Arial"/>
          <w:color w:val="000000" w:themeColor="text1"/>
          <w:bdr w:val="none" w:sz="0" w:space="0" w:color="auto" w:frame="1"/>
          <w:shd w:val="clear" w:color="auto" w:fill="FFFFFF"/>
        </w:rPr>
        <w:t>Narzędzia główne</w:t>
      </w:r>
      <w:r w:rsidRPr="00573164">
        <w:rPr>
          <w:rFonts w:ascii="Arial" w:hAnsi="Arial" w:cs="Arial"/>
          <w:color w:val="000000" w:themeColor="text1"/>
          <w:shd w:val="clear" w:color="auto" w:fill="FFFFFF"/>
        </w:rPr>
        <w:t> w grupie </w:t>
      </w:r>
      <w:r w:rsidRPr="00573164">
        <w:rPr>
          <w:rStyle w:val="Pogrubienie"/>
          <w:rFonts w:ascii="Arial" w:hAnsi="Arial" w:cs="Arial"/>
          <w:color w:val="000000" w:themeColor="text1"/>
          <w:bdr w:val="none" w:sz="0" w:space="0" w:color="auto" w:frame="1"/>
          <w:shd w:val="clear" w:color="auto" w:fill="FFFFFF"/>
        </w:rPr>
        <w:t>Czcionka</w:t>
      </w:r>
      <w:r w:rsidRPr="00573164">
        <w:rPr>
          <w:rFonts w:ascii="Arial" w:hAnsi="Arial" w:cs="Arial"/>
          <w:color w:val="000000" w:themeColor="text1"/>
          <w:shd w:val="clear" w:color="auto" w:fill="FFFFFF"/>
        </w:rPr>
        <w:t> kliknij strzałkę umieszczoną obok przycisku </w:t>
      </w:r>
      <w:r w:rsidRPr="00573164">
        <w:rPr>
          <w:rStyle w:val="Pogrubienie"/>
          <w:rFonts w:ascii="Arial" w:hAnsi="Arial" w:cs="Arial"/>
          <w:color w:val="000000" w:themeColor="text1"/>
          <w:bdr w:val="none" w:sz="0" w:space="0" w:color="auto" w:frame="1"/>
          <w:shd w:val="clear" w:color="auto" w:fill="FFFFFF"/>
        </w:rPr>
        <w:t>Obramowanie</w:t>
      </w:r>
      <w:r w:rsidRPr="00573164">
        <w:rPr>
          <w:rFonts w:ascii="Arial" w:hAnsi="Arial" w:cs="Arial"/>
          <w:color w:val="000000" w:themeColor="text1"/>
          <w:shd w:val="clear" w:color="auto" w:fill="FFFFFF"/>
        </w:rPr>
        <w:t>, a następnie wybierz polecenie </w:t>
      </w:r>
      <w:r w:rsidRPr="00573164">
        <w:rPr>
          <w:rStyle w:val="Pogrubienie"/>
          <w:rFonts w:ascii="Arial" w:hAnsi="Arial" w:cs="Arial"/>
          <w:color w:val="000000" w:themeColor="text1"/>
          <w:bdr w:val="none" w:sz="0" w:space="0" w:color="auto" w:frame="1"/>
          <w:shd w:val="clear" w:color="auto" w:fill="FFFFFF"/>
        </w:rPr>
        <w:t>Brak krawędzi</w:t>
      </w:r>
      <w:r w:rsidRPr="00573164">
        <w:rPr>
          <w:rFonts w:ascii="Arial" w:hAnsi="Arial" w:cs="Arial"/>
          <w:color w:val="000000" w:themeColor="text1"/>
          <w:shd w:val="clear" w:color="auto" w:fill="FFFFFF"/>
        </w:rPr>
        <w:t>.</w:t>
      </w:r>
    </w:p>
    <w:p w:rsidR="003D1A30" w:rsidRPr="00573164" w:rsidRDefault="003D1A30" w:rsidP="003D1A30">
      <w:pPr>
        <w:rPr>
          <w:rFonts w:ascii="Arial" w:hAnsi="Arial" w:cs="Arial"/>
          <w:color w:val="000000" w:themeColor="text1"/>
          <w:shd w:val="clear" w:color="auto" w:fill="FFFFFF"/>
        </w:rPr>
      </w:pPr>
    </w:p>
    <w:p w:rsidR="003D1A30" w:rsidRPr="00573164" w:rsidRDefault="003D1A30" w:rsidP="003D1A30">
      <w:pPr>
        <w:rPr>
          <w:rFonts w:ascii="Arial" w:hAnsi="Arial" w:cs="Arial"/>
          <w:color w:val="000000" w:themeColor="text1"/>
          <w:shd w:val="clear" w:color="auto" w:fill="FFFFFF"/>
        </w:rPr>
      </w:pPr>
      <w:r w:rsidRPr="00573164">
        <w:rPr>
          <w:rFonts w:ascii="Arial" w:hAnsi="Arial" w:cs="Arial"/>
          <w:color w:val="000000" w:themeColor="text1"/>
          <w:shd w:val="clear" w:color="auto" w:fill="FFFFFF"/>
        </w:rPr>
        <w:t xml:space="preserve">Możesz również usuwać obramowanie z </w:t>
      </w:r>
      <w:r w:rsidRPr="00573164">
        <w:rPr>
          <w:rFonts w:ascii="Arial" w:hAnsi="Arial" w:cs="Arial"/>
          <w:color w:val="000000" w:themeColor="text1"/>
          <w:shd w:val="clear" w:color="auto" w:fill="FFFFFF"/>
        </w:rPr>
        <w:lastRenderedPageBreak/>
        <w:t>wybranych, pojedynczych krawędzi. W tym celu na karcie </w:t>
      </w:r>
      <w:r w:rsidRPr="00573164">
        <w:rPr>
          <w:rStyle w:val="Pogrubienie"/>
          <w:rFonts w:ascii="Arial" w:hAnsi="Arial" w:cs="Arial"/>
          <w:color w:val="000000" w:themeColor="text1"/>
          <w:bdr w:val="none" w:sz="0" w:space="0" w:color="auto" w:frame="1"/>
          <w:shd w:val="clear" w:color="auto" w:fill="FFFFFF"/>
        </w:rPr>
        <w:t>Narzędzia główne</w:t>
      </w:r>
      <w:r w:rsidRPr="00573164">
        <w:rPr>
          <w:rFonts w:ascii="Arial" w:hAnsi="Arial" w:cs="Arial"/>
          <w:color w:val="000000" w:themeColor="text1"/>
          <w:shd w:val="clear" w:color="auto" w:fill="FFFFFF"/>
        </w:rPr>
        <w:t> w grupie </w:t>
      </w:r>
      <w:r w:rsidRPr="00573164">
        <w:rPr>
          <w:rStyle w:val="Pogrubienie"/>
          <w:rFonts w:ascii="Arial" w:hAnsi="Arial" w:cs="Arial"/>
          <w:color w:val="000000" w:themeColor="text1"/>
          <w:bdr w:val="none" w:sz="0" w:space="0" w:color="auto" w:frame="1"/>
          <w:shd w:val="clear" w:color="auto" w:fill="FFFFFF"/>
        </w:rPr>
        <w:t>Czcionka</w:t>
      </w:r>
      <w:r w:rsidRPr="00573164">
        <w:rPr>
          <w:rFonts w:ascii="Arial" w:hAnsi="Arial" w:cs="Arial"/>
          <w:color w:val="000000" w:themeColor="text1"/>
          <w:shd w:val="clear" w:color="auto" w:fill="FFFFFF"/>
        </w:rPr>
        <w:t> kliknij strzałkę umieszczoną obok przycisku </w:t>
      </w:r>
      <w:r w:rsidRPr="00573164">
        <w:rPr>
          <w:rStyle w:val="Pogrubienie"/>
          <w:rFonts w:ascii="Arial" w:hAnsi="Arial" w:cs="Arial"/>
          <w:color w:val="000000" w:themeColor="text1"/>
          <w:bdr w:val="none" w:sz="0" w:space="0" w:color="auto" w:frame="1"/>
          <w:shd w:val="clear" w:color="auto" w:fill="FFFFFF"/>
        </w:rPr>
        <w:t>Obramowanie</w:t>
      </w:r>
      <w:r w:rsidRPr="00573164">
        <w:rPr>
          <w:rFonts w:ascii="Arial" w:hAnsi="Arial" w:cs="Arial"/>
          <w:color w:val="000000" w:themeColor="text1"/>
          <w:shd w:val="clear" w:color="auto" w:fill="FFFFFF"/>
        </w:rPr>
        <w:t> i kliknij polecenie </w:t>
      </w:r>
      <w:r w:rsidRPr="00573164">
        <w:rPr>
          <w:rStyle w:val="Pogrubienie"/>
          <w:rFonts w:ascii="Arial" w:hAnsi="Arial" w:cs="Arial"/>
          <w:color w:val="000000" w:themeColor="text1"/>
          <w:bdr w:val="none" w:sz="0" w:space="0" w:color="auto" w:frame="1"/>
          <w:shd w:val="clear" w:color="auto" w:fill="FFFFFF"/>
        </w:rPr>
        <w:t>Wymaż obramowanie</w:t>
      </w:r>
      <w:r w:rsidRPr="00573164">
        <w:rPr>
          <w:rFonts w:ascii="Arial" w:hAnsi="Arial" w:cs="Arial"/>
          <w:color w:val="000000" w:themeColor="text1"/>
          <w:shd w:val="clear" w:color="auto" w:fill="FFFFFF"/>
        </w:rPr>
        <w:t>.</w:t>
      </w:r>
    </w:p>
    <w:p w:rsidR="003D1A30" w:rsidRPr="00573164" w:rsidRDefault="003D1A30" w:rsidP="003D1A30">
      <w:pPr>
        <w:rPr>
          <w:rFonts w:ascii="Arial" w:hAnsi="Arial" w:cs="Arial"/>
          <w:color w:val="000000" w:themeColor="text1"/>
          <w:shd w:val="clear" w:color="auto" w:fill="FFFFFF"/>
        </w:rPr>
      </w:pPr>
    </w:p>
    <w:p w:rsidR="003D1A30" w:rsidRPr="00573164" w:rsidRDefault="003D1A30" w:rsidP="003D1A30">
      <w:pPr>
        <w:pStyle w:val="Nagwek2"/>
        <w:rPr>
          <w:rFonts w:ascii="Arial" w:hAnsi="Arial" w:cs="Arial"/>
          <w:color w:val="000000" w:themeColor="text1"/>
          <w:sz w:val="24"/>
          <w:szCs w:val="24"/>
        </w:rPr>
      </w:pPr>
      <w:bookmarkStart w:id="4" w:name="_Toc28041475"/>
      <w:r w:rsidRPr="00573164">
        <w:rPr>
          <w:rFonts w:ascii="Arial" w:hAnsi="Arial" w:cs="Arial"/>
          <w:color w:val="000000" w:themeColor="text1"/>
          <w:sz w:val="24"/>
          <w:szCs w:val="24"/>
        </w:rPr>
        <w:t>Skróty klawiszowe</w:t>
      </w:r>
      <w:bookmarkEnd w:id="4"/>
    </w:p>
    <w:p w:rsidR="003D1A30" w:rsidRPr="00573164" w:rsidRDefault="003D1A30" w:rsidP="003D1A30">
      <w:pPr>
        <w:numPr>
          <w:ilvl w:val="0"/>
          <w:numId w:val="11"/>
        </w:numPr>
        <w:shd w:val="clear" w:color="auto" w:fill="FFFFFF"/>
        <w:ind w:left="450"/>
        <w:textAlignment w:val="baseline"/>
        <w:rPr>
          <w:rFonts w:ascii="Arial" w:hAnsi="Arial" w:cs="Arial"/>
          <w:color w:val="000000" w:themeColor="text1"/>
        </w:rPr>
      </w:pPr>
      <w:proofErr w:type="spellStart"/>
      <w:r w:rsidRPr="00573164">
        <w:rPr>
          <w:rStyle w:val="Pogrubienie"/>
          <w:rFonts w:ascii="Arial" w:hAnsi="Arial" w:cs="Arial"/>
          <w:color w:val="000000" w:themeColor="text1"/>
          <w:bdr w:val="none" w:sz="0" w:space="0" w:color="auto" w:frame="1"/>
        </w:rPr>
        <w:t>Ctrl</w:t>
      </w:r>
      <w:proofErr w:type="spellEnd"/>
      <w:r w:rsidRPr="00573164">
        <w:rPr>
          <w:rStyle w:val="Pogrubienie"/>
          <w:rFonts w:ascii="Arial" w:hAnsi="Arial" w:cs="Arial"/>
          <w:color w:val="000000" w:themeColor="text1"/>
          <w:bdr w:val="none" w:sz="0" w:space="0" w:color="auto" w:frame="1"/>
        </w:rPr>
        <w:t xml:space="preserve"> + </w:t>
      </w:r>
      <w:proofErr w:type="spellStart"/>
      <w:r w:rsidRPr="00573164">
        <w:rPr>
          <w:rStyle w:val="Pogrubienie"/>
          <w:rFonts w:ascii="Arial" w:hAnsi="Arial" w:cs="Arial"/>
          <w:color w:val="000000" w:themeColor="text1"/>
          <w:bdr w:val="none" w:sz="0" w:space="0" w:color="auto" w:frame="1"/>
        </w:rPr>
        <w:t>Shift</w:t>
      </w:r>
      <w:proofErr w:type="spellEnd"/>
      <w:r w:rsidRPr="00573164">
        <w:rPr>
          <w:rStyle w:val="Pogrubienie"/>
          <w:rFonts w:ascii="Arial" w:hAnsi="Arial" w:cs="Arial"/>
          <w:color w:val="000000" w:themeColor="text1"/>
          <w:bdr w:val="none" w:sz="0" w:space="0" w:color="auto" w:frame="1"/>
        </w:rPr>
        <w:t xml:space="preserve"> + &amp;</w:t>
      </w:r>
      <w:r w:rsidRPr="00573164">
        <w:rPr>
          <w:rFonts w:ascii="Arial" w:hAnsi="Arial" w:cs="Arial"/>
          <w:color w:val="000000" w:themeColor="text1"/>
        </w:rPr>
        <w:t> – wstawia obramowanie (zewnętrzne)</w:t>
      </w:r>
    </w:p>
    <w:p w:rsidR="003D1A30" w:rsidRPr="00573164" w:rsidRDefault="003D1A30" w:rsidP="003D1A30">
      <w:pPr>
        <w:numPr>
          <w:ilvl w:val="0"/>
          <w:numId w:val="11"/>
        </w:numPr>
        <w:shd w:val="clear" w:color="auto" w:fill="FFFFFF"/>
        <w:ind w:left="450"/>
        <w:textAlignment w:val="baseline"/>
        <w:rPr>
          <w:rFonts w:ascii="Arial" w:hAnsi="Arial" w:cs="Arial"/>
          <w:color w:val="000000" w:themeColor="text1"/>
        </w:rPr>
      </w:pPr>
      <w:proofErr w:type="spellStart"/>
      <w:r w:rsidRPr="00573164">
        <w:rPr>
          <w:rStyle w:val="Pogrubienie"/>
          <w:rFonts w:ascii="Arial" w:hAnsi="Arial" w:cs="Arial"/>
          <w:color w:val="000000" w:themeColor="text1"/>
          <w:bdr w:val="none" w:sz="0" w:space="0" w:color="auto" w:frame="1"/>
        </w:rPr>
        <w:t>Ctrl</w:t>
      </w:r>
      <w:proofErr w:type="spellEnd"/>
      <w:r w:rsidRPr="00573164">
        <w:rPr>
          <w:rStyle w:val="Pogrubienie"/>
          <w:rFonts w:ascii="Arial" w:hAnsi="Arial" w:cs="Arial"/>
          <w:color w:val="000000" w:themeColor="text1"/>
          <w:bdr w:val="none" w:sz="0" w:space="0" w:color="auto" w:frame="1"/>
        </w:rPr>
        <w:t xml:space="preserve"> + </w:t>
      </w:r>
      <w:proofErr w:type="spellStart"/>
      <w:r w:rsidRPr="00573164">
        <w:rPr>
          <w:rStyle w:val="Pogrubienie"/>
          <w:rFonts w:ascii="Arial" w:hAnsi="Arial" w:cs="Arial"/>
          <w:color w:val="000000" w:themeColor="text1"/>
          <w:bdr w:val="none" w:sz="0" w:space="0" w:color="auto" w:frame="1"/>
        </w:rPr>
        <w:t>Shift</w:t>
      </w:r>
      <w:proofErr w:type="spellEnd"/>
      <w:r w:rsidRPr="00573164">
        <w:rPr>
          <w:rStyle w:val="Pogrubienie"/>
          <w:rFonts w:ascii="Arial" w:hAnsi="Arial" w:cs="Arial"/>
          <w:color w:val="000000" w:themeColor="text1"/>
          <w:bdr w:val="none" w:sz="0" w:space="0" w:color="auto" w:frame="1"/>
        </w:rPr>
        <w:t xml:space="preserve"> + _</w:t>
      </w:r>
      <w:r w:rsidRPr="00573164">
        <w:rPr>
          <w:rFonts w:ascii="Arial" w:hAnsi="Arial" w:cs="Arial"/>
          <w:color w:val="000000" w:themeColor="text1"/>
        </w:rPr>
        <w:t> – usuwa obramowanie (zewnętrzne i wewnętrzne)</w:t>
      </w:r>
    </w:p>
    <w:p w:rsidR="003D1A30" w:rsidRPr="00573164" w:rsidRDefault="003D1A30" w:rsidP="003D1A30">
      <w:pPr>
        <w:rPr>
          <w:rFonts w:ascii="Arial" w:hAnsi="Arial" w:cs="Arial"/>
          <w:color w:val="000000" w:themeColor="text1"/>
          <w:lang w:eastAsia="en-US"/>
        </w:rPr>
      </w:pPr>
    </w:p>
    <w:p w:rsidR="003D1A30" w:rsidRPr="00573164" w:rsidRDefault="003D1A30" w:rsidP="00C33A4B">
      <w:pPr>
        <w:rPr>
          <w:rFonts w:ascii="Arial" w:hAnsi="Arial" w:cs="Arial"/>
          <w:color w:val="000000" w:themeColor="text1"/>
          <w:lang w:eastAsia="en-US"/>
        </w:rPr>
      </w:pPr>
    </w:p>
    <w:p w:rsidR="00C33A4B" w:rsidRPr="00573164" w:rsidRDefault="003D1A30" w:rsidP="00E82B9C">
      <w:pPr>
        <w:pStyle w:val="Nagwek1"/>
        <w:rPr>
          <w:rFonts w:ascii="Arial" w:hAnsi="Arial" w:cs="Arial"/>
          <w:sz w:val="24"/>
          <w:szCs w:val="24"/>
        </w:rPr>
      </w:pPr>
      <w:r w:rsidRPr="00573164">
        <w:rPr>
          <w:rFonts w:ascii="Arial" w:hAnsi="Arial" w:cs="Arial"/>
          <w:sz w:val="24"/>
          <w:szCs w:val="24"/>
        </w:rPr>
        <w:t xml:space="preserve"> </w:t>
      </w:r>
      <w:bookmarkStart w:id="5" w:name="_Toc28041476"/>
      <w:r w:rsidRPr="00573164">
        <w:rPr>
          <w:rFonts w:ascii="Arial" w:hAnsi="Arial" w:cs="Arial"/>
          <w:sz w:val="24"/>
          <w:szCs w:val="24"/>
        </w:rPr>
        <w:t>Protokół i polecenia FTP (86)</w:t>
      </w:r>
      <w:bookmarkEnd w:id="5"/>
    </w:p>
    <w:p w:rsidR="003D1A30" w:rsidRPr="00573164" w:rsidRDefault="003D1A30" w:rsidP="003D1A30">
      <w:pPr>
        <w:rPr>
          <w:rFonts w:ascii="Arial" w:hAnsi="Arial" w:cs="Arial"/>
          <w:color w:val="000000" w:themeColor="text1"/>
          <w:lang w:eastAsia="en-US"/>
        </w:rPr>
      </w:pPr>
    </w:p>
    <w:p w:rsidR="003D1A30" w:rsidRPr="00573164" w:rsidRDefault="003D1A30" w:rsidP="003D1A30">
      <w:pPr>
        <w:rPr>
          <w:rFonts w:ascii="Arial" w:hAnsi="Arial" w:cs="Arial"/>
          <w:color w:val="000000" w:themeColor="text1"/>
          <w:shd w:val="clear" w:color="auto" w:fill="FFFFFF"/>
        </w:rPr>
      </w:pPr>
      <w:r w:rsidRPr="00573164">
        <w:rPr>
          <w:rFonts w:ascii="Arial" w:hAnsi="Arial" w:cs="Arial"/>
          <w:b/>
          <w:bCs/>
          <w:color w:val="000000" w:themeColor="text1"/>
          <w:shd w:val="clear" w:color="auto" w:fill="FFFFFF"/>
        </w:rPr>
        <w:t>Protokół transferu plików</w:t>
      </w:r>
      <w:r w:rsidRPr="00573164">
        <w:rPr>
          <w:rFonts w:ascii="Arial" w:hAnsi="Arial" w:cs="Arial"/>
          <w:color w:val="000000" w:themeColor="text1"/>
          <w:shd w:val="clear" w:color="auto" w:fill="FFFFFF"/>
        </w:rPr>
        <w:t>, </w:t>
      </w:r>
      <w:r w:rsidRPr="00573164">
        <w:rPr>
          <w:rFonts w:ascii="Arial" w:hAnsi="Arial" w:cs="Arial"/>
          <w:b/>
          <w:bCs/>
          <w:color w:val="000000" w:themeColor="text1"/>
          <w:shd w:val="clear" w:color="auto" w:fill="FFFFFF"/>
        </w:rPr>
        <w:t>FTP</w:t>
      </w:r>
      <w:r w:rsidRPr="00573164">
        <w:rPr>
          <w:rFonts w:ascii="Arial" w:hAnsi="Arial" w:cs="Arial"/>
          <w:color w:val="000000" w:themeColor="text1"/>
          <w:shd w:val="clear" w:color="auto" w:fill="FFFFFF"/>
        </w:rPr>
        <w:t> (od ang. </w:t>
      </w:r>
      <w:r w:rsidRPr="00573164">
        <w:rPr>
          <w:rFonts w:ascii="Arial" w:hAnsi="Arial" w:cs="Arial"/>
          <w:i/>
          <w:iCs/>
          <w:color w:val="000000" w:themeColor="text1"/>
          <w:shd w:val="clear" w:color="auto" w:fill="FFFFFF"/>
        </w:rPr>
        <w:t xml:space="preserve">File Transfer </w:t>
      </w:r>
      <w:proofErr w:type="spellStart"/>
      <w:r w:rsidRPr="00573164">
        <w:rPr>
          <w:rFonts w:ascii="Arial" w:hAnsi="Arial" w:cs="Arial"/>
          <w:i/>
          <w:iCs/>
          <w:color w:val="000000" w:themeColor="text1"/>
          <w:shd w:val="clear" w:color="auto" w:fill="FFFFFF"/>
        </w:rPr>
        <w:t>Protocol</w:t>
      </w:r>
      <w:proofErr w:type="spellEnd"/>
      <w:r w:rsidRPr="00573164">
        <w:rPr>
          <w:rFonts w:ascii="Arial" w:hAnsi="Arial" w:cs="Arial"/>
          <w:color w:val="000000" w:themeColor="text1"/>
          <w:shd w:val="clear" w:color="auto" w:fill="FFFFFF"/>
        </w:rPr>
        <w:t>) – </w:t>
      </w:r>
      <w:hyperlink r:id="rId8" w:tooltip="Protokół komunikacyjny" w:history="1">
        <w:r w:rsidRPr="00573164">
          <w:rPr>
            <w:rStyle w:val="Hipercze"/>
            <w:rFonts w:ascii="Arial" w:hAnsi="Arial" w:cs="Arial"/>
            <w:color w:val="000000" w:themeColor="text1"/>
            <w:shd w:val="clear" w:color="auto" w:fill="FFFFFF"/>
          </w:rPr>
          <w:t>protokół komunikacyjny</w:t>
        </w:r>
      </w:hyperlink>
      <w:r w:rsidRPr="00573164">
        <w:rPr>
          <w:rFonts w:ascii="Arial" w:hAnsi="Arial" w:cs="Arial"/>
          <w:color w:val="000000" w:themeColor="text1"/>
          <w:shd w:val="clear" w:color="auto" w:fill="FFFFFF"/>
        </w:rPr>
        <w:t> typu </w:t>
      </w:r>
      <w:hyperlink r:id="rId9" w:tooltip="Klient-serwer" w:history="1">
        <w:r w:rsidRPr="00573164">
          <w:rPr>
            <w:rStyle w:val="Hipercze"/>
            <w:rFonts w:ascii="Arial" w:hAnsi="Arial" w:cs="Arial"/>
            <w:color w:val="000000" w:themeColor="text1"/>
            <w:shd w:val="clear" w:color="auto" w:fill="FFFFFF"/>
          </w:rPr>
          <w:t>klient-serwer</w:t>
        </w:r>
      </w:hyperlink>
      <w:r w:rsidRPr="00573164">
        <w:rPr>
          <w:rFonts w:ascii="Arial" w:hAnsi="Arial" w:cs="Arial"/>
          <w:color w:val="000000" w:themeColor="text1"/>
          <w:shd w:val="clear" w:color="auto" w:fill="FFFFFF"/>
        </w:rPr>
        <w:t> wykorzystujący </w:t>
      </w:r>
      <w:hyperlink r:id="rId10" w:tooltip="Protokół sterowania transmisją" w:history="1">
        <w:r w:rsidRPr="00573164">
          <w:rPr>
            <w:rStyle w:val="Hipercze"/>
            <w:rFonts w:ascii="Arial" w:hAnsi="Arial" w:cs="Arial"/>
            <w:color w:val="000000" w:themeColor="text1"/>
            <w:shd w:val="clear" w:color="auto" w:fill="FFFFFF"/>
          </w:rPr>
          <w:t>protokół sterowania transmisją</w:t>
        </w:r>
      </w:hyperlink>
      <w:r w:rsidRPr="00573164">
        <w:rPr>
          <w:rFonts w:ascii="Arial" w:hAnsi="Arial" w:cs="Arial"/>
          <w:color w:val="000000" w:themeColor="text1"/>
          <w:shd w:val="clear" w:color="auto" w:fill="FFFFFF"/>
        </w:rPr>
        <w:t> (TCP) według </w:t>
      </w:r>
      <w:hyperlink r:id="rId11" w:tooltip="Model TCP/IP" w:history="1">
        <w:r w:rsidRPr="00573164">
          <w:rPr>
            <w:rStyle w:val="Hipercze"/>
            <w:rFonts w:ascii="Arial" w:hAnsi="Arial" w:cs="Arial"/>
            <w:color w:val="000000" w:themeColor="text1"/>
            <w:shd w:val="clear" w:color="auto" w:fill="FFFFFF"/>
          </w:rPr>
          <w:t>modelu TCP/IP</w:t>
        </w:r>
      </w:hyperlink>
      <w:r w:rsidRPr="00573164">
        <w:rPr>
          <w:rFonts w:ascii="Arial" w:hAnsi="Arial" w:cs="Arial"/>
          <w:color w:val="000000" w:themeColor="text1"/>
          <w:shd w:val="clear" w:color="auto" w:fill="FFFFFF"/>
        </w:rPr>
        <w:t> (krótko: połączenie TCP), umożliwiający dwukierunkowy transfer plików w układzie </w:t>
      </w:r>
      <w:hyperlink r:id="rId12" w:tooltip="Serwer FTP" w:history="1">
        <w:r w:rsidRPr="00573164">
          <w:rPr>
            <w:rStyle w:val="Hipercze"/>
            <w:rFonts w:ascii="Arial" w:hAnsi="Arial" w:cs="Arial"/>
            <w:color w:val="000000" w:themeColor="text1"/>
            <w:shd w:val="clear" w:color="auto" w:fill="FFFFFF"/>
          </w:rPr>
          <w:t>serwer FTP</w:t>
        </w:r>
      </w:hyperlink>
      <w:r w:rsidRPr="00573164">
        <w:rPr>
          <w:rFonts w:ascii="Arial" w:hAnsi="Arial" w:cs="Arial"/>
          <w:color w:val="000000" w:themeColor="text1"/>
          <w:shd w:val="clear" w:color="auto" w:fill="FFFFFF"/>
        </w:rPr>
        <w:t>–</w:t>
      </w:r>
      <w:hyperlink r:id="rId13" w:tooltip="Klient FTP" w:history="1">
        <w:r w:rsidRPr="00573164">
          <w:rPr>
            <w:rStyle w:val="Hipercze"/>
            <w:rFonts w:ascii="Arial" w:hAnsi="Arial" w:cs="Arial"/>
            <w:color w:val="000000" w:themeColor="text1"/>
            <w:shd w:val="clear" w:color="auto" w:fill="FFFFFF"/>
          </w:rPr>
          <w:t>klient FTP</w:t>
        </w:r>
      </w:hyperlink>
      <w:r w:rsidRPr="00573164">
        <w:rPr>
          <w:rFonts w:ascii="Arial" w:hAnsi="Arial" w:cs="Arial"/>
          <w:color w:val="000000" w:themeColor="text1"/>
          <w:shd w:val="clear" w:color="auto" w:fill="FFFFFF"/>
        </w:rPr>
        <w:t>.</w:t>
      </w:r>
    </w:p>
    <w:p w:rsidR="003D1A30" w:rsidRPr="00573164" w:rsidRDefault="003D1A30" w:rsidP="003D1A30">
      <w:pPr>
        <w:rPr>
          <w:rFonts w:ascii="Arial" w:hAnsi="Arial" w:cs="Arial"/>
          <w:color w:val="000000" w:themeColor="text1"/>
          <w:shd w:val="clear" w:color="auto" w:fill="FFFFFF"/>
        </w:rPr>
      </w:pPr>
    </w:p>
    <w:p w:rsidR="003D1A30" w:rsidRPr="00573164" w:rsidRDefault="003D1A30" w:rsidP="003D1A30">
      <w:pPr>
        <w:rPr>
          <w:rFonts w:ascii="Arial" w:hAnsi="Arial" w:cs="Arial"/>
          <w:color w:val="000000" w:themeColor="text1"/>
          <w:shd w:val="clear" w:color="auto" w:fill="FFFFFF"/>
        </w:rPr>
      </w:pPr>
    </w:p>
    <w:p w:rsidR="003D1A30" w:rsidRPr="00573164" w:rsidRDefault="003D1A30" w:rsidP="003D1A30">
      <w:pPr>
        <w:rPr>
          <w:rStyle w:val="Pogrubienie"/>
          <w:rFonts w:ascii="Arial" w:hAnsi="Arial" w:cs="Arial"/>
          <w:color w:val="000000" w:themeColor="text1"/>
          <w:shd w:val="clear" w:color="auto" w:fill="FFFFFF"/>
        </w:rPr>
      </w:pPr>
      <w:r w:rsidRPr="00573164">
        <w:rPr>
          <w:rFonts w:ascii="Arial" w:hAnsi="Arial" w:cs="Arial"/>
          <w:color w:val="000000" w:themeColor="text1"/>
          <w:shd w:val="clear" w:color="auto" w:fill="FFFFFF"/>
        </w:rPr>
        <w:t>Usługa ta, jednocześnie protokół komunikacyjny, jest bardzo często wykorzystywana kiedy chcemy wysłać </w:t>
      </w:r>
      <w:r w:rsidRPr="00573164">
        <w:rPr>
          <w:rStyle w:val="Pogrubienie"/>
          <w:rFonts w:ascii="Arial" w:hAnsi="Arial" w:cs="Arial"/>
          <w:color w:val="000000" w:themeColor="text1"/>
          <w:shd w:val="clear" w:color="auto" w:fill="FFFFFF"/>
        </w:rPr>
        <w:t>pliki strony internetowej</w:t>
      </w:r>
      <w:r w:rsidRPr="00573164">
        <w:rPr>
          <w:rFonts w:ascii="Arial" w:hAnsi="Arial" w:cs="Arial"/>
          <w:color w:val="000000" w:themeColor="text1"/>
          <w:shd w:val="clear" w:color="auto" w:fill="FFFFFF"/>
        </w:rPr>
        <w:t>, na serwer WWW lub też kiedy chcemy po prostu wysłać jakieś pliki na serwer i </w:t>
      </w:r>
      <w:r w:rsidRPr="00573164">
        <w:rPr>
          <w:rStyle w:val="Pogrubienie"/>
          <w:rFonts w:ascii="Arial" w:hAnsi="Arial" w:cs="Arial"/>
          <w:color w:val="000000" w:themeColor="text1"/>
          <w:shd w:val="clear" w:color="auto" w:fill="FFFFFF"/>
        </w:rPr>
        <w:t>udostępnić</w:t>
      </w:r>
      <w:r w:rsidRPr="00573164">
        <w:rPr>
          <w:rFonts w:ascii="Arial" w:hAnsi="Arial" w:cs="Arial"/>
          <w:color w:val="000000" w:themeColor="text1"/>
          <w:shd w:val="clear" w:color="auto" w:fill="FFFFFF"/>
        </w:rPr>
        <w:t> je innym użytkownikom. Aby wykonać operacje przesłania pliku na serwer czy też pobrania zasobu z serwera musimy skorzystać z </w:t>
      </w:r>
      <w:r w:rsidRPr="00573164">
        <w:rPr>
          <w:rStyle w:val="Pogrubienie"/>
          <w:rFonts w:ascii="Arial" w:hAnsi="Arial" w:cs="Arial"/>
          <w:color w:val="000000" w:themeColor="text1"/>
          <w:shd w:val="clear" w:color="auto" w:fill="FFFFFF"/>
        </w:rPr>
        <w:t>klienta FTP</w:t>
      </w:r>
    </w:p>
    <w:p w:rsidR="003D1A30" w:rsidRPr="00573164" w:rsidRDefault="003D1A30" w:rsidP="003D1A30">
      <w:pPr>
        <w:rPr>
          <w:rStyle w:val="Pogrubienie"/>
          <w:rFonts w:ascii="Arial" w:hAnsi="Arial" w:cs="Arial"/>
          <w:color w:val="000000" w:themeColor="text1"/>
          <w:shd w:val="clear" w:color="auto" w:fill="FFFFFF"/>
        </w:rPr>
      </w:pPr>
    </w:p>
    <w:p w:rsidR="003D1A30" w:rsidRPr="00573164" w:rsidRDefault="003D1A30" w:rsidP="003D1A30">
      <w:pPr>
        <w:rPr>
          <w:rFonts w:ascii="Arial" w:hAnsi="Arial" w:cs="Arial"/>
          <w:color w:val="000000" w:themeColor="text1"/>
          <w:shd w:val="clear" w:color="auto" w:fill="FFFFFF"/>
        </w:rPr>
      </w:pPr>
      <w:r w:rsidRPr="00573164">
        <w:rPr>
          <w:rFonts w:ascii="Arial" w:hAnsi="Arial" w:cs="Arial"/>
          <w:color w:val="000000" w:themeColor="text1"/>
          <w:shd w:val="clear" w:color="auto" w:fill="FFFFFF"/>
        </w:rPr>
        <w:t>Klient FTP dostępny jest na każdym systemie operacyjnym i można z niego korzystać np. za pomocą wiersza poleceń, co jednak jest dość nie wygodne, ale możliwe.</w:t>
      </w:r>
      <w:r w:rsidRPr="00573164">
        <w:rPr>
          <w:rFonts w:ascii="Arial" w:hAnsi="Arial" w:cs="Arial"/>
          <w:noProof/>
          <w:color w:val="000000" w:themeColor="text1"/>
        </w:rPr>
        <w:t xml:space="preserve"> </w:t>
      </w:r>
    </w:p>
    <w:p w:rsidR="003D1A30" w:rsidRPr="00573164" w:rsidRDefault="003D1A30" w:rsidP="003D1A30">
      <w:pPr>
        <w:rPr>
          <w:rFonts w:ascii="Arial" w:hAnsi="Arial" w:cs="Arial"/>
          <w:color w:val="000000" w:themeColor="text1"/>
          <w:shd w:val="clear" w:color="auto" w:fill="FFFFFF"/>
        </w:rPr>
      </w:pPr>
    </w:p>
    <w:p w:rsidR="003D1A30" w:rsidRPr="00573164" w:rsidRDefault="003D1A30" w:rsidP="003D1A30">
      <w:pPr>
        <w:rPr>
          <w:rFonts w:ascii="Arial" w:hAnsi="Arial" w:cs="Arial"/>
          <w:color w:val="000000" w:themeColor="text1"/>
          <w:lang w:eastAsia="en-US"/>
        </w:rPr>
      </w:pPr>
      <w:r w:rsidRPr="00573164">
        <w:rPr>
          <w:rFonts w:ascii="Arial" w:hAnsi="Arial" w:cs="Arial"/>
          <w:noProof/>
          <w:color w:val="000000" w:themeColor="text1"/>
        </w:rPr>
        <w:drawing>
          <wp:inline distT="0" distB="0" distL="0" distR="0" wp14:anchorId="5D36491C" wp14:editId="069F9B5B">
            <wp:extent cx="4648200" cy="140017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48200" cy="1400175"/>
                    </a:xfrm>
                    <a:prstGeom prst="rect">
                      <a:avLst/>
                    </a:prstGeom>
                  </pic:spPr>
                </pic:pic>
              </a:graphicData>
            </a:graphic>
          </wp:inline>
        </w:drawing>
      </w:r>
    </w:p>
    <w:p w:rsidR="003D1A30" w:rsidRPr="00573164" w:rsidRDefault="003D1A30" w:rsidP="003D1A30">
      <w:pPr>
        <w:rPr>
          <w:rFonts w:ascii="Arial" w:hAnsi="Arial" w:cs="Arial"/>
          <w:color w:val="000000" w:themeColor="text1"/>
          <w:lang w:eastAsia="en-US"/>
        </w:rPr>
      </w:pPr>
    </w:p>
    <w:p w:rsidR="003D1A30" w:rsidRPr="00573164" w:rsidRDefault="003D1A30" w:rsidP="003D1A30">
      <w:pPr>
        <w:rPr>
          <w:rFonts w:ascii="Arial" w:hAnsi="Arial" w:cs="Arial"/>
          <w:color w:val="000000" w:themeColor="text1"/>
          <w:shd w:val="clear" w:color="auto" w:fill="FFFFFF"/>
        </w:rPr>
      </w:pPr>
      <w:r w:rsidRPr="00573164">
        <w:rPr>
          <w:rFonts w:ascii="Arial" w:hAnsi="Arial" w:cs="Arial"/>
          <w:color w:val="000000" w:themeColor="text1"/>
          <w:shd w:val="clear" w:color="auto" w:fill="FFFFFF"/>
        </w:rPr>
        <w:t>W przypadku tego protokołu, aby komunikacja mogła być zrealizowana we właściwy sposób należy zestawić </w:t>
      </w:r>
      <w:r w:rsidRPr="00573164">
        <w:rPr>
          <w:rStyle w:val="Pogrubienie"/>
          <w:rFonts w:ascii="Arial" w:hAnsi="Arial" w:cs="Arial"/>
          <w:color w:val="000000" w:themeColor="text1"/>
          <w:shd w:val="clear" w:color="auto" w:fill="FFFFFF"/>
        </w:rPr>
        <w:t>dwa połączenia</w:t>
      </w:r>
      <w:r w:rsidRPr="00573164">
        <w:rPr>
          <w:rFonts w:ascii="Arial" w:hAnsi="Arial" w:cs="Arial"/>
          <w:color w:val="000000" w:themeColor="text1"/>
          <w:shd w:val="clear" w:color="auto" w:fill="FFFFFF"/>
        </w:rPr>
        <w:t> pomiędzy klientem a serwerem. Pierwsze połączenie służy tylko do wysyłania poleceń i komunikatów i nazywane jest połączeniem sterującym (działa na </w:t>
      </w:r>
      <w:r w:rsidRPr="00573164">
        <w:rPr>
          <w:rStyle w:val="Pogrubienie"/>
          <w:rFonts w:ascii="Arial" w:hAnsi="Arial" w:cs="Arial"/>
          <w:color w:val="000000" w:themeColor="text1"/>
          <w:shd w:val="clear" w:color="auto" w:fill="FFFFFF"/>
        </w:rPr>
        <w:t>porcie 21</w:t>
      </w:r>
      <w:r w:rsidRPr="00573164">
        <w:rPr>
          <w:rFonts w:ascii="Arial" w:hAnsi="Arial" w:cs="Arial"/>
          <w:color w:val="000000" w:themeColor="text1"/>
          <w:shd w:val="clear" w:color="auto" w:fill="FFFFFF"/>
        </w:rPr>
        <w:t>), drugie natomiast, działające na </w:t>
      </w:r>
      <w:r w:rsidRPr="00573164">
        <w:rPr>
          <w:rStyle w:val="Pogrubienie"/>
          <w:rFonts w:ascii="Arial" w:hAnsi="Arial" w:cs="Arial"/>
          <w:color w:val="000000" w:themeColor="text1"/>
          <w:shd w:val="clear" w:color="auto" w:fill="FFFFFF"/>
        </w:rPr>
        <w:t>porcie 20</w:t>
      </w:r>
      <w:r w:rsidRPr="00573164">
        <w:rPr>
          <w:rFonts w:ascii="Arial" w:hAnsi="Arial" w:cs="Arial"/>
          <w:color w:val="000000" w:themeColor="text1"/>
          <w:shd w:val="clear" w:color="auto" w:fill="FFFFFF"/>
        </w:rPr>
        <w:t> służy do przesyłania plików z i do serwera. Aby zabezpieczyć dostęp do serwera FTP stosuje się autoryzację użytkowników, dokładnie taką samą jak w przypadku logowania się do profilu na portalu społecznościowym czy do poczty elektronicznej, choć czasem, jeśli zasoby mają być dostępne dla większej liczby odbiorców, to realizuje się dostęp przez tak zwanego </w:t>
      </w:r>
      <w:r w:rsidRPr="00573164">
        <w:rPr>
          <w:rStyle w:val="Pogrubienie"/>
          <w:rFonts w:ascii="Arial" w:hAnsi="Arial" w:cs="Arial"/>
          <w:color w:val="000000" w:themeColor="text1"/>
          <w:shd w:val="clear" w:color="auto" w:fill="FFFFFF"/>
        </w:rPr>
        <w:t>użytkownika anonimowego</w:t>
      </w:r>
      <w:r w:rsidRPr="00573164">
        <w:rPr>
          <w:rFonts w:ascii="Arial" w:hAnsi="Arial" w:cs="Arial"/>
          <w:color w:val="000000" w:themeColor="text1"/>
          <w:shd w:val="clear" w:color="auto" w:fill="FFFFFF"/>
        </w:rPr>
        <w:t> (ang. </w:t>
      </w:r>
      <w:proofErr w:type="spellStart"/>
      <w:r w:rsidRPr="00573164">
        <w:rPr>
          <w:rStyle w:val="Pogrubienie"/>
          <w:rFonts w:ascii="Arial" w:hAnsi="Arial" w:cs="Arial"/>
          <w:color w:val="000000" w:themeColor="text1"/>
          <w:shd w:val="clear" w:color="auto" w:fill="FFFFFF"/>
        </w:rPr>
        <w:t>Anonymous</w:t>
      </w:r>
      <w:proofErr w:type="spellEnd"/>
      <w:r w:rsidRPr="00573164">
        <w:rPr>
          <w:rFonts w:ascii="Arial" w:hAnsi="Arial" w:cs="Arial"/>
          <w:color w:val="000000" w:themeColor="text1"/>
          <w:shd w:val="clear" w:color="auto" w:fill="FFFFFF"/>
        </w:rPr>
        <w:t xml:space="preserve">), dzięki czemu niewymagana jest autoryzacja. Takie rozwiązanie powinno się stosować tylko wówczas, kiedy użytkownicy mogą </w:t>
      </w:r>
      <w:r w:rsidRPr="00573164">
        <w:rPr>
          <w:rFonts w:ascii="Arial" w:hAnsi="Arial" w:cs="Arial"/>
          <w:color w:val="000000" w:themeColor="text1"/>
          <w:shd w:val="clear" w:color="auto" w:fill="FFFFFF"/>
        </w:rPr>
        <w:lastRenderedPageBreak/>
        <w:t xml:space="preserve">pobierać dane z serwera. </w:t>
      </w:r>
      <w:proofErr w:type="spellStart"/>
      <w:r w:rsidRPr="00573164">
        <w:rPr>
          <w:rFonts w:ascii="Arial" w:hAnsi="Arial" w:cs="Arial"/>
          <w:color w:val="000000" w:themeColor="text1"/>
          <w:shd w:val="clear" w:color="auto" w:fill="FFFFFF"/>
        </w:rPr>
        <w:t>Upload</w:t>
      </w:r>
      <w:proofErr w:type="spellEnd"/>
      <w:r w:rsidRPr="00573164">
        <w:rPr>
          <w:rFonts w:ascii="Arial" w:hAnsi="Arial" w:cs="Arial"/>
          <w:color w:val="000000" w:themeColor="text1"/>
          <w:shd w:val="clear" w:color="auto" w:fill="FFFFFF"/>
        </w:rPr>
        <w:t xml:space="preserve"> plików, czyli umieszczanie ich na serwerze zawsze dostępne jest tylko dla użytkowników posiadających login i hasło.</w:t>
      </w:r>
    </w:p>
    <w:p w:rsidR="003D1A30" w:rsidRPr="00573164" w:rsidRDefault="003D1A30" w:rsidP="003D1A30">
      <w:pPr>
        <w:rPr>
          <w:rFonts w:ascii="Arial" w:hAnsi="Arial" w:cs="Arial"/>
          <w:color w:val="000000"/>
          <w:shd w:val="clear" w:color="auto" w:fill="FFFFFF"/>
        </w:rPr>
      </w:pPr>
    </w:p>
    <w:p w:rsidR="003D1A30" w:rsidRPr="00573164" w:rsidRDefault="003D1A30" w:rsidP="003D1A30">
      <w:pPr>
        <w:rPr>
          <w:rFonts w:ascii="Arial" w:hAnsi="Arial" w:cs="Arial"/>
          <w:lang w:eastAsia="en-US"/>
        </w:rPr>
      </w:pPr>
      <w:r w:rsidRPr="00573164">
        <w:rPr>
          <w:rFonts w:ascii="Arial" w:hAnsi="Arial" w:cs="Arial"/>
          <w:noProof/>
        </w:rPr>
        <w:drawing>
          <wp:inline distT="0" distB="0" distL="0" distR="0" wp14:anchorId="34179FEA" wp14:editId="095EB425">
            <wp:extent cx="5760720" cy="205967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2059675"/>
                    </a:xfrm>
                    <a:prstGeom prst="rect">
                      <a:avLst/>
                    </a:prstGeom>
                  </pic:spPr>
                </pic:pic>
              </a:graphicData>
            </a:graphic>
          </wp:inline>
        </w:drawing>
      </w:r>
    </w:p>
    <w:p w:rsidR="003D1A30" w:rsidRPr="00573164" w:rsidRDefault="003D1A30" w:rsidP="003D1A30">
      <w:pPr>
        <w:rPr>
          <w:rFonts w:ascii="Arial" w:hAnsi="Arial" w:cs="Arial"/>
          <w:lang w:eastAsia="en-US"/>
        </w:rPr>
      </w:pPr>
    </w:p>
    <w:p w:rsidR="003D1A30" w:rsidRPr="00573164" w:rsidRDefault="003D1A30" w:rsidP="003D1A30">
      <w:pPr>
        <w:pStyle w:val="Nagwek2"/>
        <w:numPr>
          <w:ilvl w:val="0"/>
          <w:numId w:val="0"/>
        </w:numPr>
        <w:ind w:left="576" w:hanging="576"/>
        <w:rPr>
          <w:rFonts w:ascii="Arial" w:hAnsi="Arial" w:cs="Arial"/>
          <w:color w:val="000000"/>
          <w:sz w:val="24"/>
          <w:szCs w:val="24"/>
          <w:lang w:val="en-US"/>
        </w:rPr>
      </w:pPr>
      <w:bookmarkStart w:id="6" w:name="SECTION00011000000000000000"/>
      <w:bookmarkStart w:id="7" w:name="_Toc28041477"/>
      <w:r w:rsidRPr="00573164">
        <w:rPr>
          <w:rFonts w:ascii="Arial" w:hAnsi="Arial" w:cs="Arial"/>
          <w:color w:val="000000"/>
          <w:sz w:val="24"/>
          <w:szCs w:val="24"/>
          <w:lang w:val="en-US"/>
        </w:rPr>
        <w:t>2.1</w:t>
      </w:r>
      <w:r w:rsidR="00E82B9C" w:rsidRPr="00573164">
        <w:rPr>
          <w:rFonts w:ascii="Arial" w:hAnsi="Arial" w:cs="Arial"/>
          <w:color w:val="000000"/>
          <w:sz w:val="24"/>
          <w:szCs w:val="24"/>
          <w:lang w:val="en-US"/>
        </w:rPr>
        <w:t xml:space="preserve"> </w:t>
      </w:r>
      <w:proofErr w:type="spellStart"/>
      <w:r w:rsidRPr="00573164">
        <w:rPr>
          <w:rFonts w:ascii="Arial" w:hAnsi="Arial" w:cs="Arial"/>
          <w:color w:val="000000"/>
          <w:sz w:val="24"/>
          <w:szCs w:val="24"/>
          <w:lang w:val="en-US"/>
        </w:rPr>
        <w:t>Komendy</w:t>
      </w:r>
      <w:proofErr w:type="spellEnd"/>
      <w:r w:rsidRPr="00573164">
        <w:rPr>
          <w:rFonts w:ascii="Arial" w:hAnsi="Arial" w:cs="Arial"/>
          <w:color w:val="000000"/>
          <w:sz w:val="24"/>
          <w:szCs w:val="24"/>
          <w:lang w:val="en-US"/>
        </w:rPr>
        <w:t xml:space="preserve"> ftp</w:t>
      </w:r>
      <w:bookmarkEnd w:id="6"/>
      <w:bookmarkEnd w:id="7"/>
    </w:p>
    <w:p w:rsidR="003D1A30" w:rsidRPr="00573164" w:rsidRDefault="003D1A30" w:rsidP="003D1A30">
      <w:pPr>
        <w:pStyle w:val="HTML-wstpniesformatowany"/>
        <w:rPr>
          <w:rFonts w:ascii="Arial" w:hAnsi="Arial" w:cs="Arial"/>
          <w:color w:val="000000"/>
          <w:sz w:val="24"/>
          <w:szCs w:val="24"/>
          <w:lang w:val="en-US"/>
        </w:rPr>
      </w:pPr>
      <w:r w:rsidRPr="00573164">
        <w:rPr>
          <w:rFonts w:ascii="Arial" w:hAnsi="Arial" w:cs="Arial"/>
          <w:color w:val="000000"/>
          <w:sz w:val="24"/>
          <w:szCs w:val="24"/>
          <w:lang w:val="en-US"/>
        </w:rPr>
        <w:t xml:space="preserve">!               </w:t>
      </w:r>
      <w:proofErr w:type="spellStart"/>
      <w:r w:rsidRPr="00573164">
        <w:rPr>
          <w:rFonts w:ascii="Arial" w:hAnsi="Arial" w:cs="Arial"/>
          <w:color w:val="000000"/>
          <w:sz w:val="24"/>
          <w:szCs w:val="24"/>
          <w:lang w:val="en-US"/>
        </w:rPr>
        <w:t>cr</w:t>
      </w:r>
      <w:proofErr w:type="spellEnd"/>
      <w:r w:rsidRPr="00573164">
        <w:rPr>
          <w:rFonts w:ascii="Arial" w:hAnsi="Arial" w:cs="Arial"/>
          <w:color w:val="000000"/>
          <w:sz w:val="24"/>
          <w:szCs w:val="24"/>
          <w:lang w:val="en-US"/>
        </w:rPr>
        <w:t xml:space="preserve">              </w:t>
      </w:r>
      <w:proofErr w:type="spellStart"/>
      <w:r w:rsidRPr="00573164">
        <w:rPr>
          <w:rFonts w:ascii="Arial" w:hAnsi="Arial" w:cs="Arial"/>
          <w:color w:val="000000"/>
          <w:sz w:val="24"/>
          <w:szCs w:val="24"/>
          <w:lang w:val="en-US"/>
        </w:rPr>
        <w:t>macdef</w:t>
      </w:r>
      <w:proofErr w:type="spellEnd"/>
      <w:r w:rsidRPr="00573164">
        <w:rPr>
          <w:rFonts w:ascii="Arial" w:hAnsi="Arial" w:cs="Arial"/>
          <w:color w:val="000000"/>
          <w:sz w:val="24"/>
          <w:szCs w:val="24"/>
          <w:lang w:val="en-US"/>
        </w:rPr>
        <w:t xml:space="preserve">          proxy           send</w:t>
      </w:r>
    </w:p>
    <w:p w:rsidR="003D1A30" w:rsidRPr="00573164" w:rsidRDefault="003D1A30" w:rsidP="003D1A30">
      <w:pPr>
        <w:pStyle w:val="HTML-wstpniesformatowany"/>
        <w:rPr>
          <w:rFonts w:ascii="Arial" w:hAnsi="Arial" w:cs="Arial"/>
          <w:color w:val="000000"/>
          <w:sz w:val="24"/>
          <w:szCs w:val="24"/>
          <w:lang w:val="en-US"/>
        </w:rPr>
      </w:pPr>
      <w:r w:rsidRPr="00573164">
        <w:rPr>
          <w:rFonts w:ascii="Arial" w:hAnsi="Arial" w:cs="Arial"/>
          <w:color w:val="000000"/>
          <w:sz w:val="24"/>
          <w:szCs w:val="24"/>
          <w:lang w:val="en-US"/>
        </w:rPr>
        <w:t xml:space="preserve">$               delete          </w:t>
      </w:r>
      <w:proofErr w:type="spellStart"/>
      <w:r w:rsidRPr="00573164">
        <w:rPr>
          <w:rFonts w:ascii="Arial" w:hAnsi="Arial" w:cs="Arial"/>
          <w:color w:val="000000"/>
          <w:sz w:val="24"/>
          <w:szCs w:val="24"/>
          <w:lang w:val="en-US"/>
        </w:rPr>
        <w:t>mdelete</w:t>
      </w:r>
      <w:proofErr w:type="spellEnd"/>
      <w:r w:rsidRPr="00573164">
        <w:rPr>
          <w:rFonts w:ascii="Arial" w:hAnsi="Arial" w:cs="Arial"/>
          <w:color w:val="000000"/>
          <w:sz w:val="24"/>
          <w:szCs w:val="24"/>
          <w:lang w:val="en-US"/>
        </w:rPr>
        <w:t xml:space="preserve">         </w:t>
      </w:r>
      <w:proofErr w:type="spellStart"/>
      <w:r w:rsidRPr="00573164">
        <w:rPr>
          <w:rFonts w:ascii="Arial" w:hAnsi="Arial" w:cs="Arial"/>
          <w:color w:val="000000"/>
          <w:sz w:val="24"/>
          <w:szCs w:val="24"/>
          <w:lang w:val="en-US"/>
        </w:rPr>
        <w:t>sendport</w:t>
      </w:r>
      <w:proofErr w:type="spellEnd"/>
      <w:r w:rsidRPr="00573164">
        <w:rPr>
          <w:rFonts w:ascii="Arial" w:hAnsi="Arial" w:cs="Arial"/>
          <w:color w:val="000000"/>
          <w:sz w:val="24"/>
          <w:szCs w:val="24"/>
          <w:lang w:val="en-US"/>
        </w:rPr>
        <w:t xml:space="preserve">        status</w:t>
      </w:r>
    </w:p>
    <w:p w:rsidR="003D1A30" w:rsidRPr="00573164" w:rsidRDefault="003D1A30" w:rsidP="003D1A30">
      <w:pPr>
        <w:pStyle w:val="HTML-wstpniesformatowany"/>
        <w:rPr>
          <w:rFonts w:ascii="Arial" w:hAnsi="Arial" w:cs="Arial"/>
          <w:color w:val="000000"/>
          <w:sz w:val="24"/>
          <w:szCs w:val="24"/>
          <w:lang w:val="en-US"/>
        </w:rPr>
      </w:pPr>
      <w:r w:rsidRPr="00573164">
        <w:rPr>
          <w:rFonts w:ascii="Arial" w:hAnsi="Arial" w:cs="Arial"/>
          <w:color w:val="000000"/>
          <w:sz w:val="24"/>
          <w:szCs w:val="24"/>
          <w:lang w:val="en-US"/>
        </w:rPr>
        <w:t xml:space="preserve">account         debug           </w:t>
      </w:r>
      <w:proofErr w:type="spellStart"/>
      <w:r w:rsidRPr="00573164">
        <w:rPr>
          <w:rFonts w:ascii="Arial" w:hAnsi="Arial" w:cs="Arial"/>
          <w:color w:val="000000"/>
          <w:sz w:val="24"/>
          <w:szCs w:val="24"/>
          <w:lang w:val="en-US"/>
        </w:rPr>
        <w:t>mdir</w:t>
      </w:r>
      <w:proofErr w:type="spellEnd"/>
      <w:r w:rsidRPr="00573164">
        <w:rPr>
          <w:rFonts w:ascii="Arial" w:hAnsi="Arial" w:cs="Arial"/>
          <w:color w:val="000000"/>
          <w:sz w:val="24"/>
          <w:szCs w:val="24"/>
          <w:lang w:val="en-US"/>
        </w:rPr>
        <w:t xml:space="preserve">            put             </w:t>
      </w:r>
      <w:proofErr w:type="spellStart"/>
      <w:r w:rsidRPr="00573164">
        <w:rPr>
          <w:rFonts w:ascii="Arial" w:hAnsi="Arial" w:cs="Arial"/>
          <w:color w:val="000000"/>
          <w:sz w:val="24"/>
          <w:szCs w:val="24"/>
          <w:lang w:val="en-US"/>
        </w:rPr>
        <w:t>struct</w:t>
      </w:r>
      <w:proofErr w:type="spellEnd"/>
    </w:p>
    <w:p w:rsidR="003D1A30" w:rsidRPr="00573164" w:rsidRDefault="003D1A30" w:rsidP="003D1A30">
      <w:pPr>
        <w:pStyle w:val="HTML-wstpniesformatowany"/>
        <w:rPr>
          <w:rFonts w:ascii="Arial" w:hAnsi="Arial" w:cs="Arial"/>
          <w:color w:val="000000"/>
          <w:sz w:val="24"/>
          <w:szCs w:val="24"/>
          <w:lang w:val="en-US"/>
        </w:rPr>
      </w:pPr>
      <w:r w:rsidRPr="00573164">
        <w:rPr>
          <w:rFonts w:ascii="Arial" w:hAnsi="Arial" w:cs="Arial"/>
          <w:color w:val="000000"/>
          <w:sz w:val="24"/>
          <w:szCs w:val="24"/>
          <w:lang w:val="en-US"/>
        </w:rPr>
        <w:t xml:space="preserve">append          </w:t>
      </w:r>
      <w:proofErr w:type="spellStart"/>
      <w:r w:rsidRPr="00573164">
        <w:rPr>
          <w:rFonts w:ascii="Arial" w:hAnsi="Arial" w:cs="Arial"/>
          <w:color w:val="000000"/>
          <w:sz w:val="24"/>
          <w:szCs w:val="24"/>
          <w:lang w:val="en-US"/>
        </w:rPr>
        <w:t>dir</w:t>
      </w:r>
      <w:proofErr w:type="spellEnd"/>
      <w:r w:rsidRPr="00573164">
        <w:rPr>
          <w:rFonts w:ascii="Arial" w:hAnsi="Arial" w:cs="Arial"/>
          <w:color w:val="000000"/>
          <w:sz w:val="24"/>
          <w:szCs w:val="24"/>
          <w:lang w:val="en-US"/>
        </w:rPr>
        <w:t xml:space="preserve">             </w:t>
      </w:r>
      <w:proofErr w:type="spellStart"/>
      <w:r w:rsidRPr="00573164">
        <w:rPr>
          <w:rFonts w:ascii="Arial" w:hAnsi="Arial" w:cs="Arial"/>
          <w:color w:val="000000"/>
          <w:sz w:val="24"/>
          <w:szCs w:val="24"/>
          <w:lang w:val="en-US"/>
        </w:rPr>
        <w:t>mget</w:t>
      </w:r>
      <w:proofErr w:type="spellEnd"/>
      <w:r w:rsidRPr="00573164">
        <w:rPr>
          <w:rFonts w:ascii="Arial" w:hAnsi="Arial" w:cs="Arial"/>
          <w:color w:val="000000"/>
          <w:sz w:val="24"/>
          <w:szCs w:val="24"/>
          <w:lang w:val="en-US"/>
        </w:rPr>
        <w:t xml:space="preserve">            </w:t>
      </w:r>
      <w:proofErr w:type="spellStart"/>
      <w:r w:rsidRPr="00573164">
        <w:rPr>
          <w:rFonts w:ascii="Arial" w:hAnsi="Arial" w:cs="Arial"/>
          <w:color w:val="000000"/>
          <w:sz w:val="24"/>
          <w:szCs w:val="24"/>
          <w:lang w:val="en-US"/>
        </w:rPr>
        <w:t>pwd</w:t>
      </w:r>
      <w:proofErr w:type="spellEnd"/>
      <w:r w:rsidRPr="00573164">
        <w:rPr>
          <w:rFonts w:ascii="Arial" w:hAnsi="Arial" w:cs="Arial"/>
          <w:color w:val="000000"/>
          <w:sz w:val="24"/>
          <w:szCs w:val="24"/>
          <w:lang w:val="en-US"/>
        </w:rPr>
        <w:t xml:space="preserve">             </w:t>
      </w:r>
      <w:proofErr w:type="spellStart"/>
      <w:r w:rsidRPr="00573164">
        <w:rPr>
          <w:rFonts w:ascii="Arial" w:hAnsi="Arial" w:cs="Arial"/>
          <w:color w:val="000000"/>
          <w:sz w:val="24"/>
          <w:szCs w:val="24"/>
          <w:lang w:val="en-US"/>
        </w:rPr>
        <w:t>sunique</w:t>
      </w:r>
      <w:proofErr w:type="spellEnd"/>
    </w:p>
    <w:p w:rsidR="003D1A30" w:rsidRPr="00573164" w:rsidRDefault="003D1A30" w:rsidP="003D1A30">
      <w:pPr>
        <w:pStyle w:val="HTML-wstpniesformatowany"/>
        <w:rPr>
          <w:rFonts w:ascii="Arial" w:hAnsi="Arial" w:cs="Arial"/>
          <w:color w:val="000000"/>
          <w:sz w:val="24"/>
          <w:szCs w:val="24"/>
          <w:lang w:val="en-US"/>
        </w:rPr>
      </w:pPr>
      <w:proofErr w:type="spellStart"/>
      <w:r w:rsidRPr="00573164">
        <w:rPr>
          <w:rFonts w:ascii="Arial" w:hAnsi="Arial" w:cs="Arial"/>
          <w:color w:val="000000"/>
          <w:sz w:val="24"/>
          <w:szCs w:val="24"/>
          <w:lang w:val="en-US"/>
        </w:rPr>
        <w:t>ascii</w:t>
      </w:r>
      <w:proofErr w:type="spellEnd"/>
      <w:r w:rsidRPr="00573164">
        <w:rPr>
          <w:rFonts w:ascii="Arial" w:hAnsi="Arial" w:cs="Arial"/>
          <w:color w:val="000000"/>
          <w:sz w:val="24"/>
          <w:szCs w:val="24"/>
          <w:lang w:val="en-US"/>
        </w:rPr>
        <w:t xml:space="preserve">           disconnect      </w:t>
      </w:r>
      <w:proofErr w:type="spellStart"/>
      <w:r w:rsidRPr="00573164">
        <w:rPr>
          <w:rFonts w:ascii="Arial" w:hAnsi="Arial" w:cs="Arial"/>
          <w:color w:val="000000"/>
          <w:sz w:val="24"/>
          <w:szCs w:val="24"/>
          <w:lang w:val="en-US"/>
        </w:rPr>
        <w:t>mkdir</w:t>
      </w:r>
      <w:proofErr w:type="spellEnd"/>
      <w:r w:rsidRPr="00573164">
        <w:rPr>
          <w:rFonts w:ascii="Arial" w:hAnsi="Arial" w:cs="Arial"/>
          <w:color w:val="000000"/>
          <w:sz w:val="24"/>
          <w:szCs w:val="24"/>
          <w:lang w:val="en-US"/>
        </w:rPr>
        <w:t xml:space="preserve">           quit            </w:t>
      </w:r>
      <w:proofErr w:type="spellStart"/>
      <w:r w:rsidRPr="00573164">
        <w:rPr>
          <w:rFonts w:ascii="Arial" w:hAnsi="Arial" w:cs="Arial"/>
          <w:color w:val="000000"/>
          <w:sz w:val="24"/>
          <w:szCs w:val="24"/>
          <w:lang w:val="en-US"/>
        </w:rPr>
        <w:t>tenex</w:t>
      </w:r>
      <w:proofErr w:type="spellEnd"/>
    </w:p>
    <w:p w:rsidR="003D1A30" w:rsidRPr="00573164" w:rsidRDefault="003D1A30" w:rsidP="003D1A30">
      <w:pPr>
        <w:pStyle w:val="HTML-wstpniesformatowany"/>
        <w:rPr>
          <w:rFonts w:ascii="Arial" w:hAnsi="Arial" w:cs="Arial"/>
          <w:color w:val="000000"/>
          <w:sz w:val="24"/>
          <w:szCs w:val="24"/>
          <w:lang w:val="en-US"/>
        </w:rPr>
      </w:pPr>
      <w:r w:rsidRPr="00573164">
        <w:rPr>
          <w:rFonts w:ascii="Arial" w:hAnsi="Arial" w:cs="Arial"/>
          <w:color w:val="000000"/>
          <w:sz w:val="24"/>
          <w:szCs w:val="24"/>
          <w:lang w:val="en-US"/>
        </w:rPr>
        <w:t xml:space="preserve">bell            form            </w:t>
      </w:r>
      <w:proofErr w:type="spellStart"/>
      <w:r w:rsidRPr="00573164">
        <w:rPr>
          <w:rFonts w:ascii="Arial" w:hAnsi="Arial" w:cs="Arial"/>
          <w:color w:val="000000"/>
          <w:sz w:val="24"/>
          <w:szCs w:val="24"/>
          <w:lang w:val="en-US"/>
        </w:rPr>
        <w:t>mls</w:t>
      </w:r>
      <w:proofErr w:type="spellEnd"/>
      <w:r w:rsidRPr="00573164">
        <w:rPr>
          <w:rFonts w:ascii="Arial" w:hAnsi="Arial" w:cs="Arial"/>
          <w:color w:val="000000"/>
          <w:sz w:val="24"/>
          <w:szCs w:val="24"/>
          <w:lang w:val="en-US"/>
        </w:rPr>
        <w:t xml:space="preserve">             quote           trace</w:t>
      </w:r>
    </w:p>
    <w:p w:rsidR="003D1A30" w:rsidRPr="00573164" w:rsidRDefault="003D1A30" w:rsidP="003D1A30">
      <w:pPr>
        <w:pStyle w:val="HTML-wstpniesformatowany"/>
        <w:rPr>
          <w:rFonts w:ascii="Arial" w:hAnsi="Arial" w:cs="Arial"/>
          <w:color w:val="000000"/>
          <w:sz w:val="24"/>
          <w:szCs w:val="24"/>
          <w:lang w:val="en-US"/>
        </w:rPr>
      </w:pPr>
      <w:r w:rsidRPr="00573164">
        <w:rPr>
          <w:rFonts w:ascii="Arial" w:hAnsi="Arial" w:cs="Arial"/>
          <w:color w:val="000000"/>
          <w:sz w:val="24"/>
          <w:szCs w:val="24"/>
          <w:lang w:val="en-US"/>
        </w:rPr>
        <w:t xml:space="preserve">binary          get             mode            </w:t>
      </w:r>
      <w:proofErr w:type="spellStart"/>
      <w:r w:rsidRPr="00573164">
        <w:rPr>
          <w:rFonts w:ascii="Arial" w:hAnsi="Arial" w:cs="Arial"/>
          <w:color w:val="000000"/>
          <w:sz w:val="24"/>
          <w:szCs w:val="24"/>
          <w:lang w:val="en-US"/>
        </w:rPr>
        <w:t>recv</w:t>
      </w:r>
      <w:proofErr w:type="spellEnd"/>
      <w:r w:rsidRPr="00573164">
        <w:rPr>
          <w:rFonts w:ascii="Arial" w:hAnsi="Arial" w:cs="Arial"/>
          <w:color w:val="000000"/>
          <w:sz w:val="24"/>
          <w:szCs w:val="24"/>
          <w:lang w:val="en-US"/>
        </w:rPr>
        <w:t xml:space="preserve">            type</w:t>
      </w:r>
    </w:p>
    <w:p w:rsidR="003D1A30" w:rsidRPr="00573164" w:rsidRDefault="003D1A30" w:rsidP="003D1A30">
      <w:pPr>
        <w:pStyle w:val="HTML-wstpniesformatowany"/>
        <w:rPr>
          <w:rFonts w:ascii="Arial" w:hAnsi="Arial" w:cs="Arial"/>
          <w:color w:val="000000"/>
          <w:sz w:val="24"/>
          <w:szCs w:val="24"/>
          <w:lang w:val="en-US"/>
        </w:rPr>
      </w:pPr>
      <w:r w:rsidRPr="00573164">
        <w:rPr>
          <w:rFonts w:ascii="Arial" w:hAnsi="Arial" w:cs="Arial"/>
          <w:color w:val="000000"/>
          <w:sz w:val="24"/>
          <w:szCs w:val="24"/>
          <w:lang w:val="en-US"/>
        </w:rPr>
        <w:t xml:space="preserve">bye             glob            </w:t>
      </w:r>
      <w:proofErr w:type="spellStart"/>
      <w:r w:rsidRPr="00573164">
        <w:rPr>
          <w:rFonts w:ascii="Arial" w:hAnsi="Arial" w:cs="Arial"/>
          <w:color w:val="000000"/>
          <w:sz w:val="24"/>
          <w:szCs w:val="24"/>
          <w:lang w:val="en-US"/>
        </w:rPr>
        <w:t>mput</w:t>
      </w:r>
      <w:proofErr w:type="spellEnd"/>
      <w:r w:rsidRPr="00573164">
        <w:rPr>
          <w:rFonts w:ascii="Arial" w:hAnsi="Arial" w:cs="Arial"/>
          <w:color w:val="000000"/>
          <w:sz w:val="24"/>
          <w:szCs w:val="24"/>
          <w:lang w:val="en-US"/>
        </w:rPr>
        <w:t xml:space="preserve">            </w:t>
      </w:r>
      <w:proofErr w:type="spellStart"/>
      <w:r w:rsidRPr="00573164">
        <w:rPr>
          <w:rFonts w:ascii="Arial" w:hAnsi="Arial" w:cs="Arial"/>
          <w:color w:val="000000"/>
          <w:sz w:val="24"/>
          <w:szCs w:val="24"/>
          <w:lang w:val="en-US"/>
        </w:rPr>
        <w:t>remotehelp</w:t>
      </w:r>
      <w:proofErr w:type="spellEnd"/>
      <w:r w:rsidRPr="00573164">
        <w:rPr>
          <w:rFonts w:ascii="Arial" w:hAnsi="Arial" w:cs="Arial"/>
          <w:color w:val="000000"/>
          <w:sz w:val="24"/>
          <w:szCs w:val="24"/>
          <w:lang w:val="en-US"/>
        </w:rPr>
        <w:t xml:space="preserve">      user</w:t>
      </w:r>
    </w:p>
    <w:p w:rsidR="003D1A30" w:rsidRPr="00573164" w:rsidRDefault="003D1A30" w:rsidP="003D1A30">
      <w:pPr>
        <w:pStyle w:val="HTML-wstpniesformatowany"/>
        <w:rPr>
          <w:rFonts w:ascii="Arial" w:hAnsi="Arial" w:cs="Arial"/>
          <w:color w:val="000000"/>
          <w:sz w:val="24"/>
          <w:szCs w:val="24"/>
          <w:lang w:val="en-US"/>
        </w:rPr>
      </w:pPr>
      <w:r w:rsidRPr="00573164">
        <w:rPr>
          <w:rFonts w:ascii="Arial" w:hAnsi="Arial" w:cs="Arial"/>
          <w:color w:val="000000"/>
          <w:sz w:val="24"/>
          <w:szCs w:val="24"/>
          <w:lang w:val="en-US"/>
        </w:rPr>
        <w:t xml:space="preserve">case            hash            </w:t>
      </w:r>
      <w:proofErr w:type="spellStart"/>
      <w:r w:rsidRPr="00573164">
        <w:rPr>
          <w:rFonts w:ascii="Arial" w:hAnsi="Arial" w:cs="Arial"/>
          <w:color w:val="000000"/>
          <w:sz w:val="24"/>
          <w:szCs w:val="24"/>
          <w:lang w:val="en-US"/>
        </w:rPr>
        <w:t>nmap</w:t>
      </w:r>
      <w:proofErr w:type="spellEnd"/>
      <w:r w:rsidRPr="00573164">
        <w:rPr>
          <w:rFonts w:ascii="Arial" w:hAnsi="Arial" w:cs="Arial"/>
          <w:color w:val="000000"/>
          <w:sz w:val="24"/>
          <w:szCs w:val="24"/>
          <w:lang w:val="en-US"/>
        </w:rPr>
        <w:t xml:space="preserve">            rename          verbose</w:t>
      </w:r>
    </w:p>
    <w:p w:rsidR="003D1A30" w:rsidRPr="00573164" w:rsidRDefault="003D1A30" w:rsidP="003D1A30">
      <w:pPr>
        <w:pStyle w:val="HTML-wstpniesformatowany"/>
        <w:rPr>
          <w:rFonts w:ascii="Arial" w:hAnsi="Arial" w:cs="Arial"/>
          <w:color w:val="000000"/>
          <w:sz w:val="24"/>
          <w:szCs w:val="24"/>
          <w:lang w:val="en-US"/>
        </w:rPr>
      </w:pPr>
      <w:r w:rsidRPr="00573164">
        <w:rPr>
          <w:rFonts w:ascii="Arial" w:hAnsi="Arial" w:cs="Arial"/>
          <w:color w:val="000000"/>
          <w:sz w:val="24"/>
          <w:szCs w:val="24"/>
          <w:lang w:val="en-US"/>
        </w:rPr>
        <w:t xml:space="preserve">cd              help            </w:t>
      </w:r>
      <w:proofErr w:type="spellStart"/>
      <w:r w:rsidRPr="00573164">
        <w:rPr>
          <w:rFonts w:ascii="Arial" w:hAnsi="Arial" w:cs="Arial"/>
          <w:color w:val="000000"/>
          <w:sz w:val="24"/>
          <w:szCs w:val="24"/>
          <w:lang w:val="en-US"/>
        </w:rPr>
        <w:t>ntrans</w:t>
      </w:r>
      <w:proofErr w:type="spellEnd"/>
      <w:r w:rsidRPr="00573164">
        <w:rPr>
          <w:rFonts w:ascii="Arial" w:hAnsi="Arial" w:cs="Arial"/>
          <w:color w:val="000000"/>
          <w:sz w:val="24"/>
          <w:szCs w:val="24"/>
          <w:lang w:val="en-US"/>
        </w:rPr>
        <w:t xml:space="preserve">          reset           ?</w:t>
      </w:r>
    </w:p>
    <w:p w:rsidR="003D1A30" w:rsidRPr="00573164" w:rsidRDefault="003D1A30" w:rsidP="003D1A30">
      <w:pPr>
        <w:pStyle w:val="HTML-wstpniesformatowany"/>
        <w:rPr>
          <w:rFonts w:ascii="Arial" w:hAnsi="Arial" w:cs="Arial"/>
          <w:color w:val="000000"/>
          <w:sz w:val="24"/>
          <w:szCs w:val="24"/>
          <w:lang w:val="en-US"/>
        </w:rPr>
      </w:pPr>
      <w:proofErr w:type="spellStart"/>
      <w:r w:rsidRPr="00573164">
        <w:rPr>
          <w:rFonts w:ascii="Arial" w:hAnsi="Arial" w:cs="Arial"/>
          <w:color w:val="000000"/>
          <w:sz w:val="24"/>
          <w:szCs w:val="24"/>
          <w:lang w:val="en-US"/>
        </w:rPr>
        <w:t>cdup</w:t>
      </w:r>
      <w:proofErr w:type="spellEnd"/>
      <w:r w:rsidRPr="00573164">
        <w:rPr>
          <w:rFonts w:ascii="Arial" w:hAnsi="Arial" w:cs="Arial"/>
          <w:color w:val="000000"/>
          <w:sz w:val="24"/>
          <w:szCs w:val="24"/>
          <w:lang w:val="en-US"/>
        </w:rPr>
        <w:t xml:space="preserve">            </w:t>
      </w:r>
      <w:proofErr w:type="spellStart"/>
      <w:r w:rsidRPr="00573164">
        <w:rPr>
          <w:rFonts w:ascii="Arial" w:hAnsi="Arial" w:cs="Arial"/>
          <w:color w:val="000000"/>
          <w:sz w:val="24"/>
          <w:szCs w:val="24"/>
          <w:lang w:val="en-US"/>
        </w:rPr>
        <w:t>lcd</w:t>
      </w:r>
      <w:proofErr w:type="spellEnd"/>
      <w:r w:rsidRPr="00573164">
        <w:rPr>
          <w:rFonts w:ascii="Arial" w:hAnsi="Arial" w:cs="Arial"/>
          <w:color w:val="000000"/>
          <w:sz w:val="24"/>
          <w:szCs w:val="24"/>
          <w:lang w:val="en-US"/>
        </w:rPr>
        <w:t xml:space="preserve">             open            </w:t>
      </w:r>
      <w:proofErr w:type="spellStart"/>
      <w:r w:rsidRPr="00573164">
        <w:rPr>
          <w:rFonts w:ascii="Arial" w:hAnsi="Arial" w:cs="Arial"/>
          <w:color w:val="000000"/>
          <w:sz w:val="24"/>
          <w:szCs w:val="24"/>
          <w:lang w:val="en-US"/>
        </w:rPr>
        <w:t>rmdir</w:t>
      </w:r>
      <w:proofErr w:type="spellEnd"/>
    </w:p>
    <w:p w:rsidR="003D1A30" w:rsidRPr="00573164" w:rsidRDefault="003D1A30" w:rsidP="003D1A30">
      <w:pPr>
        <w:pStyle w:val="HTML-wstpniesformatowany"/>
        <w:rPr>
          <w:rFonts w:ascii="Arial" w:hAnsi="Arial" w:cs="Arial"/>
          <w:color w:val="000000"/>
          <w:sz w:val="24"/>
          <w:szCs w:val="24"/>
          <w:lang w:val="en-US"/>
        </w:rPr>
      </w:pPr>
      <w:r w:rsidRPr="00573164">
        <w:rPr>
          <w:rFonts w:ascii="Arial" w:hAnsi="Arial" w:cs="Arial"/>
          <w:color w:val="000000"/>
          <w:sz w:val="24"/>
          <w:szCs w:val="24"/>
          <w:lang w:val="en-US"/>
        </w:rPr>
        <w:t xml:space="preserve">close           ls              prompt          </w:t>
      </w:r>
      <w:proofErr w:type="spellStart"/>
      <w:r w:rsidRPr="00573164">
        <w:rPr>
          <w:rFonts w:ascii="Arial" w:hAnsi="Arial" w:cs="Arial"/>
          <w:color w:val="000000"/>
          <w:sz w:val="24"/>
          <w:szCs w:val="24"/>
          <w:lang w:val="en-US"/>
        </w:rPr>
        <w:t>runique</w:t>
      </w:r>
      <w:proofErr w:type="spellEnd"/>
    </w:p>
    <w:p w:rsidR="003D1A30" w:rsidRPr="00573164" w:rsidRDefault="003D1A30" w:rsidP="003D1A30">
      <w:pPr>
        <w:rPr>
          <w:rFonts w:ascii="Arial" w:hAnsi="Arial" w:cs="Arial"/>
          <w:lang w:val="en-US" w:eastAsia="en-US"/>
        </w:rPr>
      </w:pPr>
    </w:p>
    <w:p w:rsidR="00E82B9C" w:rsidRPr="00573164" w:rsidRDefault="00E82B9C" w:rsidP="003D1A30">
      <w:pPr>
        <w:rPr>
          <w:rFonts w:ascii="Arial" w:hAnsi="Arial" w:cs="Arial"/>
          <w:lang w:val="en-US" w:eastAsia="en-US"/>
        </w:rPr>
      </w:pPr>
    </w:p>
    <w:p w:rsidR="00E82B9C" w:rsidRPr="00FC4D89" w:rsidRDefault="00E82B9C" w:rsidP="00E82B9C">
      <w:pPr>
        <w:pStyle w:val="Nagwek1"/>
        <w:rPr>
          <w:rFonts w:ascii="Arial" w:hAnsi="Arial" w:cs="Arial"/>
          <w:sz w:val="24"/>
          <w:szCs w:val="24"/>
        </w:rPr>
      </w:pPr>
      <w:bookmarkStart w:id="8" w:name="_Toc28041478"/>
      <w:r w:rsidRPr="00FC4D89">
        <w:rPr>
          <w:rFonts w:ascii="Arial" w:hAnsi="Arial" w:cs="Arial"/>
          <w:sz w:val="24"/>
          <w:szCs w:val="24"/>
        </w:rPr>
        <w:t>Zawansowane adresowanie komórek w Ekselu</w:t>
      </w:r>
      <w:bookmarkEnd w:id="8"/>
      <w:r w:rsidR="00FC4D89" w:rsidRPr="00FC4D89">
        <w:rPr>
          <w:rFonts w:ascii="Arial" w:hAnsi="Arial" w:cs="Arial"/>
          <w:sz w:val="24"/>
          <w:szCs w:val="24"/>
        </w:rPr>
        <w:t xml:space="preserve"> (40)</w:t>
      </w:r>
      <w:bookmarkStart w:id="9" w:name="_GoBack"/>
      <w:bookmarkEnd w:id="9"/>
    </w:p>
    <w:p w:rsidR="00E82B9C" w:rsidRPr="00FC4D89" w:rsidRDefault="00E82B9C" w:rsidP="00E82B9C">
      <w:pPr>
        <w:rPr>
          <w:rFonts w:ascii="Arial" w:hAnsi="Arial" w:cs="Arial"/>
          <w:lang w:eastAsia="en-US"/>
        </w:rPr>
      </w:pPr>
    </w:p>
    <w:p w:rsidR="00E82B9C" w:rsidRPr="00573164" w:rsidRDefault="00E82B9C" w:rsidP="00900A98">
      <w:pPr>
        <w:pStyle w:val="Nagwek2"/>
        <w:rPr>
          <w:rFonts w:ascii="Arial" w:hAnsi="Arial" w:cs="Arial"/>
          <w:sz w:val="24"/>
          <w:szCs w:val="24"/>
        </w:rPr>
      </w:pPr>
      <w:bookmarkStart w:id="10" w:name="_Toc28041479"/>
      <w:r w:rsidRPr="00573164">
        <w:rPr>
          <w:rFonts w:ascii="Arial" w:hAnsi="Arial" w:cs="Arial"/>
          <w:sz w:val="24"/>
          <w:szCs w:val="24"/>
        </w:rPr>
        <w:t>Adresowanie względne</w:t>
      </w:r>
      <w:bookmarkEnd w:id="10"/>
    </w:p>
    <w:p w:rsidR="00E82B9C" w:rsidRPr="00573164" w:rsidRDefault="00E82B9C" w:rsidP="00E82B9C">
      <w:pPr>
        <w:rPr>
          <w:rFonts w:ascii="Arial" w:hAnsi="Arial" w:cs="Arial"/>
          <w:color w:val="000000" w:themeColor="text1"/>
        </w:rPr>
      </w:pPr>
      <w:r w:rsidRPr="00573164">
        <w:rPr>
          <w:rFonts w:ascii="Arial" w:hAnsi="Arial" w:cs="Arial"/>
          <w:color w:val="000000" w:themeColor="text1"/>
          <w:shd w:val="clear" w:color="auto" w:fill="FFFFFF"/>
        </w:rPr>
        <w:t>N</w:t>
      </w:r>
      <w:r w:rsidRPr="00573164">
        <w:rPr>
          <w:rFonts w:ascii="Arial" w:hAnsi="Arial" w:cs="Arial"/>
          <w:color w:val="000000" w:themeColor="text1"/>
          <w:shd w:val="clear" w:color="auto" w:fill="FFFFFF"/>
        </w:rPr>
        <w:t xml:space="preserve">ajprostsze z </w:t>
      </w:r>
      <w:proofErr w:type="spellStart"/>
      <w:r w:rsidRPr="00573164">
        <w:rPr>
          <w:rFonts w:ascii="Arial" w:hAnsi="Arial" w:cs="Arial"/>
          <w:color w:val="000000" w:themeColor="text1"/>
          <w:shd w:val="clear" w:color="auto" w:fill="FFFFFF"/>
        </w:rPr>
        <w:t>odwołań</w:t>
      </w:r>
      <w:proofErr w:type="spellEnd"/>
      <w:r w:rsidRPr="00573164">
        <w:rPr>
          <w:rFonts w:ascii="Arial" w:hAnsi="Arial" w:cs="Arial"/>
          <w:color w:val="000000" w:themeColor="text1"/>
          <w:shd w:val="clear" w:color="auto" w:fill="FFFFFF"/>
        </w:rPr>
        <w:t>. Powoduje zmianę adresu wraz z przesuwaniem formuły do innych komórek.</w:t>
      </w:r>
    </w:p>
    <w:p w:rsidR="00E82B9C" w:rsidRPr="00573164" w:rsidRDefault="00E82B9C" w:rsidP="00E82B9C">
      <w:pPr>
        <w:rPr>
          <w:rFonts w:ascii="Arial" w:hAnsi="Arial" w:cs="Arial"/>
          <w:color w:val="000000" w:themeColor="text1"/>
        </w:rPr>
      </w:pPr>
    </w:p>
    <w:p w:rsidR="00E82B9C" w:rsidRPr="00573164" w:rsidRDefault="00E82B9C" w:rsidP="00E82B9C">
      <w:pPr>
        <w:pStyle w:val="NormalnyWeb"/>
        <w:shd w:val="clear" w:color="auto" w:fill="FFFFFF"/>
        <w:spacing w:before="0" w:beforeAutospacing="0"/>
        <w:rPr>
          <w:rFonts w:ascii="Arial" w:hAnsi="Arial" w:cs="Arial"/>
          <w:color w:val="000000" w:themeColor="text1"/>
        </w:rPr>
      </w:pPr>
      <w:r w:rsidRPr="00573164">
        <w:rPr>
          <w:rFonts w:ascii="Arial" w:hAnsi="Arial" w:cs="Arial"/>
          <w:color w:val="000000" w:themeColor="text1"/>
        </w:rPr>
        <w:t>Przykład</w:t>
      </w:r>
    </w:p>
    <w:p w:rsidR="00E82B9C" w:rsidRPr="00573164" w:rsidRDefault="00E82B9C" w:rsidP="00E82B9C">
      <w:pPr>
        <w:pStyle w:val="NormalnyWeb"/>
        <w:shd w:val="clear" w:color="auto" w:fill="FFFFFF"/>
        <w:spacing w:before="0" w:beforeAutospacing="0"/>
        <w:rPr>
          <w:rFonts w:ascii="Arial" w:hAnsi="Arial" w:cs="Arial"/>
          <w:color w:val="000000" w:themeColor="text1"/>
        </w:rPr>
      </w:pPr>
      <w:r w:rsidRPr="00573164">
        <w:rPr>
          <w:rFonts w:ascii="Arial" w:hAnsi="Arial" w:cs="Arial"/>
          <w:color w:val="000000" w:themeColor="text1"/>
        </w:rPr>
        <w:t xml:space="preserve">W komórce D2 wpisuję formułę =B2*C2 i zatwierdzam enterem. Następnie kopiuje </w:t>
      </w:r>
      <w:r w:rsidRPr="00573164">
        <w:rPr>
          <w:rFonts w:ascii="Arial" w:hAnsi="Arial" w:cs="Arial"/>
          <w:color w:val="000000" w:themeColor="text1"/>
        </w:rPr>
        <w:t>zawartość komórki w dół, aby ustawić formuły dla pozostałych pozycji. W ten sposób dla każd</w:t>
      </w:r>
      <w:r w:rsidRPr="00573164">
        <w:rPr>
          <w:rFonts w:ascii="Arial" w:hAnsi="Arial" w:cs="Arial"/>
          <w:color w:val="000000" w:themeColor="text1"/>
        </w:rPr>
        <w:t>ego wiersza ustawiam</w:t>
      </w:r>
      <w:r w:rsidRPr="00573164">
        <w:rPr>
          <w:rFonts w:ascii="Arial" w:hAnsi="Arial" w:cs="Arial"/>
          <w:color w:val="000000" w:themeColor="text1"/>
        </w:rPr>
        <w:t xml:space="preserve"> prawidłową formułę mnożenia odpowiedniej komórki z kolumny B przez komórkę z kolumny C.</w:t>
      </w:r>
    </w:p>
    <w:p w:rsidR="00E82B9C" w:rsidRPr="00573164" w:rsidRDefault="00E82B9C" w:rsidP="00E82B9C">
      <w:pPr>
        <w:rPr>
          <w:rFonts w:ascii="Arial" w:hAnsi="Arial" w:cs="Arial"/>
        </w:rPr>
      </w:pPr>
      <w:r w:rsidRPr="00573164">
        <w:rPr>
          <w:rFonts w:ascii="Arial" w:hAnsi="Arial" w:cs="Arial"/>
        </w:rPr>
        <w:lastRenderedPageBreak/>
        <w:t xml:space="preserve"> </w:t>
      </w:r>
      <w:r w:rsidRPr="00573164">
        <w:rPr>
          <w:rFonts w:ascii="Arial" w:hAnsi="Arial" w:cs="Arial"/>
          <w:noProof/>
        </w:rPr>
        <w:drawing>
          <wp:inline distT="0" distB="0" distL="0" distR="0" wp14:anchorId="1131A4A5" wp14:editId="38860012">
            <wp:extent cx="3400425" cy="1714500"/>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00425" cy="1714500"/>
                    </a:xfrm>
                    <a:prstGeom prst="rect">
                      <a:avLst/>
                    </a:prstGeom>
                  </pic:spPr>
                </pic:pic>
              </a:graphicData>
            </a:graphic>
          </wp:inline>
        </w:drawing>
      </w:r>
    </w:p>
    <w:p w:rsidR="00E82B9C" w:rsidRPr="00573164" w:rsidRDefault="00E82B9C" w:rsidP="00E82B9C">
      <w:pPr>
        <w:pStyle w:val="Nagwek2"/>
        <w:rPr>
          <w:rFonts w:ascii="Arial" w:hAnsi="Arial" w:cs="Arial"/>
          <w:sz w:val="24"/>
          <w:szCs w:val="24"/>
        </w:rPr>
      </w:pPr>
      <w:bookmarkStart w:id="11" w:name="_Toc28041480"/>
      <w:r w:rsidRPr="00573164">
        <w:rPr>
          <w:rFonts w:ascii="Arial" w:hAnsi="Arial" w:cs="Arial"/>
          <w:sz w:val="24"/>
          <w:szCs w:val="24"/>
        </w:rPr>
        <w:t>Adresowanie mieszane</w:t>
      </w:r>
      <w:bookmarkEnd w:id="11"/>
    </w:p>
    <w:p w:rsidR="00E82B9C" w:rsidRPr="00573164" w:rsidRDefault="00E82B9C" w:rsidP="00E82B9C">
      <w:pPr>
        <w:rPr>
          <w:rFonts w:ascii="Arial" w:hAnsi="Arial" w:cs="Arial"/>
          <w:lang w:eastAsia="en-US"/>
        </w:rPr>
      </w:pPr>
    </w:p>
    <w:p w:rsidR="00E82B9C" w:rsidRPr="00573164" w:rsidRDefault="003E76B3" w:rsidP="003E76B3">
      <w:pPr>
        <w:rPr>
          <w:color w:val="333333"/>
          <w:shd w:val="clear" w:color="auto" w:fill="FFFFFF"/>
        </w:rPr>
      </w:pPr>
      <w:r>
        <w:rPr>
          <w:color w:val="333333"/>
          <w:shd w:val="clear" w:color="auto" w:fill="FFFFFF"/>
        </w:rPr>
        <w:t xml:space="preserve"> </w:t>
      </w:r>
      <w:r w:rsidR="00E82B9C" w:rsidRPr="00573164">
        <w:rPr>
          <w:shd w:val="clear" w:color="auto" w:fill="FFFFFF"/>
        </w:rPr>
        <w:t>U</w:t>
      </w:r>
      <w:r w:rsidR="00E82B9C" w:rsidRPr="00573164">
        <w:rPr>
          <w:shd w:val="clear" w:color="auto" w:fill="FFFFFF"/>
        </w:rPr>
        <w:t>możliwia nam zablokowanie albo wie</w:t>
      </w:r>
      <w:r w:rsidR="00E82B9C" w:rsidRPr="00573164">
        <w:rPr>
          <w:shd w:val="clear" w:color="auto" w:fill="FFFFFF"/>
        </w:rPr>
        <w:t xml:space="preserve">rsza albo kolumny - wzór będzie </w:t>
      </w:r>
      <w:r w:rsidR="00E82B9C" w:rsidRPr="00573164">
        <w:rPr>
          <w:shd w:val="clear" w:color="auto" w:fill="FFFFFF"/>
        </w:rPr>
        <w:t>się zmieniać tylko względem kolumn lub tylko względem wierszy. Używamy tu jednego znaku dolara (</w:t>
      </w:r>
      <w:r w:rsidR="00E82B9C" w:rsidRPr="00573164">
        <w:rPr>
          <w:rStyle w:val="Pogrubienie"/>
          <w:rFonts w:ascii="Arial" w:hAnsi="Arial" w:cs="Arial"/>
          <w:b w:val="0"/>
          <w:color w:val="000000" w:themeColor="text1"/>
          <w:shd w:val="clear" w:color="auto" w:fill="FFFFFF"/>
        </w:rPr>
        <w:t>$</w:t>
      </w:r>
      <w:r w:rsidR="00E82B9C" w:rsidRPr="00573164">
        <w:rPr>
          <w:shd w:val="clear" w:color="auto" w:fill="FFFFFF"/>
        </w:rPr>
        <w:t>) - przed literą (jeśli chcesz zablokować kolumnę) bądź przed cyfrą (jeśli chcesz zablokować wiersz).</w:t>
      </w:r>
    </w:p>
    <w:p w:rsidR="00E82B9C" w:rsidRPr="00573164" w:rsidRDefault="00E82B9C" w:rsidP="00E82B9C">
      <w:pPr>
        <w:rPr>
          <w:rFonts w:ascii="Arial" w:hAnsi="Arial" w:cs="Arial"/>
          <w:lang w:eastAsia="en-US"/>
        </w:rPr>
      </w:pPr>
    </w:p>
    <w:p w:rsidR="00E82B9C" w:rsidRPr="00573164" w:rsidRDefault="00E82B9C" w:rsidP="00E82B9C">
      <w:pPr>
        <w:rPr>
          <w:rStyle w:val="Pogrubienie"/>
          <w:rFonts w:ascii="Arial" w:hAnsi="Arial" w:cs="Arial"/>
          <w:color w:val="333333"/>
          <w:shd w:val="clear" w:color="auto" w:fill="FFFFFF"/>
        </w:rPr>
      </w:pPr>
      <w:r w:rsidRPr="00573164">
        <w:rPr>
          <w:rStyle w:val="Pogrubienie"/>
          <w:rFonts w:ascii="Arial" w:hAnsi="Arial" w:cs="Arial"/>
          <w:color w:val="333333"/>
          <w:shd w:val="clear" w:color="auto" w:fill="FFFFFF"/>
        </w:rPr>
        <w:t>Przykład adresowania mieszanego:</w:t>
      </w:r>
    </w:p>
    <w:p w:rsidR="00E82B9C" w:rsidRPr="00573164" w:rsidRDefault="00E82B9C" w:rsidP="00E82B9C">
      <w:pPr>
        <w:rPr>
          <w:rFonts w:ascii="Arial" w:hAnsi="Arial" w:cs="Arial"/>
          <w:lang w:eastAsia="en-US"/>
        </w:rPr>
      </w:pPr>
      <w:r w:rsidRPr="00573164">
        <w:rPr>
          <w:rFonts w:ascii="Arial" w:hAnsi="Arial" w:cs="Arial"/>
          <w:noProof/>
        </w:rPr>
        <w:drawing>
          <wp:inline distT="0" distB="0" distL="0" distR="0" wp14:anchorId="07BD79E0" wp14:editId="0AF936DB">
            <wp:extent cx="3609975" cy="1914525"/>
            <wp:effectExtent l="0" t="0" r="9525"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09975" cy="1914525"/>
                    </a:xfrm>
                    <a:prstGeom prst="rect">
                      <a:avLst/>
                    </a:prstGeom>
                  </pic:spPr>
                </pic:pic>
              </a:graphicData>
            </a:graphic>
          </wp:inline>
        </w:drawing>
      </w:r>
    </w:p>
    <w:p w:rsidR="00E82B9C" w:rsidRPr="00573164" w:rsidRDefault="00E82B9C" w:rsidP="00E82B9C">
      <w:pPr>
        <w:pStyle w:val="Nagwek2"/>
        <w:rPr>
          <w:rFonts w:ascii="Arial" w:hAnsi="Arial" w:cs="Arial"/>
          <w:sz w:val="24"/>
          <w:szCs w:val="24"/>
        </w:rPr>
      </w:pPr>
      <w:bookmarkStart w:id="12" w:name="_Toc28041481"/>
      <w:r w:rsidRPr="00573164">
        <w:rPr>
          <w:rFonts w:ascii="Arial" w:hAnsi="Arial" w:cs="Arial"/>
          <w:sz w:val="24"/>
          <w:szCs w:val="24"/>
        </w:rPr>
        <w:t>Adresowanie bezwzględne</w:t>
      </w:r>
      <w:bookmarkEnd w:id="12"/>
    </w:p>
    <w:p w:rsidR="00E82B9C" w:rsidRPr="00573164" w:rsidRDefault="00E82B9C" w:rsidP="00E82B9C">
      <w:pPr>
        <w:rPr>
          <w:rFonts w:ascii="Arial" w:hAnsi="Arial" w:cs="Arial"/>
          <w:color w:val="000000" w:themeColor="text1"/>
          <w:shd w:val="clear" w:color="auto" w:fill="FFFFFF"/>
        </w:rPr>
      </w:pPr>
      <w:r w:rsidRPr="00573164">
        <w:rPr>
          <w:rFonts w:ascii="Arial" w:hAnsi="Arial" w:cs="Arial"/>
          <w:color w:val="000000" w:themeColor="text1"/>
          <w:shd w:val="clear" w:color="auto" w:fill="FFFFFF"/>
        </w:rPr>
        <w:t>F</w:t>
      </w:r>
      <w:r w:rsidRPr="00573164">
        <w:rPr>
          <w:rFonts w:ascii="Arial" w:hAnsi="Arial" w:cs="Arial"/>
          <w:color w:val="000000" w:themeColor="text1"/>
          <w:shd w:val="clear" w:color="auto" w:fill="FFFFFF"/>
        </w:rPr>
        <w:t>ormuły przemieszczane do innych komórek odwołują się zawsze do tych samych wartości - zarówno kolumna jak i wiersz jest zamrożona</w:t>
      </w:r>
      <w:r w:rsidR="00900A98" w:rsidRPr="00573164">
        <w:rPr>
          <w:rFonts w:ascii="Arial" w:hAnsi="Arial" w:cs="Arial"/>
          <w:color w:val="000000" w:themeColor="text1"/>
          <w:shd w:val="clear" w:color="auto" w:fill="FFFFFF"/>
        </w:rPr>
        <w:t>. Blokowanie tych wartości umoż</w:t>
      </w:r>
      <w:r w:rsidRPr="00573164">
        <w:rPr>
          <w:rFonts w:ascii="Arial" w:hAnsi="Arial" w:cs="Arial"/>
          <w:color w:val="000000" w:themeColor="text1"/>
          <w:shd w:val="clear" w:color="auto" w:fill="FFFFFF"/>
        </w:rPr>
        <w:t>liwia nam dodanie przed literą kolumny i numerem wiersza</w:t>
      </w:r>
      <w:r w:rsidRPr="00573164">
        <w:rPr>
          <w:rStyle w:val="Pogrubienie"/>
          <w:rFonts w:ascii="Arial" w:hAnsi="Arial" w:cs="Arial"/>
          <w:color w:val="000000" w:themeColor="text1"/>
          <w:shd w:val="clear" w:color="auto" w:fill="FFFFFF"/>
        </w:rPr>
        <w:t> $</w:t>
      </w:r>
      <w:r w:rsidRPr="00573164">
        <w:rPr>
          <w:rFonts w:ascii="Arial" w:hAnsi="Arial" w:cs="Arial"/>
          <w:color w:val="000000" w:themeColor="text1"/>
          <w:shd w:val="clear" w:color="auto" w:fill="FFFFFF"/>
        </w:rPr>
        <w:t> (znaku dolara).</w:t>
      </w:r>
    </w:p>
    <w:p w:rsidR="00E82B9C" w:rsidRPr="00573164" w:rsidRDefault="00E82B9C" w:rsidP="00E82B9C">
      <w:pPr>
        <w:rPr>
          <w:rFonts w:ascii="Arial" w:hAnsi="Arial" w:cs="Arial"/>
          <w:color w:val="333333"/>
          <w:shd w:val="clear" w:color="auto" w:fill="FFFFFF"/>
        </w:rPr>
      </w:pPr>
    </w:p>
    <w:p w:rsidR="00E82B9C" w:rsidRPr="00573164" w:rsidRDefault="00E82B9C" w:rsidP="00E82B9C">
      <w:pPr>
        <w:rPr>
          <w:rFonts w:ascii="Arial" w:hAnsi="Arial" w:cs="Arial"/>
          <w:color w:val="333333"/>
          <w:shd w:val="clear" w:color="auto" w:fill="FFFFFF"/>
        </w:rPr>
      </w:pPr>
      <w:r w:rsidRPr="00573164">
        <w:rPr>
          <w:rFonts w:ascii="Arial" w:hAnsi="Arial" w:cs="Arial"/>
          <w:color w:val="333333"/>
          <w:shd w:val="clear" w:color="auto" w:fill="FFFFFF"/>
        </w:rPr>
        <w:t>Przykład:</w:t>
      </w:r>
      <w:r w:rsidRPr="00573164">
        <w:rPr>
          <w:rFonts w:ascii="Arial" w:hAnsi="Arial" w:cs="Arial"/>
          <w:noProof/>
        </w:rPr>
        <w:t xml:space="preserve"> </w:t>
      </w:r>
    </w:p>
    <w:p w:rsidR="00E82B9C" w:rsidRPr="00573164" w:rsidRDefault="00E82B9C" w:rsidP="00E82B9C">
      <w:pPr>
        <w:rPr>
          <w:rFonts w:ascii="Arial" w:hAnsi="Arial" w:cs="Arial"/>
          <w:color w:val="333333"/>
          <w:shd w:val="clear" w:color="auto" w:fill="FFFFFF"/>
        </w:rPr>
      </w:pPr>
      <w:r w:rsidRPr="00573164">
        <w:rPr>
          <w:rFonts w:ascii="Arial" w:hAnsi="Arial" w:cs="Arial"/>
          <w:noProof/>
        </w:rPr>
        <w:drawing>
          <wp:inline distT="0" distB="0" distL="0" distR="0" wp14:anchorId="15BA370B" wp14:editId="23DE5F6A">
            <wp:extent cx="3721395" cy="1775637"/>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24275" cy="1777011"/>
                    </a:xfrm>
                    <a:prstGeom prst="rect">
                      <a:avLst/>
                    </a:prstGeom>
                  </pic:spPr>
                </pic:pic>
              </a:graphicData>
            </a:graphic>
          </wp:inline>
        </w:drawing>
      </w:r>
    </w:p>
    <w:p w:rsidR="00646B45" w:rsidRPr="00573164" w:rsidRDefault="00646B45" w:rsidP="00E82B9C">
      <w:pPr>
        <w:rPr>
          <w:rFonts w:ascii="Arial" w:hAnsi="Arial" w:cs="Arial"/>
          <w:lang w:eastAsia="en-US"/>
        </w:rPr>
      </w:pPr>
    </w:p>
    <w:p w:rsidR="00646B45" w:rsidRPr="00573164" w:rsidRDefault="00646B45" w:rsidP="00E82B9C">
      <w:pPr>
        <w:rPr>
          <w:rFonts w:ascii="Arial" w:hAnsi="Arial" w:cs="Arial"/>
          <w:lang w:eastAsia="en-US"/>
        </w:rPr>
      </w:pPr>
    </w:p>
    <w:p w:rsidR="00646B45" w:rsidRPr="00573164" w:rsidRDefault="00646B45" w:rsidP="00646B45">
      <w:pPr>
        <w:pStyle w:val="Nagwek1"/>
        <w:rPr>
          <w:rFonts w:ascii="Arial" w:hAnsi="Arial" w:cs="Arial"/>
          <w:sz w:val="24"/>
          <w:szCs w:val="24"/>
        </w:rPr>
      </w:pPr>
      <w:bookmarkStart w:id="13" w:name="_Toc28041482"/>
      <w:r w:rsidRPr="00573164">
        <w:rPr>
          <w:rFonts w:ascii="Arial" w:hAnsi="Arial" w:cs="Arial"/>
          <w:sz w:val="24"/>
          <w:szCs w:val="24"/>
        </w:rPr>
        <w:lastRenderedPageBreak/>
        <w:t xml:space="preserve">Zarządzanie siecią (SNMP). Zarządzanie </w:t>
      </w:r>
      <w:proofErr w:type="spellStart"/>
      <w:r w:rsidRPr="00573164">
        <w:rPr>
          <w:rFonts w:ascii="Arial" w:hAnsi="Arial" w:cs="Arial"/>
          <w:sz w:val="24"/>
          <w:szCs w:val="24"/>
        </w:rPr>
        <w:t>intersiecią</w:t>
      </w:r>
      <w:proofErr w:type="spellEnd"/>
      <w:r w:rsidRPr="00573164">
        <w:rPr>
          <w:rFonts w:ascii="Arial" w:hAnsi="Arial" w:cs="Arial"/>
          <w:sz w:val="24"/>
          <w:szCs w:val="24"/>
        </w:rPr>
        <w:t>. Niebezpieczeństwa związane z ukrytymi wadami.</w:t>
      </w:r>
      <w:bookmarkEnd w:id="13"/>
      <w:r w:rsidR="00FC4D89">
        <w:rPr>
          <w:rFonts w:ascii="Arial" w:hAnsi="Arial" w:cs="Arial"/>
          <w:sz w:val="24"/>
          <w:szCs w:val="24"/>
        </w:rPr>
        <w:t xml:space="preserve"> (94)</w:t>
      </w:r>
    </w:p>
    <w:p w:rsidR="00646B45" w:rsidRPr="00573164" w:rsidRDefault="00646B45" w:rsidP="00646B45">
      <w:pPr>
        <w:pStyle w:val="Nagwek2"/>
        <w:rPr>
          <w:rFonts w:ascii="Arial" w:hAnsi="Arial" w:cs="Arial"/>
          <w:sz w:val="24"/>
          <w:szCs w:val="24"/>
        </w:rPr>
      </w:pPr>
      <w:bookmarkStart w:id="14" w:name="_Toc28041483"/>
      <w:proofErr w:type="spellStart"/>
      <w:r w:rsidRPr="00573164">
        <w:rPr>
          <w:rFonts w:ascii="Arial" w:hAnsi="Arial" w:cs="Arial"/>
          <w:sz w:val="24"/>
          <w:szCs w:val="24"/>
        </w:rPr>
        <w:t>Zarządanie</w:t>
      </w:r>
      <w:proofErr w:type="spellEnd"/>
      <w:r w:rsidRPr="00573164">
        <w:rPr>
          <w:rFonts w:ascii="Arial" w:hAnsi="Arial" w:cs="Arial"/>
          <w:sz w:val="24"/>
          <w:szCs w:val="24"/>
        </w:rPr>
        <w:t xml:space="preserve"> siecią</w:t>
      </w:r>
      <w:bookmarkEnd w:id="14"/>
    </w:p>
    <w:p w:rsidR="00646B45" w:rsidRPr="00573164" w:rsidRDefault="00646B45" w:rsidP="00646B45">
      <w:pPr>
        <w:rPr>
          <w:rFonts w:ascii="Arial" w:hAnsi="Arial" w:cs="Arial"/>
          <w:color w:val="000000" w:themeColor="text1"/>
          <w:lang w:eastAsia="en-US"/>
        </w:rPr>
      </w:pPr>
    </w:p>
    <w:p w:rsidR="00646B45" w:rsidRPr="00573164" w:rsidRDefault="00646B45" w:rsidP="00646B45">
      <w:pPr>
        <w:rPr>
          <w:rFonts w:ascii="Arial" w:hAnsi="Arial" w:cs="Arial"/>
          <w:color w:val="000000" w:themeColor="text1"/>
          <w:shd w:val="clear" w:color="auto" w:fill="FFFFFF"/>
        </w:rPr>
      </w:pPr>
      <w:r w:rsidRPr="00573164">
        <w:rPr>
          <w:rFonts w:ascii="Arial" w:hAnsi="Arial" w:cs="Arial"/>
          <w:color w:val="000000" w:themeColor="text1"/>
          <w:shd w:val="clear" w:color="auto" w:fill="FFFFFF"/>
        </w:rPr>
        <w:t xml:space="preserve">Simple Network Management </w:t>
      </w:r>
      <w:proofErr w:type="spellStart"/>
      <w:r w:rsidRPr="00573164">
        <w:rPr>
          <w:rFonts w:ascii="Arial" w:hAnsi="Arial" w:cs="Arial"/>
          <w:color w:val="000000" w:themeColor="text1"/>
          <w:shd w:val="clear" w:color="auto" w:fill="FFFFFF"/>
        </w:rPr>
        <w:t>Protocol</w:t>
      </w:r>
      <w:proofErr w:type="spellEnd"/>
      <w:r w:rsidRPr="00573164">
        <w:rPr>
          <w:rFonts w:ascii="Arial" w:hAnsi="Arial" w:cs="Arial"/>
          <w:color w:val="000000" w:themeColor="text1"/>
          <w:shd w:val="clear" w:color="auto" w:fill="FFFFFF"/>
        </w:rPr>
        <w:t xml:space="preserve"> (SNMP) to prosty protokół zarządzania siecią, który działa w warstwie aplikacji modelu ISO/OSI, umożliwiając wymianę informacji kontrolnych pomiędzy urządzeniami sieciowymi.</w:t>
      </w:r>
    </w:p>
    <w:p w:rsidR="00646B45" w:rsidRPr="00573164" w:rsidRDefault="00646B45" w:rsidP="00117BB9">
      <w:pPr>
        <w:pStyle w:val="Nagwek2"/>
        <w:rPr>
          <w:rFonts w:ascii="Arial" w:hAnsi="Arial" w:cs="Arial"/>
          <w:color w:val="000000" w:themeColor="text1"/>
          <w:sz w:val="24"/>
          <w:szCs w:val="24"/>
        </w:rPr>
      </w:pPr>
      <w:bookmarkStart w:id="15" w:name="_Toc28041484"/>
      <w:r w:rsidRPr="00573164">
        <w:rPr>
          <w:rFonts w:ascii="Arial" w:hAnsi="Arial" w:cs="Arial"/>
          <w:color w:val="000000" w:themeColor="text1"/>
          <w:sz w:val="24"/>
          <w:szCs w:val="24"/>
        </w:rPr>
        <w:t>Jak działa SNMP?</w:t>
      </w:r>
      <w:bookmarkEnd w:id="15"/>
    </w:p>
    <w:p w:rsidR="00646B45" w:rsidRPr="00573164" w:rsidRDefault="00646B45" w:rsidP="00646B45">
      <w:pPr>
        <w:pStyle w:val="NormalnyWeb"/>
        <w:shd w:val="clear" w:color="auto" w:fill="FFFFFF"/>
        <w:spacing w:before="0" w:beforeAutospacing="0" w:after="390" w:afterAutospacing="0" w:line="390" w:lineRule="atLeast"/>
        <w:rPr>
          <w:rFonts w:ascii="Arial" w:hAnsi="Arial" w:cs="Arial"/>
          <w:color w:val="000000" w:themeColor="text1"/>
          <w:shd w:val="clear" w:color="auto" w:fill="FFFFFF"/>
        </w:rPr>
      </w:pPr>
      <w:r w:rsidRPr="00573164">
        <w:rPr>
          <w:rFonts w:ascii="Arial" w:hAnsi="Arial" w:cs="Arial"/>
          <w:color w:val="000000" w:themeColor="text1"/>
        </w:rPr>
        <w:t>Model SNMP oparty został o architekturę klient-serwer, której nazwę zmieniono na zarządca-agent. Jeden zarządca monitoruje od kilku do kilkuset agentów.</w:t>
      </w:r>
      <w:r w:rsidR="00117BB9" w:rsidRPr="00573164">
        <w:rPr>
          <w:rFonts w:ascii="Arial" w:hAnsi="Arial" w:cs="Arial"/>
          <w:color w:val="000000" w:themeColor="text1"/>
        </w:rPr>
        <w:t xml:space="preserve"> </w:t>
      </w:r>
      <w:r w:rsidRPr="00573164">
        <w:rPr>
          <w:rFonts w:ascii="Arial" w:hAnsi="Arial" w:cs="Arial"/>
          <w:color w:val="000000" w:themeColor="text1"/>
        </w:rPr>
        <w:t>Agenci rezydują na każdym urządzeniu sieciowym (routerze, punkcie dostępowym, stacji roboczej czy nawet drukarce obsługującej SNMP) i tworzą bazę danych zwaną MIB (ang. Management Information Base). W bazie przechowywane są obiekty opisujące właściwości danego urządzenia. Na żądanie zarządcy, obiekty te są udostępniane, ujawniając informacje takie, jak np. temperatura procesora, ilość wolnego miejsca na dysku, bieżące obciążenie interfejsu sieciowego czy liczba aktualnie zalogowanych użytkowników.</w:t>
      </w:r>
      <w:r w:rsidRPr="00573164">
        <w:rPr>
          <w:rFonts w:ascii="Arial" w:hAnsi="Arial" w:cs="Arial"/>
          <w:color w:val="000000" w:themeColor="text1"/>
          <w:shd w:val="clear" w:color="auto" w:fill="FFFFFF"/>
        </w:rPr>
        <w:t xml:space="preserve"> </w:t>
      </w:r>
      <w:r w:rsidRPr="00573164">
        <w:rPr>
          <w:rFonts w:ascii="Arial" w:hAnsi="Arial" w:cs="Arial"/>
          <w:color w:val="000000" w:themeColor="text1"/>
          <w:shd w:val="clear" w:color="auto" w:fill="FFFFFF"/>
        </w:rPr>
        <w:t>Rolą zarządcy, oprócz odpytywania poszczególnych agentów, jest archiwizowanie informacji i przedstawianie ich w czytelnej formie administratorowi sieci, by ten mógł natychmiastowo podjąć odpowiednie działania.</w:t>
      </w:r>
    </w:p>
    <w:p w:rsidR="00117BB9" w:rsidRPr="00573164" w:rsidRDefault="00117BB9" w:rsidP="00117BB9">
      <w:pPr>
        <w:pStyle w:val="Nagwek2"/>
        <w:rPr>
          <w:rFonts w:ascii="Arial" w:hAnsi="Arial" w:cs="Arial"/>
          <w:color w:val="000000" w:themeColor="text1"/>
          <w:sz w:val="24"/>
          <w:szCs w:val="24"/>
        </w:rPr>
      </w:pPr>
      <w:bookmarkStart w:id="16" w:name="_Toc28041485"/>
      <w:r w:rsidRPr="00573164">
        <w:rPr>
          <w:rFonts w:ascii="Arial" w:hAnsi="Arial" w:cs="Arial"/>
          <w:color w:val="000000" w:themeColor="text1"/>
          <w:sz w:val="24"/>
          <w:szCs w:val="24"/>
        </w:rPr>
        <w:t>Tryb „pułapka”</w:t>
      </w:r>
      <w:bookmarkEnd w:id="16"/>
    </w:p>
    <w:p w:rsidR="00117BB9" w:rsidRPr="00573164" w:rsidRDefault="00117BB9" w:rsidP="00117BB9">
      <w:pPr>
        <w:rPr>
          <w:rFonts w:ascii="Arial" w:hAnsi="Arial" w:cs="Arial"/>
          <w:color w:val="000000" w:themeColor="text1"/>
          <w:lang w:eastAsia="en-US"/>
        </w:rPr>
      </w:pPr>
    </w:p>
    <w:p w:rsidR="00117BB9" w:rsidRPr="00573164" w:rsidRDefault="00117BB9" w:rsidP="00117BB9">
      <w:pPr>
        <w:rPr>
          <w:rFonts w:ascii="Arial" w:hAnsi="Arial" w:cs="Arial"/>
          <w:color w:val="000000" w:themeColor="text1"/>
          <w:shd w:val="clear" w:color="auto" w:fill="FFFFFF"/>
        </w:rPr>
      </w:pPr>
      <w:r w:rsidRPr="00573164">
        <w:rPr>
          <w:rFonts w:ascii="Arial" w:hAnsi="Arial" w:cs="Arial"/>
          <w:color w:val="000000" w:themeColor="text1"/>
          <w:shd w:val="clear" w:color="auto" w:fill="FFFFFF"/>
        </w:rPr>
        <w:t>SNMP przewiduje także tryb pracy o nazwie pułapka (ang. trap). Pułapkę należy utożsamić z alarmem ustawionym na agencie. Jeśli jedna z monitorowanych wartości przekroczy zdefiniowany uprzednio próg (np. temperaturę krytyczną), agent bezzwłocznie powiadamia o tym fakcie zarządcę, nie czekając aż ten zgłosi się po kolejny odczyt danych.</w:t>
      </w:r>
    </w:p>
    <w:p w:rsidR="00117BB9" w:rsidRPr="00573164" w:rsidRDefault="00117BB9" w:rsidP="00117BB9">
      <w:pPr>
        <w:rPr>
          <w:rFonts w:ascii="Arial" w:hAnsi="Arial" w:cs="Arial"/>
          <w:color w:val="000000" w:themeColor="text1"/>
          <w:shd w:val="clear" w:color="auto" w:fill="FFFFFF"/>
        </w:rPr>
      </w:pPr>
    </w:p>
    <w:p w:rsidR="00117BB9" w:rsidRPr="00573164" w:rsidRDefault="00117BB9" w:rsidP="00117BB9">
      <w:pPr>
        <w:pStyle w:val="Nagwek2"/>
        <w:rPr>
          <w:rFonts w:ascii="Arial" w:hAnsi="Arial" w:cs="Arial"/>
          <w:color w:val="000000" w:themeColor="text1"/>
          <w:sz w:val="24"/>
          <w:szCs w:val="24"/>
        </w:rPr>
      </w:pPr>
      <w:bookmarkStart w:id="17" w:name="_Toc28041486"/>
      <w:r w:rsidRPr="00573164">
        <w:rPr>
          <w:rFonts w:ascii="Arial" w:hAnsi="Arial" w:cs="Arial"/>
          <w:color w:val="000000" w:themeColor="text1"/>
          <w:sz w:val="24"/>
          <w:szCs w:val="24"/>
        </w:rPr>
        <w:t>Konfiguracja SNMP</w:t>
      </w:r>
      <w:bookmarkEnd w:id="17"/>
    </w:p>
    <w:p w:rsidR="00646B45" w:rsidRPr="00573164" w:rsidRDefault="00646B45" w:rsidP="00646B45">
      <w:pPr>
        <w:rPr>
          <w:rFonts w:ascii="Arial" w:hAnsi="Arial" w:cs="Arial"/>
          <w:color w:val="000000" w:themeColor="text1"/>
          <w:lang w:eastAsia="en-US"/>
        </w:rPr>
      </w:pPr>
    </w:p>
    <w:p w:rsidR="00117BB9" w:rsidRPr="00573164" w:rsidRDefault="00117BB9" w:rsidP="00646B45">
      <w:pPr>
        <w:rPr>
          <w:rFonts w:ascii="Arial" w:hAnsi="Arial" w:cs="Arial"/>
          <w:color w:val="000000" w:themeColor="text1"/>
          <w:shd w:val="clear" w:color="auto" w:fill="FFFFFF"/>
        </w:rPr>
      </w:pPr>
      <w:r w:rsidRPr="00573164">
        <w:rPr>
          <w:rFonts w:ascii="Arial" w:hAnsi="Arial" w:cs="Arial"/>
          <w:color w:val="000000" w:themeColor="text1"/>
          <w:shd w:val="clear" w:color="auto" w:fill="FFFFFF"/>
        </w:rPr>
        <w:t>Zacznijmy od skonfigurowania dostępu do routera poprzez protokół SNMP.</w:t>
      </w:r>
    </w:p>
    <w:p w:rsidR="00117BB9" w:rsidRPr="00573164" w:rsidRDefault="00117BB9" w:rsidP="00646B45">
      <w:pPr>
        <w:rPr>
          <w:rFonts w:ascii="Arial" w:hAnsi="Arial" w:cs="Arial"/>
          <w:color w:val="000000" w:themeColor="text1"/>
          <w:shd w:val="clear" w:color="auto" w:fill="FFFFFF"/>
        </w:rPr>
      </w:pPr>
    </w:p>
    <w:p w:rsidR="00117BB9" w:rsidRPr="00573164" w:rsidRDefault="00117BB9" w:rsidP="00117BB9">
      <w:pPr>
        <w:pStyle w:val="NormalnyWeb"/>
        <w:shd w:val="clear" w:color="auto" w:fill="FFFFFF"/>
        <w:spacing w:before="0" w:beforeAutospacing="0" w:after="390" w:afterAutospacing="0" w:line="390" w:lineRule="atLeast"/>
        <w:rPr>
          <w:rFonts w:ascii="Arial" w:hAnsi="Arial" w:cs="Arial"/>
          <w:color w:val="000000" w:themeColor="text1"/>
          <w:lang w:val="en-US"/>
        </w:rPr>
      </w:pPr>
      <w:proofErr w:type="spellStart"/>
      <w:r w:rsidRPr="00573164">
        <w:rPr>
          <w:rStyle w:val="Uwydatnienie"/>
          <w:rFonts w:ascii="Arial" w:eastAsiaTheme="majorEastAsia" w:hAnsi="Arial" w:cs="Arial"/>
          <w:color w:val="000000" w:themeColor="text1"/>
          <w:lang w:val="en-US"/>
        </w:rPr>
        <w:t>celt</w:t>
      </w:r>
      <w:proofErr w:type="spellEnd"/>
      <w:r w:rsidRPr="00573164">
        <w:rPr>
          <w:rStyle w:val="Uwydatnienie"/>
          <w:rFonts w:ascii="Arial" w:eastAsiaTheme="majorEastAsia" w:hAnsi="Arial" w:cs="Arial"/>
          <w:color w:val="000000" w:themeColor="text1"/>
          <w:lang w:val="en-US"/>
        </w:rPr>
        <w:t>(</w:t>
      </w:r>
      <w:proofErr w:type="spellStart"/>
      <w:r w:rsidRPr="00573164">
        <w:rPr>
          <w:rStyle w:val="Uwydatnienie"/>
          <w:rFonts w:ascii="Arial" w:eastAsiaTheme="majorEastAsia" w:hAnsi="Arial" w:cs="Arial"/>
          <w:color w:val="000000" w:themeColor="text1"/>
          <w:lang w:val="en-US"/>
        </w:rPr>
        <w:t>config</w:t>
      </w:r>
      <w:proofErr w:type="spellEnd"/>
      <w:r w:rsidRPr="00573164">
        <w:rPr>
          <w:rStyle w:val="Uwydatnienie"/>
          <w:rFonts w:ascii="Arial" w:eastAsiaTheme="majorEastAsia" w:hAnsi="Arial" w:cs="Arial"/>
          <w:color w:val="000000" w:themeColor="text1"/>
          <w:lang w:val="en-US"/>
        </w:rPr>
        <w:t>)#</w:t>
      </w:r>
      <w:proofErr w:type="spellStart"/>
      <w:r w:rsidRPr="00573164">
        <w:rPr>
          <w:rStyle w:val="Uwydatnienie"/>
          <w:rFonts w:ascii="Arial" w:eastAsiaTheme="majorEastAsia" w:hAnsi="Arial" w:cs="Arial"/>
          <w:color w:val="000000" w:themeColor="text1"/>
          <w:lang w:val="en-US"/>
        </w:rPr>
        <w:t>snmp</w:t>
      </w:r>
      <w:proofErr w:type="spellEnd"/>
      <w:r w:rsidRPr="00573164">
        <w:rPr>
          <w:rStyle w:val="Uwydatnienie"/>
          <w:rFonts w:ascii="Arial" w:eastAsiaTheme="majorEastAsia" w:hAnsi="Arial" w:cs="Arial"/>
          <w:color w:val="000000" w:themeColor="text1"/>
          <w:lang w:val="en-US"/>
        </w:rPr>
        <w:t xml:space="preserve">-server community public </w:t>
      </w:r>
      <w:proofErr w:type="spellStart"/>
      <w:r w:rsidRPr="00573164">
        <w:rPr>
          <w:rStyle w:val="Uwydatnienie"/>
          <w:rFonts w:ascii="Arial" w:eastAsiaTheme="majorEastAsia" w:hAnsi="Arial" w:cs="Arial"/>
          <w:color w:val="000000" w:themeColor="text1"/>
          <w:lang w:val="en-US"/>
        </w:rPr>
        <w:t>ro</w:t>
      </w:r>
      <w:proofErr w:type="spellEnd"/>
      <w:r w:rsidRPr="00573164">
        <w:rPr>
          <w:rFonts w:ascii="Arial" w:hAnsi="Arial" w:cs="Arial"/>
          <w:color w:val="000000" w:themeColor="text1"/>
          <w:lang w:val="en-US"/>
        </w:rPr>
        <w:br/>
      </w:r>
      <w:proofErr w:type="spellStart"/>
      <w:r w:rsidRPr="00573164">
        <w:rPr>
          <w:rStyle w:val="Uwydatnienie"/>
          <w:rFonts w:ascii="Arial" w:eastAsiaTheme="majorEastAsia" w:hAnsi="Arial" w:cs="Arial"/>
          <w:color w:val="000000" w:themeColor="text1"/>
          <w:lang w:val="en-US"/>
        </w:rPr>
        <w:t>celt</w:t>
      </w:r>
      <w:proofErr w:type="spellEnd"/>
      <w:r w:rsidRPr="00573164">
        <w:rPr>
          <w:rStyle w:val="Uwydatnienie"/>
          <w:rFonts w:ascii="Arial" w:eastAsiaTheme="majorEastAsia" w:hAnsi="Arial" w:cs="Arial"/>
          <w:color w:val="000000" w:themeColor="text1"/>
          <w:lang w:val="en-US"/>
        </w:rPr>
        <w:t>(</w:t>
      </w:r>
      <w:proofErr w:type="spellStart"/>
      <w:r w:rsidRPr="00573164">
        <w:rPr>
          <w:rStyle w:val="Uwydatnienie"/>
          <w:rFonts w:ascii="Arial" w:eastAsiaTheme="majorEastAsia" w:hAnsi="Arial" w:cs="Arial"/>
          <w:color w:val="000000" w:themeColor="text1"/>
          <w:lang w:val="en-US"/>
        </w:rPr>
        <w:t>config</w:t>
      </w:r>
      <w:proofErr w:type="spellEnd"/>
      <w:r w:rsidRPr="00573164">
        <w:rPr>
          <w:rStyle w:val="Uwydatnienie"/>
          <w:rFonts w:ascii="Arial" w:eastAsiaTheme="majorEastAsia" w:hAnsi="Arial" w:cs="Arial"/>
          <w:color w:val="000000" w:themeColor="text1"/>
          <w:lang w:val="en-US"/>
        </w:rPr>
        <w:t>)#</w:t>
      </w:r>
      <w:proofErr w:type="spellStart"/>
      <w:r w:rsidRPr="00573164">
        <w:rPr>
          <w:rStyle w:val="Uwydatnienie"/>
          <w:rFonts w:ascii="Arial" w:eastAsiaTheme="majorEastAsia" w:hAnsi="Arial" w:cs="Arial"/>
          <w:color w:val="000000" w:themeColor="text1"/>
          <w:lang w:val="en-US"/>
        </w:rPr>
        <w:t>snmp</w:t>
      </w:r>
      <w:proofErr w:type="spellEnd"/>
      <w:r w:rsidRPr="00573164">
        <w:rPr>
          <w:rStyle w:val="Uwydatnienie"/>
          <w:rFonts w:ascii="Arial" w:eastAsiaTheme="majorEastAsia" w:hAnsi="Arial" w:cs="Arial"/>
          <w:color w:val="000000" w:themeColor="text1"/>
          <w:lang w:val="en-US"/>
        </w:rPr>
        <w:t xml:space="preserve">-server community </w:t>
      </w:r>
      <w:proofErr w:type="spellStart"/>
      <w:r w:rsidRPr="00573164">
        <w:rPr>
          <w:rStyle w:val="Uwydatnienie"/>
          <w:rFonts w:ascii="Arial" w:eastAsiaTheme="majorEastAsia" w:hAnsi="Arial" w:cs="Arial"/>
          <w:color w:val="000000" w:themeColor="text1"/>
          <w:lang w:val="en-US"/>
        </w:rPr>
        <w:t>abrakadabra</w:t>
      </w:r>
      <w:proofErr w:type="spellEnd"/>
      <w:r w:rsidRPr="00573164">
        <w:rPr>
          <w:rStyle w:val="Uwydatnienie"/>
          <w:rFonts w:ascii="Arial" w:eastAsiaTheme="majorEastAsia" w:hAnsi="Arial" w:cs="Arial"/>
          <w:color w:val="000000" w:themeColor="text1"/>
          <w:lang w:val="en-US"/>
        </w:rPr>
        <w:t xml:space="preserve"> </w:t>
      </w:r>
      <w:proofErr w:type="spellStart"/>
      <w:r w:rsidRPr="00573164">
        <w:rPr>
          <w:rStyle w:val="Uwydatnienie"/>
          <w:rFonts w:ascii="Arial" w:eastAsiaTheme="majorEastAsia" w:hAnsi="Arial" w:cs="Arial"/>
          <w:color w:val="000000" w:themeColor="text1"/>
          <w:lang w:val="en-US"/>
        </w:rPr>
        <w:t>rw</w:t>
      </w:r>
      <w:proofErr w:type="spellEnd"/>
      <w:r w:rsidRPr="00573164">
        <w:rPr>
          <w:rStyle w:val="Uwydatnienie"/>
          <w:rFonts w:ascii="Arial" w:eastAsiaTheme="majorEastAsia" w:hAnsi="Arial" w:cs="Arial"/>
          <w:color w:val="000000" w:themeColor="text1"/>
          <w:lang w:val="en-US"/>
        </w:rPr>
        <w:t xml:space="preserve"> 50</w:t>
      </w:r>
    </w:p>
    <w:p w:rsidR="00117BB9" w:rsidRPr="00573164" w:rsidRDefault="00117BB9" w:rsidP="00117BB9">
      <w:pPr>
        <w:pStyle w:val="NormalnyWeb"/>
        <w:shd w:val="clear" w:color="auto" w:fill="FFFFFF"/>
        <w:spacing w:before="0" w:beforeAutospacing="0" w:after="390" w:afterAutospacing="0" w:line="390" w:lineRule="atLeast"/>
        <w:rPr>
          <w:rFonts w:ascii="Arial" w:hAnsi="Arial" w:cs="Arial"/>
          <w:color w:val="000000" w:themeColor="text1"/>
          <w:lang w:val="en-US"/>
        </w:rPr>
      </w:pPr>
      <w:proofErr w:type="spellStart"/>
      <w:r w:rsidRPr="00573164">
        <w:rPr>
          <w:rStyle w:val="Uwydatnienie"/>
          <w:rFonts w:ascii="Arial" w:eastAsiaTheme="majorEastAsia" w:hAnsi="Arial" w:cs="Arial"/>
          <w:color w:val="000000" w:themeColor="text1"/>
          <w:lang w:val="en-US"/>
        </w:rPr>
        <w:t>celt</w:t>
      </w:r>
      <w:proofErr w:type="spellEnd"/>
      <w:r w:rsidRPr="00573164">
        <w:rPr>
          <w:rStyle w:val="Uwydatnienie"/>
          <w:rFonts w:ascii="Arial" w:eastAsiaTheme="majorEastAsia" w:hAnsi="Arial" w:cs="Arial"/>
          <w:color w:val="000000" w:themeColor="text1"/>
          <w:lang w:val="en-US"/>
        </w:rPr>
        <w:t>(</w:t>
      </w:r>
      <w:proofErr w:type="spellStart"/>
      <w:r w:rsidRPr="00573164">
        <w:rPr>
          <w:rStyle w:val="Uwydatnienie"/>
          <w:rFonts w:ascii="Arial" w:eastAsiaTheme="majorEastAsia" w:hAnsi="Arial" w:cs="Arial"/>
          <w:color w:val="000000" w:themeColor="text1"/>
          <w:lang w:val="en-US"/>
        </w:rPr>
        <w:t>config</w:t>
      </w:r>
      <w:proofErr w:type="spellEnd"/>
      <w:r w:rsidRPr="00573164">
        <w:rPr>
          <w:rStyle w:val="Uwydatnienie"/>
          <w:rFonts w:ascii="Arial" w:eastAsiaTheme="majorEastAsia" w:hAnsi="Arial" w:cs="Arial"/>
          <w:color w:val="000000" w:themeColor="text1"/>
          <w:lang w:val="en-US"/>
        </w:rPr>
        <w:t>)#access-list 50 permit 10.6.6.6</w:t>
      </w:r>
      <w:r w:rsidRPr="00573164">
        <w:rPr>
          <w:rFonts w:ascii="Arial" w:hAnsi="Arial" w:cs="Arial"/>
          <w:color w:val="000000" w:themeColor="text1"/>
          <w:lang w:val="en-US"/>
        </w:rPr>
        <w:br/>
      </w:r>
      <w:proofErr w:type="spellStart"/>
      <w:r w:rsidRPr="00573164">
        <w:rPr>
          <w:rStyle w:val="Uwydatnienie"/>
          <w:rFonts w:ascii="Arial" w:eastAsiaTheme="majorEastAsia" w:hAnsi="Arial" w:cs="Arial"/>
          <w:color w:val="000000" w:themeColor="text1"/>
          <w:lang w:val="en-US"/>
        </w:rPr>
        <w:t>celt</w:t>
      </w:r>
      <w:proofErr w:type="spellEnd"/>
      <w:r w:rsidRPr="00573164">
        <w:rPr>
          <w:rStyle w:val="Uwydatnienie"/>
          <w:rFonts w:ascii="Arial" w:eastAsiaTheme="majorEastAsia" w:hAnsi="Arial" w:cs="Arial"/>
          <w:color w:val="000000" w:themeColor="text1"/>
          <w:lang w:val="en-US"/>
        </w:rPr>
        <w:t>(</w:t>
      </w:r>
      <w:proofErr w:type="spellStart"/>
      <w:r w:rsidRPr="00573164">
        <w:rPr>
          <w:rStyle w:val="Uwydatnienie"/>
          <w:rFonts w:ascii="Arial" w:eastAsiaTheme="majorEastAsia" w:hAnsi="Arial" w:cs="Arial"/>
          <w:color w:val="000000" w:themeColor="text1"/>
          <w:lang w:val="en-US"/>
        </w:rPr>
        <w:t>config</w:t>
      </w:r>
      <w:proofErr w:type="spellEnd"/>
      <w:r w:rsidRPr="00573164">
        <w:rPr>
          <w:rStyle w:val="Uwydatnienie"/>
          <w:rFonts w:ascii="Arial" w:eastAsiaTheme="majorEastAsia" w:hAnsi="Arial" w:cs="Arial"/>
          <w:color w:val="000000" w:themeColor="text1"/>
          <w:lang w:val="en-US"/>
        </w:rPr>
        <w:t>)#access-list 50 permit 10.6.6.7</w:t>
      </w:r>
    </w:p>
    <w:p w:rsidR="00117BB9" w:rsidRPr="00573164" w:rsidRDefault="00117BB9" w:rsidP="00646B45">
      <w:pPr>
        <w:rPr>
          <w:rFonts w:ascii="Arial" w:hAnsi="Arial" w:cs="Arial"/>
          <w:color w:val="000000" w:themeColor="text1"/>
          <w:shd w:val="clear" w:color="auto" w:fill="FFFFFF"/>
        </w:rPr>
      </w:pPr>
      <w:r w:rsidRPr="00573164">
        <w:rPr>
          <w:rFonts w:ascii="Arial" w:hAnsi="Arial" w:cs="Arial"/>
          <w:color w:val="000000" w:themeColor="text1"/>
          <w:shd w:val="clear" w:color="auto" w:fill="FFFFFF"/>
        </w:rPr>
        <w:lastRenderedPageBreak/>
        <w:t xml:space="preserve">Pierwsza z komend ustawia wartość </w:t>
      </w:r>
      <w:proofErr w:type="spellStart"/>
      <w:r w:rsidRPr="00573164">
        <w:rPr>
          <w:rFonts w:ascii="Arial" w:hAnsi="Arial" w:cs="Arial"/>
          <w:color w:val="000000" w:themeColor="text1"/>
          <w:shd w:val="clear" w:color="auto" w:fill="FFFFFF"/>
        </w:rPr>
        <w:t>community</w:t>
      </w:r>
      <w:proofErr w:type="spellEnd"/>
      <w:r w:rsidRPr="00573164">
        <w:rPr>
          <w:rFonts w:ascii="Arial" w:hAnsi="Arial" w:cs="Arial"/>
          <w:color w:val="000000" w:themeColor="text1"/>
          <w:shd w:val="clear" w:color="auto" w:fill="FFFFFF"/>
        </w:rPr>
        <w:t>-string na „public” dla dostępu po SNMP w trybie RO (tylko dla odczytu). Druga komenda ogranicza dostęp do SNMP w trybie RW (odczyt-zapis) tylko do osób znających hasło „abrakadabra”, których adresy IP nie zostaną zablokowane przez listę dostępową (ang. Access Control List, ACL) o numerze 50.</w:t>
      </w:r>
    </w:p>
    <w:p w:rsidR="00117BB9" w:rsidRPr="00573164" w:rsidRDefault="00117BB9" w:rsidP="00646B45">
      <w:pPr>
        <w:rPr>
          <w:rFonts w:ascii="Arial" w:hAnsi="Arial" w:cs="Arial"/>
          <w:color w:val="000000" w:themeColor="text1"/>
          <w:shd w:val="clear" w:color="auto" w:fill="FFFFFF"/>
        </w:rPr>
      </w:pPr>
    </w:p>
    <w:p w:rsidR="00117BB9" w:rsidRPr="00573164" w:rsidRDefault="00117BB9" w:rsidP="00646B45">
      <w:pPr>
        <w:rPr>
          <w:rFonts w:ascii="Arial" w:hAnsi="Arial" w:cs="Arial"/>
          <w:color w:val="000000" w:themeColor="text1"/>
          <w:shd w:val="clear" w:color="auto" w:fill="FFFFFF"/>
        </w:rPr>
      </w:pPr>
      <w:r w:rsidRPr="00573164">
        <w:rPr>
          <w:rFonts w:ascii="Arial" w:hAnsi="Arial" w:cs="Arial"/>
          <w:color w:val="000000" w:themeColor="text1"/>
          <w:shd w:val="clear" w:color="auto" w:fill="FFFFFF"/>
        </w:rPr>
        <w:t>D</w:t>
      </w:r>
      <w:r w:rsidRPr="00573164">
        <w:rPr>
          <w:rFonts w:ascii="Arial" w:hAnsi="Arial" w:cs="Arial"/>
          <w:color w:val="000000" w:themeColor="text1"/>
          <w:shd w:val="clear" w:color="auto" w:fill="FFFFFF"/>
        </w:rPr>
        <w:t>o obsługi SNMP w całej sieci wystarczy jeden zarządca. Dlaczego więc pozwalamy na dostęp i drugiej maszynie? Powód jest prosty: w przypadku awarii jednej z maszyn, drugie stanowisko umożliwi nam bezproblemowe i nieprzerwane zarządzanie siecią. Dodatkowo, korzystając z możliwości protokołu SNMPv2, możemy tak ustawić obu zarządców, by jednocześnie sprawowali opiekę nad siecią i wymieniali między sobą pozyskane informacje.</w:t>
      </w:r>
    </w:p>
    <w:p w:rsidR="00117BB9" w:rsidRPr="00573164" w:rsidRDefault="00117BB9" w:rsidP="00646B45">
      <w:pPr>
        <w:rPr>
          <w:rFonts w:ascii="Arial" w:hAnsi="Arial" w:cs="Arial"/>
          <w:color w:val="000000" w:themeColor="text1"/>
          <w:shd w:val="clear" w:color="auto" w:fill="FFFFFF"/>
        </w:rPr>
      </w:pPr>
    </w:p>
    <w:p w:rsidR="00117BB9" w:rsidRPr="00573164" w:rsidRDefault="00117BB9" w:rsidP="00117BB9">
      <w:pPr>
        <w:pStyle w:val="Nagwek2"/>
        <w:rPr>
          <w:rFonts w:ascii="Arial" w:hAnsi="Arial" w:cs="Arial"/>
          <w:color w:val="000000" w:themeColor="text1"/>
          <w:sz w:val="24"/>
          <w:szCs w:val="24"/>
          <w:shd w:val="clear" w:color="auto" w:fill="FFFFFF"/>
        </w:rPr>
      </w:pPr>
      <w:bookmarkStart w:id="18" w:name="_Toc28041487"/>
      <w:r w:rsidRPr="00573164">
        <w:rPr>
          <w:rFonts w:ascii="Arial" w:hAnsi="Arial" w:cs="Arial"/>
          <w:color w:val="000000" w:themeColor="text1"/>
          <w:sz w:val="24"/>
          <w:szCs w:val="24"/>
          <w:shd w:val="clear" w:color="auto" w:fill="FFFFFF"/>
        </w:rPr>
        <w:t>Wady protokołu SNMP</w:t>
      </w:r>
      <w:bookmarkEnd w:id="18"/>
    </w:p>
    <w:p w:rsidR="00117BB9" w:rsidRPr="00573164" w:rsidRDefault="00117BB9" w:rsidP="00117BB9">
      <w:pPr>
        <w:rPr>
          <w:rFonts w:ascii="Arial" w:hAnsi="Arial" w:cs="Arial"/>
          <w:color w:val="000000" w:themeColor="text1"/>
          <w:lang w:eastAsia="en-US"/>
        </w:rPr>
      </w:pPr>
    </w:p>
    <w:p w:rsidR="00117BB9" w:rsidRPr="00573164" w:rsidRDefault="00117BB9" w:rsidP="00117BB9">
      <w:pPr>
        <w:rPr>
          <w:rFonts w:ascii="Arial" w:hAnsi="Arial" w:cs="Arial"/>
          <w:color w:val="000000" w:themeColor="text1"/>
          <w:shd w:val="clear" w:color="auto" w:fill="FFFFFF"/>
        </w:rPr>
      </w:pPr>
      <w:r w:rsidRPr="00573164">
        <w:rPr>
          <w:rFonts w:ascii="Arial" w:hAnsi="Arial" w:cs="Arial"/>
          <w:color w:val="000000" w:themeColor="text1"/>
          <w:shd w:val="clear" w:color="auto" w:fill="FFFFFF"/>
        </w:rPr>
        <w:t xml:space="preserve">Najpopularniejsza i zarazem najprostsza wersja protokołu niestety jest podatna na szereg ataków. Intruz może stosunkowo łatwo przechwycić </w:t>
      </w:r>
      <w:proofErr w:type="spellStart"/>
      <w:r w:rsidRPr="00573164">
        <w:rPr>
          <w:rFonts w:ascii="Arial" w:hAnsi="Arial" w:cs="Arial"/>
          <w:color w:val="000000" w:themeColor="text1"/>
          <w:shd w:val="clear" w:color="auto" w:fill="FFFFFF"/>
        </w:rPr>
        <w:t>community</w:t>
      </w:r>
      <w:proofErr w:type="spellEnd"/>
      <w:r w:rsidRPr="00573164">
        <w:rPr>
          <w:rFonts w:ascii="Arial" w:hAnsi="Arial" w:cs="Arial"/>
          <w:color w:val="000000" w:themeColor="text1"/>
          <w:shd w:val="clear" w:color="auto" w:fill="FFFFFF"/>
        </w:rPr>
        <w:t>-string, a następnie uwierzytelnić się za jego pomocą i całkowicie zmienić konfigurację monitorowanego urządzenia.</w:t>
      </w:r>
    </w:p>
    <w:p w:rsidR="00117BB9" w:rsidRPr="00573164" w:rsidRDefault="00117BB9" w:rsidP="00117BB9">
      <w:pPr>
        <w:pStyle w:val="Nagwek2"/>
        <w:rPr>
          <w:rFonts w:ascii="Arial" w:hAnsi="Arial" w:cs="Arial"/>
          <w:color w:val="000000" w:themeColor="text1"/>
          <w:sz w:val="24"/>
          <w:szCs w:val="24"/>
        </w:rPr>
      </w:pPr>
      <w:bookmarkStart w:id="19" w:name="_Toc28041488"/>
      <w:r w:rsidRPr="00573164">
        <w:rPr>
          <w:rFonts w:ascii="Arial" w:hAnsi="Arial" w:cs="Arial"/>
          <w:color w:val="000000" w:themeColor="text1"/>
          <w:sz w:val="24"/>
          <w:szCs w:val="24"/>
        </w:rPr>
        <w:t>Niebezpieczeństwa związane z ukrytymi wadami sieci</w:t>
      </w:r>
      <w:bookmarkEnd w:id="19"/>
    </w:p>
    <w:p w:rsidR="00117BB9" w:rsidRPr="00573164" w:rsidRDefault="00117BB9" w:rsidP="00117BB9">
      <w:pPr>
        <w:rPr>
          <w:rFonts w:ascii="Arial" w:hAnsi="Arial" w:cs="Arial"/>
          <w:color w:val="000000" w:themeColor="text1"/>
          <w:lang w:eastAsia="en-US"/>
        </w:rPr>
      </w:pPr>
    </w:p>
    <w:p w:rsidR="00117BB9" w:rsidRPr="00573164" w:rsidRDefault="00117BB9" w:rsidP="00117BB9">
      <w:pPr>
        <w:pStyle w:val="NormalnyWeb"/>
        <w:rPr>
          <w:rFonts w:ascii="Arial" w:hAnsi="Arial" w:cs="Arial"/>
          <w:color w:val="000000" w:themeColor="text1"/>
        </w:rPr>
      </w:pPr>
      <w:r w:rsidRPr="00573164">
        <w:rPr>
          <w:rFonts w:ascii="Arial" w:hAnsi="Arial" w:cs="Arial"/>
          <w:color w:val="000000" w:themeColor="text1"/>
        </w:rPr>
        <w:t>Zagrożenia bezpieczeństwa w sieci Internet można ogólnie podzielić na następujące klasy:</w:t>
      </w:r>
    </w:p>
    <w:p w:rsidR="00117BB9" w:rsidRPr="00573164" w:rsidRDefault="00117BB9" w:rsidP="00117BB9">
      <w:pPr>
        <w:numPr>
          <w:ilvl w:val="0"/>
          <w:numId w:val="13"/>
        </w:numPr>
        <w:spacing w:before="100" w:beforeAutospacing="1" w:after="100" w:afterAutospacing="1"/>
        <w:rPr>
          <w:rFonts w:ascii="Arial" w:hAnsi="Arial" w:cs="Arial"/>
          <w:color w:val="000000" w:themeColor="text1"/>
        </w:rPr>
      </w:pPr>
      <w:r w:rsidRPr="00573164">
        <w:rPr>
          <w:rFonts w:ascii="Arial" w:hAnsi="Arial" w:cs="Arial"/>
          <w:color w:val="000000" w:themeColor="text1"/>
        </w:rPr>
        <w:t>uzyskanie dostępu do danych transmitowanych przez sieć lub przechowywanych na dołączonych do sieci komputerach przez osoby niepowołane;</w:t>
      </w:r>
    </w:p>
    <w:p w:rsidR="00117BB9" w:rsidRPr="00573164" w:rsidRDefault="00117BB9" w:rsidP="00117BB9">
      <w:pPr>
        <w:numPr>
          <w:ilvl w:val="0"/>
          <w:numId w:val="13"/>
        </w:numPr>
        <w:spacing w:before="100" w:beforeAutospacing="1" w:after="100" w:afterAutospacing="1"/>
        <w:rPr>
          <w:rFonts w:ascii="Arial" w:hAnsi="Arial" w:cs="Arial"/>
          <w:color w:val="000000" w:themeColor="text1"/>
        </w:rPr>
      </w:pPr>
      <w:r w:rsidRPr="00573164">
        <w:rPr>
          <w:rFonts w:ascii="Arial" w:hAnsi="Arial" w:cs="Arial"/>
          <w:color w:val="000000" w:themeColor="text1"/>
        </w:rPr>
        <w:t>uzyskanie dostępu do innych zasobów (moc obliczeniowa komputerów itd.) przez osoby niepowołane (włamanie);</w:t>
      </w:r>
    </w:p>
    <w:p w:rsidR="00117BB9" w:rsidRPr="00573164" w:rsidRDefault="00117BB9" w:rsidP="00117BB9">
      <w:pPr>
        <w:numPr>
          <w:ilvl w:val="0"/>
          <w:numId w:val="13"/>
        </w:numPr>
        <w:spacing w:before="100" w:beforeAutospacing="1" w:after="100" w:afterAutospacing="1"/>
        <w:rPr>
          <w:rFonts w:ascii="Arial" w:hAnsi="Arial" w:cs="Arial"/>
          <w:color w:val="000000" w:themeColor="text1"/>
        </w:rPr>
      </w:pPr>
      <w:r w:rsidRPr="00573164">
        <w:rPr>
          <w:rFonts w:ascii="Arial" w:hAnsi="Arial" w:cs="Arial"/>
          <w:color w:val="000000" w:themeColor="text1"/>
        </w:rPr>
        <w:t>utrata danych na skutek złośliwej ingerencji zewnętrznej;</w:t>
      </w:r>
    </w:p>
    <w:p w:rsidR="00117BB9" w:rsidRPr="00573164" w:rsidRDefault="00117BB9" w:rsidP="00117BB9">
      <w:pPr>
        <w:numPr>
          <w:ilvl w:val="0"/>
          <w:numId w:val="13"/>
        </w:numPr>
        <w:spacing w:before="100" w:beforeAutospacing="1" w:after="100" w:afterAutospacing="1"/>
        <w:rPr>
          <w:rFonts w:ascii="Arial" w:hAnsi="Arial" w:cs="Arial"/>
          <w:color w:val="000000" w:themeColor="text1"/>
        </w:rPr>
      </w:pPr>
      <w:r w:rsidRPr="00573164">
        <w:rPr>
          <w:rFonts w:ascii="Arial" w:hAnsi="Arial" w:cs="Arial"/>
          <w:color w:val="000000" w:themeColor="text1"/>
        </w:rPr>
        <w:t>fałszerstwo danych (dotyczy zwłaszcza poczty elektronicznej, gdzie zachodzi m.in. możliwość podszywania się pod innego nadawcę);</w:t>
      </w:r>
    </w:p>
    <w:p w:rsidR="00117BB9" w:rsidRPr="00573164" w:rsidRDefault="00117BB9" w:rsidP="00117BB9">
      <w:pPr>
        <w:numPr>
          <w:ilvl w:val="0"/>
          <w:numId w:val="13"/>
        </w:numPr>
        <w:spacing w:before="100" w:beforeAutospacing="1" w:after="100" w:afterAutospacing="1"/>
        <w:rPr>
          <w:rFonts w:ascii="Arial" w:hAnsi="Arial" w:cs="Arial"/>
          <w:color w:val="000000" w:themeColor="text1"/>
        </w:rPr>
      </w:pPr>
      <w:r w:rsidRPr="00573164">
        <w:rPr>
          <w:rFonts w:ascii="Arial" w:hAnsi="Arial" w:cs="Arial"/>
          <w:color w:val="000000" w:themeColor="text1"/>
        </w:rPr>
        <w:t xml:space="preserve">uniemożliwienie korzystania z pewnych usług/zasobów przez legalnych </w:t>
      </w:r>
      <w:proofErr w:type="spellStart"/>
      <w:r w:rsidRPr="00573164">
        <w:rPr>
          <w:rFonts w:ascii="Arial" w:hAnsi="Arial" w:cs="Arial"/>
          <w:color w:val="000000" w:themeColor="text1"/>
        </w:rPr>
        <w:t>uzytkowników</w:t>
      </w:r>
      <w:proofErr w:type="spellEnd"/>
      <w:r w:rsidRPr="00573164">
        <w:rPr>
          <w:rFonts w:ascii="Arial" w:hAnsi="Arial" w:cs="Arial"/>
          <w:color w:val="000000" w:themeColor="text1"/>
        </w:rPr>
        <w:t xml:space="preserve"> ("</w:t>
      </w:r>
      <w:proofErr w:type="spellStart"/>
      <w:r w:rsidRPr="00573164">
        <w:rPr>
          <w:rFonts w:ascii="Arial" w:hAnsi="Arial" w:cs="Arial"/>
          <w:color w:val="000000" w:themeColor="text1"/>
        </w:rPr>
        <w:t>Denial</w:t>
      </w:r>
      <w:proofErr w:type="spellEnd"/>
      <w:r w:rsidRPr="00573164">
        <w:rPr>
          <w:rFonts w:ascii="Arial" w:hAnsi="Arial" w:cs="Arial"/>
          <w:color w:val="000000" w:themeColor="text1"/>
        </w:rPr>
        <w:t xml:space="preserve"> of Service").</w:t>
      </w:r>
    </w:p>
    <w:p w:rsidR="00117BB9" w:rsidRPr="00573164" w:rsidRDefault="00117BB9" w:rsidP="00117BB9">
      <w:pPr>
        <w:rPr>
          <w:rFonts w:ascii="Arial" w:hAnsi="Arial" w:cs="Arial"/>
          <w:color w:val="000000" w:themeColor="text1"/>
        </w:rPr>
      </w:pPr>
      <w:r w:rsidRPr="00573164">
        <w:rPr>
          <w:rFonts w:ascii="Arial" w:hAnsi="Arial" w:cs="Arial"/>
          <w:color w:val="000000" w:themeColor="text1"/>
        </w:rPr>
        <w:t xml:space="preserve">Techniki, jakimi można posłużyć się dla osiągnięcia </w:t>
      </w:r>
      <w:proofErr w:type="spellStart"/>
      <w:r w:rsidRPr="00573164">
        <w:rPr>
          <w:rFonts w:ascii="Arial" w:hAnsi="Arial" w:cs="Arial"/>
          <w:color w:val="000000" w:themeColor="text1"/>
        </w:rPr>
        <w:t>ktoregoś</w:t>
      </w:r>
      <w:proofErr w:type="spellEnd"/>
      <w:r w:rsidRPr="00573164">
        <w:rPr>
          <w:rFonts w:ascii="Arial" w:hAnsi="Arial" w:cs="Arial"/>
          <w:color w:val="000000" w:themeColor="text1"/>
        </w:rPr>
        <w:t xml:space="preserve"> z w/w celów, opierają </w:t>
      </w:r>
      <w:proofErr w:type="spellStart"/>
      <w:r w:rsidRPr="00573164">
        <w:rPr>
          <w:rFonts w:ascii="Arial" w:hAnsi="Arial" w:cs="Arial"/>
          <w:color w:val="000000" w:themeColor="text1"/>
        </w:rPr>
        <w:t>sie</w:t>
      </w:r>
      <w:proofErr w:type="spellEnd"/>
      <w:r w:rsidRPr="00573164">
        <w:rPr>
          <w:rFonts w:ascii="Arial" w:hAnsi="Arial" w:cs="Arial"/>
          <w:color w:val="000000" w:themeColor="text1"/>
        </w:rPr>
        <w:t xml:space="preserve"> przede wszystkim na wykorzystaniu:</w:t>
      </w:r>
    </w:p>
    <w:p w:rsidR="00117BB9" w:rsidRPr="00573164" w:rsidRDefault="00117BB9" w:rsidP="00117BB9">
      <w:pPr>
        <w:numPr>
          <w:ilvl w:val="0"/>
          <w:numId w:val="14"/>
        </w:numPr>
        <w:spacing w:before="100" w:beforeAutospacing="1" w:after="100" w:afterAutospacing="1"/>
        <w:rPr>
          <w:rFonts w:ascii="Arial" w:hAnsi="Arial" w:cs="Arial"/>
          <w:color w:val="000000" w:themeColor="text1"/>
        </w:rPr>
      </w:pPr>
      <w:r w:rsidRPr="00573164">
        <w:rPr>
          <w:rFonts w:ascii="Arial" w:hAnsi="Arial" w:cs="Arial"/>
          <w:color w:val="000000" w:themeColor="text1"/>
        </w:rPr>
        <w:t>inherentnych wad protokołu </w:t>
      </w:r>
      <w:hyperlink r:id="rId19" w:history="1">
        <w:r w:rsidRPr="00573164">
          <w:rPr>
            <w:rStyle w:val="Hipercze"/>
            <w:rFonts w:ascii="Arial" w:eastAsiaTheme="majorEastAsia" w:hAnsi="Arial" w:cs="Arial"/>
            <w:color w:val="000000" w:themeColor="text1"/>
          </w:rPr>
          <w:t>TCP/IP</w:t>
        </w:r>
      </w:hyperlink>
      <w:r w:rsidRPr="00573164">
        <w:rPr>
          <w:rFonts w:ascii="Arial" w:hAnsi="Arial" w:cs="Arial"/>
          <w:color w:val="000000" w:themeColor="text1"/>
        </w:rPr>
        <w:t> i protokołów pokrewnych ( </w:t>
      </w:r>
      <w:hyperlink r:id="rId20" w:history="1">
        <w:r w:rsidRPr="00573164">
          <w:rPr>
            <w:rStyle w:val="Hipercze"/>
            <w:rFonts w:ascii="Arial" w:eastAsiaTheme="majorEastAsia" w:hAnsi="Arial" w:cs="Arial"/>
            <w:color w:val="000000" w:themeColor="text1"/>
          </w:rPr>
          <w:t>DNS</w:t>
        </w:r>
      </w:hyperlink>
      <w:r w:rsidRPr="00573164">
        <w:rPr>
          <w:rFonts w:ascii="Arial" w:hAnsi="Arial" w:cs="Arial"/>
          <w:color w:val="000000" w:themeColor="text1"/>
        </w:rPr>
        <w:t>, </w:t>
      </w:r>
      <w:hyperlink r:id="rId21" w:history="1">
        <w:r w:rsidRPr="00573164">
          <w:rPr>
            <w:rStyle w:val="Hipercze"/>
            <w:rFonts w:ascii="Arial" w:eastAsiaTheme="majorEastAsia" w:hAnsi="Arial" w:cs="Arial"/>
            <w:color w:val="000000" w:themeColor="text1"/>
          </w:rPr>
          <w:t>SMTP</w:t>
        </w:r>
      </w:hyperlink>
      <w:r w:rsidRPr="00573164">
        <w:rPr>
          <w:rFonts w:ascii="Arial" w:hAnsi="Arial" w:cs="Arial"/>
          <w:color w:val="000000" w:themeColor="text1"/>
        </w:rPr>
        <w:t>);</w:t>
      </w:r>
    </w:p>
    <w:p w:rsidR="00117BB9" w:rsidRPr="00573164" w:rsidRDefault="00117BB9" w:rsidP="00117BB9">
      <w:pPr>
        <w:numPr>
          <w:ilvl w:val="0"/>
          <w:numId w:val="14"/>
        </w:numPr>
        <w:spacing w:before="100" w:beforeAutospacing="1" w:after="100" w:afterAutospacing="1"/>
        <w:rPr>
          <w:rFonts w:ascii="Arial" w:hAnsi="Arial" w:cs="Arial"/>
          <w:color w:val="000000" w:themeColor="text1"/>
        </w:rPr>
      </w:pPr>
      <w:r w:rsidRPr="00573164">
        <w:rPr>
          <w:rFonts w:ascii="Arial" w:hAnsi="Arial" w:cs="Arial"/>
          <w:color w:val="000000" w:themeColor="text1"/>
        </w:rPr>
        <w:t>błędów w oprogramowaniu systemowym (dotyczy szczególnie rozmaitych odmian systemu Unix, używanego na większości komputerów przyłączonych do Internetu);</w:t>
      </w:r>
    </w:p>
    <w:p w:rsidR="00117BB9" w:rsidRPr="00573164" w:rsidRDefault="00117BB9" w:rsidP="00117BB9">
      <w:pPr>
        <w:numPr>
          <w:ilvl w:val="0"/>
          <w:numId w:val="14"/>
        </w:numPr>
        <w:spacing w:before="100" w:beforeAutospacing="1" w:after="100" w:afterAutospacing="1"/>
        <w:rPr>
          <w:rFonts w:ascii="Arial" w:hAnsi="Arial" w:cs="Arial"/>
          <w:color w:val="000000" w:themeColor="text1"/>
        </w:rPr>
      </w:pPr>
      <w:r w:rsidRPr="00573164">
        <w:rPr>
          <w:rFonts w:ascii="Arial" w:hAnsi="Arial" w:cs="Arial"/>
          <w:color w:val="000000" w:themeColor="text1"/>
        </w:rPr>
        <w:t>błędów administratora lub użytkownika systemu.</w:t>
      </w:r>
    </w:p>
    <w:p w:rsidR="00117BB9" w:rsidRPr="00573164" w:rsidRDefault="00117BB9" w:rsidP="00117BB9">
      <w:pPr>
        <w:pStyle w:val="Nagwek1"/>
        <w:rPr>
          <w:rFonts w:ascii="Arial" w:hAnsi="Arial" w:cs="Arial"/>
          <w:sz w:val="24"/>
          <w:szCs w:val="24"/>
        </w:rPr>
      </w:pPr>
      <w:bookmarkStart w:id="20" w:name="_Toc28041489"/>
      <w:r w:rsidRPr="00573164">
        <w:rPr>
          <w:rFonts w:ascii="Arial" w:hAnsi="Arial" w:cs="Arial"/>
          <w:sz w:val="24"/>
          <w:szCs w:val="24"/>
        </w:rPr>
        <w:t xml:space="preserve">Co zawiera </w:t>
      </w:r>
      <w:r w:rsidR="00315AFE" w:rsidRPr="00573164">
        <w:rPr>
          <w:rFonts w:ascii="Arial" w:hAnsi="Arial" w:cs="Arial"/>
          <w:sz w:val="24"/>
          <w:szCs w:val="24"/>
        </w:rPr>
        <w:t>obiekt Module w VBA?(48)</w:t>
      </w:r>
      <w:bookmarkEnd w:id="20"/>
    </w:p>
    <w:p w:rsidR="00315AFE" w:rsidRPr="00573164" w:rsidRDefault="00315AFE" w:rsidP="00315AFE">
      <w:pPr>
        <w:rPr>
          <w:rFonts w:ascii="Arial" w:hAnsi="Arial" w:cs="Arial"/>
          <w:lang w:eastAsia="en-US"/>
        </w:rPr>
      </w:pPr>
    </w:p>
    <w:p w:rsidR="00315AFE" w:rsidRPr="00573164" w:rsidRDefault="00315AFE" w:rsidP="00315AFE">
      <w:pPr>
        <w:pStyle w:val="Nagwek2"/>
        <w:rPr>
          <w:rFonts w:ascii="Arial" w:hAnsi="Arial" w:cs="Arial"/>
          <w:sz w:val="24"/>
          <w:szCs w:val="24"/>
        </w:rPr>
      </w:pPr>
      <w:bookmarkStart w:id="21" w:name="_Toc28041490"/>
      <w:r w:rsidRPr="00573164">
        <w:rPr>
          <w:rFonts w:ascii="Arial" w:hAnsi="Arial" w:cs="Arial"/>
          <w:sz w:val="24"/>
          <w:szCs w:val="24"/>
        </w:rPr>
        <w:lastRenderedPageBreak/>
        <w:t>Tworzenie modułu</w:t>
      </w:r>
      <w:bookmarkEnd w:id="21"/>
    </w:p>
    <w:p w:rsidR="00315AFE" w:rsidRPr="00573164" w:rsidRDefault="00315AFE" w:rsidP="00315AFE">
      <w:pPr>
        <w:rPr>
          <w:rFonts w:ascii="Arial" w:hAnsi="Arial" w:cs="Arial"/>
          <w:lang w:eastAsia="en-US"/>
        </w:rPr>
      </w:pPr>
    </w:p>
    <w:p w:rsidR="00315AFE" w:rsidRPr="00573164" w:rsidRDefault="00315AFE" w:rsidP="00315AFE">
      <w:pPr>
        <w:rPr>
          <w:rFonts w:ascii="Arial" w:hAnsi="Arial" w:cs="Arial"/>
          <w:lang w:eastAsia="en-US"/>
        </w:rPr>
      </w:pPr>
      <w:r w:rsidRPr="00573164">
        <w:rPr>
          <w:rFonts w:ascii="Arial" w:hAnsi="Arial" w:cs="Arial"/>
          <w:lang w:eastAsia="en-US"/>
        </w:rPr>
        <w:t xml:space="preserve">W VBA tworząc moduł klasy tworzy się deklarację samej klasy. Moduł klasy dodaje się poprzez wybranie z menu kontekstowego </w:t>
      </w:r>
      <w:proofErr w:type="spellStart"/>
      <w:r w:rsidRPr="00573164">
        <w:rPr>
          <w:rFonts w:ascii="Arial" w:hAnsi="Arial" w:cs="Arial"/>
          <w:lang w:eastAsia="en-US"/>
        </w:rPr>
        <w:t>Insert→Class</w:t>
      </w:r>
      <w:proofErr w:type="spellEnd"/>
      <w:r w:rsidRPr="00573164">
        <w:rPr>
          <w:rFonts w:ascii="Arial" w:hAnsi="Arial" w:cs="Arial"/>
          <w:lang w:eastAsia="en-US"/>
        </w:rPr>
        <w:t xml:space="preserve"> Module tak jak pokazane zostało to na poniższym rysunku.</w:t>
      </w:r>
    </w:p>
    <w:p w:rsidR="00315AFE" w:rsidRPr="00573164" w:rsidRDefault="00315AFE" w:rsidP="00315AFE">
      <w:pPr>
        <w:rPr>
          <w:rFonts w:ascii="Arial" w:hAnsi="Arial" w:cs="Arial"/>
          <w:color w:val="000000" w:themeColor="text1"/>
          <w:shd w:val="clear" w:color="auto" w:fill="E0ECF0"/>
        </w:rPr>
      </w:pPr>
      <w:r w:rsidRPr="00573164">
        <w:rPr>
          <w:rFonts w:ascii="Arial" w:hAnsi="Arial" w:cs="Arial"/>
          <w:color w:val="000000" w:themeColor="text1"/>
          <w:lang w:eastAsia="en-US"/>
        </w:rPr>
        <w:t>Nazwa modułu nie może zawierać spacji, nazw specjalnych lub operatorów używanych w VBA.</w:t>
      </w:r>
      <w:r w:rsidRPr="00573164">
        <w:rPr>
          <w:rFonts w:ascii="Arial" w:hAnsi="Arial" w:cs="Arial"/>
          <w:color w:val="000000" w:themeColor="text1"/>
          <w:shd w:val="clear" w:color="auto" w:fill="E0ECF0"/>
        </w:rPr>
        <w:t>.</w:t>
      </w:r>
    </w:p>
    <w:p w:rsidR="00315AFE" w:rsidRPr="00573164" w:rsidRDefault="00315AFE" w:rsidP="00315AFE">
      <w:pPr>
        <w:rPr>
          <w:rFonts w:ascii="Arial" w:hAnsi="Arial" w:cs="Arial"/>
          <w:lang w:eastAsia="en-US"/>
        </w:rPr>
      </w:pPr>
      <w:r w:rsidRPr="00573164">
        <w:rPr>
          <w:rFonts w:ascii="Arial" w:hAnsi="Arial" w:cs="Arial"/>
          <w:noProof/>
        </w:rPr>
        <w:drawing>
          <wp:inline distT="0" distB="0" distL="0" distR="0" wp14:anchorId="24FF24C0" wp14:editId="6B3198EA">
            <wp:extent cx="5629275" cy="4886325"/>
            <wp:effectExtent l="0" t="0" r="9525"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29275" cy="4886325"/>
                    </a:xfrm>
                    <a:prstGeom prst="rect">
                      <a:avLst/>
                    </a:prstGeom>
                  </pic:spPr>
                </pic:pic>
              </a:graphicData>
            </a:graphic>
          </wp:inline>
        </w:drawing>
      </w:r>
    </w:p>
    <w:p w:rsidR="00315AFE" w:rsidRPr="00573164" w:rsidRDefault="00315AFE" w:rsidP="00315AFE">
      <w:pPr>
        <w:rPr>
          <w:rFonts w:ascii="Arial" w:hAnsi="Arial" w:cs="Arial"/>
          <w:lang w:eastAsia="en-US"/>
        </w:rPr>
      </w:pPr>
    </w:p>
    <w:p w:rsidR="00315AFE" w:rsidRPr="00573164" w:rsidRDefault="00315AFE" w:rsidP="00315AFE">
      <w:pPr>
        <w:pStyle w:val="Nagwek2"/>
        <w:rPr>
          <w:rFonts w:ascii="Arial" w:hAnsi="Arial" w:cs="Arial"/>
          <w:sz w:val="24"/>
          <w:szCs w:val="24"/>
        </w:rPr>
      </w:pPr>
      <w:bookmarkStart w:id="22" w:name="_Toc28041491"/>
      <w:r w:rsidRPr="00573164">
        <w:rPr>
          <w:rFonts w:ascii="Arial" w:hAnsi="Arial" w:cs="Arial"/>
          <w:sz w:val="24"/>
          <w:szCs w:val="24"/>
        </w:rPr>
        <w:t>Pola klasy</w:t>
      </w:r>
      <w:bookmarkEnd w:id="22"/>
    </w:p>
    <w:p w:rsidR="00315AFE" w:rsidRPr="00573164" w:rsidRDefault="00315AFE" w:rsidP="00315AFE">
      <w:pPr>
        <w:rPr>
          <w:rFonts w:ascii="Arial" w:hAnsi="Arial" w:cs="Arial"/>
          <w:lang w:eastAsia="en-US"/>
        </w:rPr>
      </w:pPr>
    </w:p>
    <w:p w:rsidR="00315AFE" w:rsidRPr="00573164" w:rsidRDefault="00315AFE" w:rsidP="00315AFE">
      <w:pPr>
        <w:rPr>
          <w:rFonts w:ascii="Arial" w:hAnsi="Arial" w:cs="Arial"/>
          <w:lang w:eastAsia="en-US"/>
        </w:rPr>
      </w:pPr>
      <w:r w:rsidRPr="00573164">
        <w:rPr>
          <w:rFonts w:ascii="Arial" w:hAnsi="Arial" w:cs="Arial"/>
          <w:lang w:eastAsia="en-US"/>
        </w:rPr>
        <w:t xml:space="preserve">Pola klasy mogą być publiczne public, prywatne </w:t>
      </w:r>
      <w:proofErr w:type="spellStart"/>
      <w:r w:rsidRPr="00573164">
        <w:rPr>
          <w:rFonts w:ascii="Arial" w:hAnsi="Arial" w:cs="Arial"/>
          <w:lang w:eastAsia="en-US"/>
        </w:rPr>
        <w:t>private</w:t>
      </w:r>
      <w:proofErr w:type="spellEnd"/>
      <w:r w:rsidRPr="00573164">
        <w:rPr>
          <w:rFonts w:ascii="Arial" w:hAnsi="Arial" w:cs="Arial"/>
          <w:lang w:eastAsia="en-US"/>
        </w:rPr>
        <w:t xml:space="preserve"> lub statyczne </w:t>
      </w:r>
      <w:proofErr w:type="spellStart"/>
      <w:r w:rsidRPr="00573164">
        <w:rPr>
          <w:rFonts w:ascii="Arial" w:hAnsi="Arial" w:cs="Arial"/>
          <w:lang w:eastAsia="en-US"/>
        </w:rPr>
        <w:t>static</w:t>
      </w:r>
      <w:proofErr w:type="spellEnd"/>
      <w:r w:rsidRPr="00573164">
        <w:rPr>
          <w:rFonts w:ascii="Arial" w:hAnsi="Arial" w:cs="Arial"/>
          <w:lang w:eastAsia="en-US"/>
        </w:rPr>
        <w:t>.</w:t>
      </w:r>
    </w:p>
    <w:p w:rsidR="00315AFE" w:rsidRPr="00573164" w:rsidRDefault="00315AFE" w:rsidP="00315AFE">
      <w:pPr>
        <w:rPr>
          <w:rFonts w:ascii="Arial" w:hAnsi="Arial" w:cs="Arial"/>
          <w:lang w:eastAsia="en-US"/>
        </w:rPr>
      </w:pPr>
    </w:p>
    <w:p w:rsidR="00315AFE" w:rsidRPr="00573164" w:rsidRDefault="00315AFE" w:rsidP="00315AFE">
      <w:pPr>
        <w:pStyle w:val="Nagwek2"/>
        <w:rPr>
          <w:rFonts w:ascii="Arial" w:hAnsi="Arial" w:cs="Arial"/>
          <w:sz w:val="24"/>
          <w:szCs w:val="24"/>
        </w:rPr>
      </w:pPr>
      <w:bookmarkStart w:id="23" w:name="_Toc28041492"/>
      <w:r w:rsidRPr="00573164">
        <w:rPr>
          <w:rFonts w:ascii="Arial" w:hAnsi="Arial" w:cs="Arial"/>
          <w:sz w:val="24"/>
          <w:szCs w:val="24"/>
        </w:rPr>
        <w:t>Konstruktor i destruktor klasy</w:t>
      </w:r>
      <w:bookmarkEnd w:id="23"/>
    </w:p>
    <w:p w:rsidR="00315AFE" w:rsidRPr="00573164" w:rsidRDefault="00315AFE" w:rsidP="00315AFE">
      <w:pPr>
        <w:rPr>
          <w:rFonts w:ascii="Arial" w:hAnsi="Arial" w:cs="Arial"/>
          <w:lang w:eastAsia="en-US"/>
        </w:rPr>
      </w:pPr>
      <w:r w:rsidRPr="00573164">
        <w:rPr>
          <w:rFonts w:ascii="Arial" w:hAnsi="Arial" w:cs="Arial"/>
          <w:lang w:eastAsia="en-US"/>
        </w:rPr>
        <w:t>Konstruktor i destruktor w VBA nie może przyjmować żadnych parametrów.</w:t>
      </w:r>
    </w:p>
    <w:p w:rsidR="00315AFE" w:rsidRPr="00573164" w:rsidRDefault="00315AFE" w:rsidP="00315AFE">
      <w:pPr>
        <w:rPr>
          <w:rFonts w:ascii="Arial" w:hAnsi="Arial" w:cs="Arial"/>
          <w:lang w:eastAsia="en-US"/>
        </w:rPr>
      </w:pPr>
      <w:r w:rsidRPr="00573164">
        <w:rPr>
          <w:rFonts w:ascii="Arial" w:hAnsi="Arial" w:cs="Arial"/>
          <w:lang w:eastAsia="en-US"/>
        </w:rPr>
        <w:t xml:space="preserve">Konstruktor klasy jest uruchamiany automatycznie, gdy obiekt klasy jest tworzony za pomocą Set i </w:t>
      </w:r>
      <w:proofErr w:type="spellStart"/>
      <w:r w:rsidRPr="00573164">
        <w:rPr>
          <w:rFonts w:ascii="Arial" w:hAnsi="Arial" w:cs="Arial"/>
          <w:lang w:eastAsia="en-US"/>
        </w:rPr>
        <w:t>new</w:t>
      </w:r>
      <w:proofErr w:type="spellEnd"/>
      <w:r w:rsidRPr="00573164">
        <w:rPr>
          <w:rFonts w:ascii="Arial" w:hAnsi="Arial" w:cs="Arial"/>
          <w:lang w:eastAsia="en-US"/>
        </w:rPr>
        <w:t>.</w:t>
      </w:r>
    </w:p>
    <w:p w:rsidR="00315AFE" w:rsidRPr="00573164" w:rsidRDefault="00315AFE" w:rsidP="00315AFE">
      <w:pPr>
        <w:rPr>
          <w:rFonts w:ascii="Arial" w:hAnsi="Arial" w:cs="Arial"/>
          <w:lang w:eastAsia="en-US"/>
        </w:rPr>
      </w:pPr>
    </w:p>
    <w:p w:rsidR="00315AFE" w:rsidRPr="00573164" w:rsidRDefault="00315AFE" w:rsidP="00315AFE">
      <w:pPr>
        <w:rPr>
          <w:rFonts w:ascii="Arial" w:hAnsi="Arial" w:cs="Arial"/>
          <w:lang w:eastAsia="en-US"/>
        </w:rPr>
      </w:pPr>
    </w:p>
    <w:p w:rsidR="00315AFE" w:rsidRPr="00573164" w:rsidRDefault="00315AFE" w:rsidP="00315AFE">
      <w:pPr>
        <w:rPr>
          <w:rFonts w:ascii="Arial" w:hAnsi="Arial" w:cs="Arial"/>
          <w:lang w:eastAsia="en-US"/>
        </w:rPr>
      </w:pPr>
    </w:p>
    <w:p w:rsidR="00315AFE" w:rsidRPr="00573164" w:rsidRDefault="00315AFE" w:rsidP="00315AFE">
      <w:pPr>
        <w:rPr>
          <w:rFonts w:ascii="Arial" w:hAnsi="Arial" w:cs="Arial"/>
          <w:lang w:eastAsia="en-US"/>
        </w:rPr>
      </w:pPr>
    </w:p>
    <w:p w:rsidR="00315AFE" w:rsidRPr="00573164" w:rsidRDefault="00315AFE" w:rsidP="00315AFE">
      <w:pPr>
        <w:rPr>
          <w:rFonts w:ascii="Arial" w:hAnsi="Arial" w:cs="Arial"/>
          <w:lang w:eastAsia="en-US"/>
        </w:rPr>
      </w:pPr>
    </w:p>
    <w:p w:rsidR="00315AFE" w:rsidRPr="00573164" w:rsidRDefault="00315AFE" w:rsidP="00315AFE">
      <w:pPr>
        <w:rPr>
          <w:rFonts w:ascii="Arial" w:hAnsi="Arial" w:cs="Arial"/>
          <w:lang w:eastAsia="en-US"/>
        </w:rPr>
      </w:pPr>
    </w:p>
    <w:p w:rsidR="00315AFE" w:rsidRPr="00573164" w:rsidRDefault="00315AFE" w:rsidP="00315AFE">
      <w:pPr>
        <w:rPr>
          <w:rFonts w:ascii="Arial" w:hAnsi="Arial" w:cs="Arial"/>
          <w:lang w:eastAsia="en-US"/>
        </w:rPr>
      </w:pPr>
    </w:p>
    <w:p w:rsidR="00315AFE" w:rsidRPr="00573164" w:rsidRDefault="00315AFE" w:rsidP="00315AFE">
      <w:pPr>
        <w:rPr>
          <w:rFonts w:ascii="Arial" w:hAnsi="Arial" w:cs="Arial"/>
          <w:lang w:eastAsia="en-US"/>
        </w:rPr>
      </w:pPr>
    </w:p>
    <w:p w:rsidR="00315AFE" w:rsidRPr="00573164" w:rsidRDefault="00315AFE" w:rsidP="00315AFE">
      <w:pPr>
        <w:rPr>
          <w:rFonts w:ascii="Arial" w:hAnsi="Arial" w:cs="Arial"/>
          <w:lang w:eastAsia="en-US"/>
        </w:rPr>
      </w:pPr>
    </w:p>
    <w:p w:rsidR="00315AFE" w:rsidRPr="00573164" w:rsidRDefault="00315AFE" w:rsidP="00315AFE">
      <w:pPr>
        <w:rPr>
          <w:rFonts w:ascii="Arial" w:hAnsi="Arial" w:cs="Arial"/>
          <w:lang w:eastAsia="en-US"/>
        </w:rPr>
      </w:pPr>
    </w:p>
    <w:p w:rsidR="00315AFE" w:rsidRPr="00573164" w:rsidRDefault="00315AFE" w:rsidP="00315AFE">
      <w:pPr>
        <w:rPr>
          <w:rFonts w:ascii="Arial" w:hAnsi="Arial" w:cs="Arial"/>
          <w:lang w:eastAsia="en-US"/>
        </w:rPr>
      </w:pPr>
    </w:p>
    <w:p w:rsidR="00315AFE" w:rsidRPr="00573164" w:rsidRDefault="00315AFE" w:rsidP="00315AFE">
      <w:pPr>
        <w:rPr>
          <w:rFonts w:ascii="Arial" w:hAnsi="Arial" w:cs="Arial"/>
          <w:lang w:eastAsia="en-US"/>
        </w:rPr>
      </w:pPr>
      <w:r w:rsidRPr="00573164">
        <w:rPr>
          <w:rFonts w:ascii="Arial" w:hAnsi="Arial" w:cs="Arial"/>
          <w:lang w:eastAsia="en-US"/>
        </w:rPr>
        <w:t>Przykład konstruktora:</w:t>
      </w:r>
    </w:p>
    <w:p w:rsidR="00315AFE" w:rsidRPr="00573164" w:rsidRDefault="00315AFE" w:rsidP="00315AFE">
      <w:pPr>
        <w:rPr>
          <w:rFonts w:ascii="Arial" w:hAnsi="Arial" w:cs="Arial"/>
          <w:lang w:eastAsia="en-US"/>
        </w:rPr>
      </w:pPr>
    </w:p>
    <w:p w:rsidR="00315AFE" w:rsidRPr="00573164" w:rsidRDefault="00315AFE" w:rsidP="00315AFE">
      <w:pPr>
        <w:rPr>
          <w:rFonts w:ascii="Arial" w:hAnsi="Arial" w:cs="Arial"/>
          <w:lang w:eastAsia="en-US"/>
        </w:rPr>
      </w:pPr>
      <w:r w:rsidRPr="00573164">
        <w:rPr>
          <w:rFonts w:ascii="Arial" w:hAnsi="Arial" w:cs="Arial"/>
          <w:noProof/>
        </w:rPr>
        <w:drawing>
          <wp:inline distT="0" distB="0" distL="0" distR="0" wp14:anchorId="68C42791" wp14:editId="482EC882">
            <wp:extent cx="4838700" cy="1895475"/>
            <wp:effectExtent l="0" t="0" r="0"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38700" cy="1895475"/>
                    </a:xfrm>
                    <a:prstGeom prst="rect">
                      <a:avLst/>
                    </a:prstGeom>
                  </pic:spPr>
                </pic:pic>
              </a:graphicData>
            </a:graphic>
          </wp:inline>
        </w:drawing>
      </w:r>
    </w:p>
    <w:p w:rsidR="00315AFE" w:rsidRPr="00573164" w:rsidRDefault="00315AFE" w:rsidP="00315AFE">
      <w:pPr>
        <w:rPr>
          <w:rFonts w:ascii="Arial" w:hAnsi="Arial" w:cs="Arial"/>
          <w:lang w:eastAsia="en-US"/>
        </w:rPr>
      </w:pPr>
    </w:p>
    <w:p w:rsidR="00315AFE" w:rsidRPr="00573164" w:rsidRDefault="00315AFE" w:rsidP="00315AFE">
      <w:pPr>
        <w:rPr>
          <w:rFonts w:ascii="Arial" w:hAnsi="Arial" w:cs="Arial"/>
          <w:lang w:eastAsia="en-US"/>
        </w:rPr>
      </w:pPr>
      <w:r w:rsidRPr="00573164">
        <w:rPr>
          <w:rFonts w:ascii="Arial" w:hAnsi="Arial" w:cs="Arial"/>
          <w:lang w:eastAsia="en-US"/>
        </w:rPr>
        <w:t>Przykład destruktora:</w:t>
      </w:r>
    </w:p>
    <w:p w:rsidR="00315AFE" w:rsidRPr="00573164" w:rsidRDefault="00315AFE" w:rsidP="00315AFE">
      <w:pPr>
        <w:rPr>
          <w:rFonts w:ascii="Arial" w:hAnsi="Arial" w:cs="Arial"/>
          <w:lang w:eastAsia="en-US"/>
        </w:rPr>
      </w:pPr>
    </w:p>
    <w:p w:rsidR="00315AFE" w:rsidRPr="00573164" w:rsidRDefault="00315AFE" w:rsidP="00315AFE">
      <w:pPr>
        <w:rPr>
          <w:rFonts w:ascii="Arial" w:hAnsi="Arial" w:cs="Arial"/>
          <w:lang w:eastAsia="en-US"/>
        </w:rPr>
      </w:pPr>
      <w:r w:rsidRPr="00573164">
        <w:rPr>
          <w:rFonts w:ascii="Arial" w:hAnsi="Arial" w:cs="Arial"/>
          <w:noProof/>
        </w:rPr>
        <w:drawing>
          <wp:inline distT="0" distB="0" distL="0" distR="0" wp14:anchorId="45CEED1B" wp14:editId="2E6B0265">
            <wp:extent cx="3152775" cy="981075"/>
            <wp:effectExtent l="0" t="0" r="9525"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52775" cy="981075"/>
                    </a:xfrm>
                    <a:prstGeom prst="rect">
                      <a:avLst/>
                    </a:prstGeom>
                  </pic:spPr>
                </pic:pic>
              </a:graphicData>
            </a:graphic>
          </wp:inline>
        </w:drawing>
      </w:r>
    </w:p>
    <w:p w:rsidR="00315AFE" w:rsidRPr="00573164" w:rsidRDefault="00315AFE" w:rsidP="00315AFE">
      <w:pPr>
        <w:pStyle w:val="Nagwek2"/>
        <w:rPr>
          <w:rFonts w:ascii="Arial" w:hAnsi="Arial" w:cs="Arial"/>
          <w:sz w:val="24"/>
          <w:szCs w:val="24"/>
        </w:rPr>
      </w:pPr>
      <w:bookmarkStart w:id="24" w:name="_Toc28041493"/>
      <w:r w:rsidRPr="00573164">
        <w:rPr>
          <w:rFonts w:ascii="Arial" w:hAnsi="Arial" w:cs="Arial"/>
          <w:sz w:val="24"/>
          <w:szCs w:val="24"/>
        </w:rPr>
        <w:t>Właściwości klasy</w:t>
      </w:r>
      <w:bookmarkEnd w:id="24"/>
    </w:p>
    <w:p w:rsidR="00315AFE" w:rsidRPr="00573164" w:rsidRDefault="00315AFE" w:rsidP="00315AFE">
      <w:pPr>
        <w:rPr>
          <w:rFonts w:ascii="Arial" w:hAnsi="Arial" w:cs="Arial"/>
          <w:lang w:eastAsia="en-US"/>
        </w:rPr>
      </w:pPr>
      <w:r w:rsidRPr="00573164">
        <w:rPr>
          <w:rFonts w:ascii="Arial" w:hAnsi="Arial" w:cs="Arial"/>
          <w:lang w:eastAsia="en-US"/>
        </w:rPr>
        <w:t>Za pomocą właściwości można kontrolować dostęp do pól klasy, albowiem oto słowo kluczowe Get umożliwia utworzenie makra, które będzie zwracało wartość danego pola klasy lub będzie zwracało wartości wszystkich pól jako tekst.</w:t>
      </w:r>
    </w:p>
    <w:p w:rsidR="00315AFE" w:rsidRPr="00573164" w:rsidRDefault="00315AFE" w:rsidP="00315AFE">
      <w:pPr>
        <w:rPr>
          <w:rFonts w:ascii="Arial" w:hAnsi="Arial" w:cs="Arial"/>
          <w:lang w:eastAsia="en-US"/>
        </w:rPr>
      </w:pPr>
    </w:p>
    <w:p w:rsidR="00315AFE" w:rsidRPr="00573164" w:rsidRDefault="00315AFE" w:rsidP="00315AFE">
      <w:pPr>
        <w:rPr>
          <w:rFonts w:ascii="Arial" w:hAnsi="Arial" w:cs="Arial"/>
          <w:lang w:eastAsia="en-US"/>
        </w:rPr>
      </w:pPr>
      <w:r w:rsidRPr="00573164">
        <w:rPr>
          <w:rFonts w:ascii="Arial" w:hAnsi="Arial" w:cs="Arial"/>
          <w:noProof/>
        </w:rPr>
        <w:drawing>
          <wp:inline distT="0" distB="0" distL="0" distR="0" wp14:anchorId="5A47B182" wp14:editId="0B71B9BF">
            <wp:extent cx="5760720" cy="410343"/>
            <wp:effectExtent l="0" t="0" r="0" b="889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60720" cy="410343"/>
                    </a:xfrm>
                    <a:prstGeom prst="rect">
                      <a:avLst/>
                    </a:prstGeom>
                  </pic:spPr>
                </pic:pic>
              </a:graphicData>
            </a:graphic>
          </wp:inline>
        </w:drawing>
      </w:r>
    </w:p>
    <w:p w:rsidR="00315AFE" w:rsidRPr="00573164" w:rsidRDefault="00315AFE" w:rsidP="00315AFE">
      <w:pPr>
        <w:rPr>
          <w:rFonts w:ascii="Arial" w:hAnsi="Arial" w:cs="Arial"/>
          <w:lang w:eastAsia="en-US"/>
        </w:rPr>
      </w:pPr>
    </w:p>
    <w:p w:rsidR="00315AFE" w:rsidRPr="00573164" w:rsidRDefault="00315AFE" w:rsidP="00315AFE">
      <w:pPr>
        <w:rPr>
          <w:rFonts w:ascii="Arial" w:hAnsi="Arial" w:cs="Arial"/>
          <w:lang w:eastAsia="en-US"/>
        </w:rPr>
      </w:pPr>
      <w:r w:rsidRPr="00573164">
        <w:rPr>
          <w:rFonts w:ascii="Arial" w:hAnsi="Arial" w:cs="Arial"/>
          <w:lang w:eastAsia="en-US"/>
        </w:rPr>
        <w:t xml:space="preserve">Można też udostępnić możliwość ustawiania danego pola za pomocą słowa kluczowego </w:t>
      </w:r>
      <w:proofErr w:type="spellStart"/>
      <w:r w:rsidRPr="00573164">
        <w:rPr>
          <w:rFonts w:ascii="Arial" w:hAnsi="Arial" w:cs="Arial"/>
          <w:lang w:eastAsia="en-US"/>
        </w:rPr>
        <w:t>Let</w:t>
      </w:r>
      <w:proofErr w:type="spellEnd"/>
      <w:r w:rsidRPr="00573164">
        <w:rPr>
          <w:rFonts w:ascii="Arial" w:hAnsi="Arial" w:cs="Arial"/>
          <w:lang w:eastAsia="en-US"/>
        </w:rPr>
        <w:t xml:space="preserve"> tworzy się bowiem metodę, dzięki której można kontrolować wprowadzane dane.</w:t>
      </w:r>
    </w:p>
    <w:p w:rsidR="00315AFE" w:rsidRPr="00573164" w:rsidRDefault="00315AFE" w:rsidP="00315AFE">
      <w:pPr>
        <w:rPr>
          <w:rFonts w:ascii="Arial" w:hAnsi="Arial" w:cs="Arial"/>
          <w:lang w:eastAsia="en-US"/>
        </w:rPr>
      </w:pPr>
      <w:r w:rsidRPr="00573164">
        <w:rPr>
          <w:rFonts w:ascii="Arial" w:hAnsi="Arial" w:cs="Arial"/>
          <w:noProof/>
        </w:rPr>
        <w:drawing>
          <wp:inline distT="0" distB="0" distL="0" distR="0" wp14:anchorId="24EF8EFC" wp14:editId="154D0EAD">
            <wp:extent cx="3629025" cy="69532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629025" cy="695325"/>
                    </a:xfrm>
                    <a:prstGeom prst="rect">
                      <a:avLst/>
                    </a:prstGeom>
                  </pic:spPr>
                </pic:pic>
              </a:graphicData>
            </a:graphic>
          </wp:inline>
        </w:drawing>
      </w:r>
    </w:p>
    <w:p w:rsidR="00315AFE" w:rsidRPr="00573164" w:rsidRDefault="00315AFE" w:rsidP="00315AFE">
      <w:pPr>
        <w:pStyle w:val="Nagwek2"/>
        <w:rPr>
          <w:rFonts w:ascii="Arial" w:hAnsi="Arial" w:cs="Arial"/>
          <w:sz w:val="24"/>
          <w:szCs w:val="24"/>
        </w:rPr>
      </w:pPr>
      <w:bookmarkStart w:id="25" w:name="_Toc28041494"/>
      <w:r w:rsidRPr="00573164">
        <w:rPr>
          <w:rFonts w:ascii="Arial" w:hAnsi="Arial" w:cs="Arial"/>
          <w:sz w:val="24"/>
          <w:szCs w:val="24"/>
        </w:rPr>
        <w:t>Metody klasy</w:t>
      </w:r>
      <w:bookmarkEnd w:id="25"/>
    </w:p>
    <w:p w:rsidR="00315AFE" w:rsidRPr="00573164" w:rsidRDefault="00315AFE" w:rsidP="00315AFE">
      <w:pPr>
        <w:rPr>
          <w:rFonts w:ascii="Arial" w:hAnsi="Arial" w:cs="Arial"/>
          <w:lang w:eastAsia="en-US"/>
        </w:rPr>
      </w:pPr>
      <w:r w:rsidRPr="00573164">
        <w:rPr>
          <w:rFonts w:ascii="Arial" w:hAnsi="Arial" w:cs="Arial"/>
          <w:lang w:eastAsia="en-US"/>
        </w:rPr>
        <w:t>Wewnątrz klasy oczywiście można tworzyć prywatne, publiczne i statyczne metody w postaci makr lub funkcji.</w:t>
      </w:r>
    </w:p>
    <w:p w:rsidR="00315AFE" w:rsidRPr="00573164" w:rsidRDefault="00315AFE" w:rsidP="00315AFE">
      <w:pPr>
        <w:rPr>
          <w:rFonts w:ascii="Arial" w:hAnsi="Arial" w:cs="Arial"/>
          <w:lang w:eastAsia="en-US"/>
        </w:rPr>
      </w:pPr>
    </w:p>
    <w:sectPr w:rsidR="00315AFE" w:rsidRPr="005731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B25D2"/>
    <w:multiLevelType w:val="multilevel"/>
    <w:tmpl w:val="437678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762E21"/>
    <w:multiLevelType w:val="multilevel"/>
    <w:tmpl w:val="BB84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CB6760"/>
    <w:multiLevelType w:val="multilevel"/>
    <w:tmpl w:val="2802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DC75AD"/>
    <w:multiLevelType w:val="hybridMultilevel"/>
    <w:tmpl w:val="C53C0BA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59D74BEE"/>
    <w:multiLevelType w:val="multilevel"/>
    <w:tmpl w:val="BC2A3582"/>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0"/>
  </w:num>
  <w:num w:numId="12">
    <w:abstractNumId w:val="3"/>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A4B"/>
    <w:rsid w:val="00117BB9"/>
    <w:rsid w:val="00315AFE"/>
    <w:rsid w:val="003D1A30"/>
    <w:rsid w:val="003E76B3"/>
    <w:rsid w:val="00573164"/>
    <w:rsid w:val="00646B45"/>
    <w:rsid w:val="00831A94"/>
    <w:rsid w:val="00900A98"/>
    <w:rsid w:val="00AF1E1D"/>
    <w:rsid w:val="00C33A4B"/>
    <w:rsid w:val="00E82B9C"/>
    <w:rsid w:val="00FC4D8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31A94"/>
    <w:rPr>
      <w:sz w:val="24"/>
      <w:szCs w:val="24"/>
      <w:lang w:eastAsia="pl-PL"/>
    </w:rPr>
  </w:style>
  <w:style w:type="paragraph" w:styleId="Nagwek1">
    <w:name w:val="heading 1"/>
    <w:basedOn w:val="Normalny"/>
    <w:next w:val="Normalny"/>
    <w:link w:val="Nagwek1Znak"/>
    <w:qFormat/>
    <w:rsid w:val="00831A94"/>
    <w:pPr>
      <w:keepNext/>
      <w:numPr>
        <w:numId w:val="10"/>
      </w:numPr>
      <w:spacing w:before="240" w:after="60"/>
      <w:outlineLvl w:val="0"/>
    </w:pPr>
    <w:rPr>
      <w:rFonts w:ascii="Cambria" w:hAnsi="Cambria"/>
      <w:b/>
      <w:bCs/>
      <w:kern w:val="32"/>
      <w:sz w:val="32"/>
      <w:szCs w:val="32"/>
      <w:lang w:eastAsia="en-US"/>
    </w:rPr>
  </w:style>
  <w:style w:type="paragraph" w:styleId="Nagwek2">
    <w:name w:val="heading 2"/>
    <w:basedOn w:val="Normalny"/>
    <w:next w:val="Normalny"/>
    <w:link w:val="Nagwek2Znak"/>
    <w:unhideWhenUsed/>
    <w:qFormat/>
    <w:rsid w:val="00831A94"/>
    <w:pPr>
      <w:keepNext/>
      <w:numPr>
        <w:ilvl w:val="1"/>
        <w:numId w:val="10"/>
      </w:numPr>
      <w:spacing w:before="240" w:after="60"/>
      <w:outlineLvl w:val="1"/>
    </w:pPr>
    <w:rPr>
      <w:rFonts w:asciiTheme="majorHAnsi" w:eastAsiaTheme="majorEastAsia" w:hAnsiTheme="majorHAnsi" w:cstheme="majorBidi"/>
      <w:b/>
      <w:bCs/>
      <w:i/>
      <w:iCs/>
      <w:sz w:val="28"/>
      <w:szCs w:val="28"/>
      <w:lang w:eastAsia="en-US"/>
    </w:rPr>
  </w:style>
  <w:style w:type="paragraph" w:styleId="Nagwek3">
    <w:name w:val="heading 3"/>
    <w:basedOn w:val="Normalny"/>
    <w:next w:val="Normalny"/>
    <w:link w:val="Nagwek3Znak"/>
    <w:unhideWhenUsed/>
    <w:qFormat/>
    <w:rsid w:val="00831A94"/>
    <w:pPr>
      <w:keepNext/>
      <w:numPr>
        <w:ilvl w:val="2"/>
        <w:numId w:val="10"/>
      </w:numPr>
      <w:spacing w:before="240" w:after="60"/>
      <w:outlineLvl w:val="2"/>
    </w:pPr>
    <w:rPr>
      <w:rFonts w:asciiTheme="majorHAnsi" w:eastAsiaTheme="majorEastAsia" w:hAnsiTheme="majorHAnsi" w:cstheme="majorBidi"/>
      <w:b/>
      <w:bCs/>
      <w:sz w:val="26"/>
      <w:szCs w:val="26"/>
      <w:lang w:eastAsia="en-US"/>
    </w:rPr>
  </w:style>
  <w:style w:type="paragraph" w:styleId="Nagwek4">
    <w:name w:val="heading 4"/>
    <w:basedOn w:val="Normalny"/>
    <w:next w:val="Normalny"/>
    <w:link w:val="Nagwek4Znak"/>
    <w:semiHidden/>
    <w:unhideWhenUsed/>
    <w:qFormat/>
    <w:rsid w:val="00831A94"/>
    <w:pPr>
      <w:keepNext/>
      <w:numPr>
        <w:ilvl w:val="3"/>
        <w:numId w:val="10"/>
      </w:numPr>
      <w:spacing w:before="240" w:after="60"/>
      <w:outlineLvl w:val="3"/>
    </w:pPr>
    <w:rPr>
      <w:rFonts w:asciiTheme="minorHAnsi" w:eastAsiaTheme="minorEastAsia" w:hAnsiTheme="minorHAnsi" w:cstheme="minorBidi"/>
      <w:b/>
      <w:bCs/>
      <w:sz w:val="28"/>
      <w:szCs w:val="28"/>
      <w:lang w:eastAsia="en-US"/>
    </w:rPr>
  </w:style>
  <w:style w:type="paragraph" w:styleId="Nagwek5">
    <w:name w:val="heading 5"/>
    <w:basedOn w:val="Normalny"/>
    <w:next w:val="Normalny"/>
    <w:link w:val="Nagwek5Znak"/>
    <w:semiHidden/>
    <w:unhideWhenUsed/>
    <w:qFormat/>
    <w:rsid w:val="00831A94"/>
    <w:pPr>
      <w:numPr>
        <w:ilvl w:val="4"/>
        <w:numId w:val="10"/>
      </w:numPr>
      <w:spacing w:before="240" w:after="60"/>
      <w:outlineLvl w:val="4"/>
    </w:pPr>
    <w:rPr>
      <w:rFonts w:asciiTheme="minorHAnsi" w:eastAsiaTheme="minorEastAsia" w:hAnsiTheme="minorHAnsi" w:cstheme="minorBidi"/>
      <w:b/>
      <w:bCs/>
      <w:i/>
      <w:iCs/>
      <w:sz w:val="26"/>
      <w:szCs w:val="26"/>
      <w:lang w:eastAsia="en-US"/>
    </w:rPr>
  </w:style>
  <w:style w:type="paragraph" w:styleId="Nagwek6">
    <w:name w:val="heading 6"/>
    <w:basedOn w:val="Normalny"/>
    <w:next w:val="Normalny"/>
    <w:link w:val="Nagwek6Znak"/>
    <w:semiHidden/>
    <w:unhideWhenUsed/>
    <w:qFormat/>
    <w:rsid w:val="00831A94"/>
    <w:pPr>
      <w:numPr>
        <w:ilvl w:val="5"/>
        <w:numId w:val="10"/>
      </w:numPr>
      <w:spacing w:before="240" w:after="60"/>
      <w:outlineLvl w:val="5"/>
    </w:pPr>
    <w:rPr>
      <w:rFonts w:asciiTheme="minorHAnsi" w:eastAsiaTheme="minorEastAsia" w:hAnsiTheme="minorHAnsi" w:cstheme="minorBidi"/>
      <w:b/>
      <w:bCs/>
      <w:sz w:val="22"/>
      <w:szCs w:val="22"/>
      <w:lang w:eastAsia="en-US"/>
    </w:rPr>
  </w:style>
  <w:style w:type="paragraph" w:styleId="Nagwek7">
    <w:name w:val="heading 7"/>
    <w:basedOn w:val="Normalny"/>
    <w:next w:val="Normalny"/>
    <w:link w:val="Nagwek7Znak"/>
    <w:semiHidden/>
    <w:unhideWhenUsed/>
    <w:qFormat/>
    <w:rsid w:val="00831A94"/>
    <w:pPr>
      <w:numPr>
        <w:ilvl w:val="6"/>
        <w:numId w:val="10"/>
      </w:numPr>
      <w:spacing w:before="240" w:after="60"/>
      <w:outlineLvl w:val="6"/>
    </w:pPr>
    <w:rPr>
      <w:rFonts w:asciiTheme="minorHAnsi" w:eastAsiaTheme="minorEastAsia" w:hAnsiTheme="minorHAnsi" w:cstheme="minorBidi"/>
      <w:lang w:eastAsia="en-US"/>
    </w:rPr>
  </w:style>
  <w:style w:type="paragraph" w:styleId="Nagwek8">
    <w:name w:val="heading 8"/>
    <w:basedOn w:val="Normalny"/>
    <w:next w:val="Normalny"/>
    <w:link w:val="Nagwek8Znak"/>
    <w:semiHidden/>
    <w:unhideWhenUsed/>
    <w:qFormat/>
    <w:rsid w:val="00831A94"/>
    <w:pPr>
      <w:numPr>
        <w:ilvl w:val="7"/>
        <w:numId w:val="10"/>
      </w:numPr>
      <w:spacing w:before="240" w:after="60"/>
      <w:outlineLvl w:val="7"/>
    </w:pPr>
    <w:rPr>
      <w:rFonts w:asciiTheme="minorHAnsi" w:eastAsiaTheme="minorEastAsia" w:hAnsiTheme="minorHAnsi" w:cstheme="minorBidi"/>
      <w:i/>
      <w:iCs/>
      <w:lang w:eastAsia="en-US"/>
    </w:rPr>
  </w:style>
  <w:style w:type="paragraph" w:styleId="Nagwek9">
    <w:name w:val="heading 9"/>
    <w:basedOn w:val="Normalny"/>
    <w:next w:val="Normalny"/>
    <w:link w:val="Nagwek9Znak"/>
    <w:semiHidden/>
    <w:unhideWhenUsed/>
    <w:qFormat/>
    <w:rsid w:val="00831A94"/>
    <w:pPr>
      <w:numPr>
        <w:ilvl w:val="8"/>
        <w:numId w:val="10"/>
      </w:numPr>
      <w:spacing w:before="240" w:after="60"/>
      <w:outlineLvl w:val="8"/>
    </w:pPr>
    <w:rPr>
      <w:rFonts w:asciiTheme="majorHAnsi" w:eastAsiaTheme="majorEastAsia" w:hAnsiTheme="majorHAnsi" w:cstheme="majorBidi"/>
      <w:sz w:val="22"/>
      <w:szCs w:val="22"/>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rsid w:val="00831A94"/>
    <w:rPr>
      <w:rFonts w:ascii="Cambria" w:hAnsi="Cambria"/>
      <w:b/>
      <w:bCs/>
      <w:kern w:val="32"/>
      <w:sz w:val="32"/>
      <w:szCs w:val="32"/>
    </w:rPr>
  </w:style>
  <w:style w:type="character" w:customStyle="1" w:styleId="Nagwek2Znak">
    <w:name w:val="Nagłówek 2 Znak"/>
    <w:basedOn w:val="Domylnaczcionkaakapitu"/>
    <w:link w:val="Nagwek2"/>
    <w:rsid w:val="00831A94"/>
    <w:rPr>
      <w:rFonts w:asciiTheme="majorHAnsi" w:eastAsiaTheme="majorEastAsia" w:hAnsiTheme="majorHAnsi" w:cstheme="majorBidi"/>
      <w:b/>
      <w:bCs/>
      <w:i/>
      <w:iCs/>
      <w:sz w:val="28"/>
      <w:szCs w:val="28"/>
    </w:rPr>
  </w:style>
  <w:style w:type="character" w:customStyle="1" w:styleId="Nagwek3Znak">
    <w:name w:val="Nagłówek 3 Znak"/>
    <w:basedOn w:val="Domylnaczcionkaakapitu"/>
    <w:link w:val="Nagwek3"/>
    <w:rsid w:val="00831A94"/>
    <w:rPr>
      <w:rFonts w:asciiTheme="majorHAnsi" w:eastAsiaTheme="majorEastAsia" w:hAnsiTheme="majorHAnsi" w:cstheme="majorBidi"/>
      <w:b/>
      <w:bCs/>
      <w:sz w:val="26"/>
      <w:szCs w:val="26"/>
    </w:rPr>
  </w:style>
  <w:style w:type="character" w:customStyle="1" w:styleId="Nagwek4Znak">
    <w:name w:val="Nagłówek 4 Znak"/>
    <w:basedOn w:val="Domylnaczcionkaakapitu"/>
    <w:link w:val="Nagwek4"/>
    <w:semiHidden/>
    <w:rsid w:val="00831A94"/>
    <w:rPr>
      <w:rFonts w:asciiTheme="minorHAnsi" w:eastAsiaTheme="minorEastAsia" w:hAnsiTheme="minorHAnsi" w:cstheme="minorBidi"/>
      <w:b/>
      <w:bCs/>
      <w:sz w:val="28"/>
      <w:szCs w:val="28"/>
    </w:rPr>
  </w:style>
  <w:style w:type="character" w:customStyle="1" w:styleId="Nagwek5Znak">
    <w:name w:val="Nagłówek 5 Znak"/>
    <w:basedOn w:val="Domylnaczcionkaakapitu"/>
    <w:link w:val="Nagwek5"/>
    <w:semiHidden/>
    <w:rsid w:val="00831A94"/>
    <w:rPr>
      <w:rFonts w:asciiTheme="minorHAnsi" w:eastAsiaTheme="minorEastAsia" w:hAnsiTheme="minorHAnsi" w:cstheme="minorBidi"/>
      <w:b/>
      <w:bCs/>
      <w:i/>
      <w:iCs/>
      <w:sz w:val="26"/>
      <w:szCs w:val="26"/>
    </w:rPr>
  </w:style>
  <w:style w:type="character" w:customStyle="1" w:styleId="Nagwek6Znak">
    <w:name w:val="Nagłówek 6 Znak"/>
    <w:basedOn w:val="Domylnaczcionkaakapitu"/>
    <w:link w:val="Nagwek6"/>
    <w:semiHidden/>
    <w:rsid w:val="00831A94"/>
    <w:rPr>
      <w:rFonts w:asciiTheme="minorHAnsi" w:eastAsiaTheme="minorEastAsia" w:hAnsiTheme="minorHAnsi" w:cstheme="minorBidi"/>
      <w:b/>
      <w:bCs/>
      <w:sz w:val="22"/>
      <w:szCs w:val="22"/>
    </w:rPr>
  </w:style>
  <w:style w:type="character" w:customStyle="1" w:styleId="Nagwek7Znak">
    <w:name w:val="Nagłówek 7 Znak"/>
    <w:basedOn w:val="Domylnaczcionkaakapitu"/>
    <w:link w:val="Nagwek7"/>
    <w:semiHidden/>
    <w:rsid w:val="00831A94"/>
    <w:rPr>
      <w:rFonts w:asciiTheme="minorHAnsi" w:eastAsiaTheme="minorEastAsia" w:hAnsiTheme="minorHAnsi" w:cstheme="minorBidi"/>
      <w:sz w:val="24"/>
      <w:szCs w:val="24"/>
    </w:rPr>
  </w:style>
  <w:style w:type="character" w:customStyle="1" w:styleId="Nagwek8Znak">
    <w:name w:val="Nagłówek 8 Znak"/>
    <w:basedOn w:val="Domylnaczcionkaakapitu"/>
    <w:link w:val="Nagwek8"/>
    <w:semiHidden/>
    <w:rsid w:val="00831A94"/>
    <w:rPr>
      <w:rFonts w:asciiTheme="minorHAnsi" w:eastAsiaTheme="minorEastAsia" w:hAnsiTheme="minorHAnsi" w:cstheme="minorBidi"/>
      <w:i/>
      <w:iCs/>
      <w:sz w:val="24"/>
      <w:szCs w:val="24"/>
    </w:rPr>
  </w:style>
  <w:style w:type="character" w:customStyle="1" w:styleId="Nagwek9Znak">
    <w:name w:val="Nagłówek 9 Znak"/>
    <w:basedOn w:val="Domylnaczcionkaakapitu"/>
    <w:link w:val="Nagwek9"/>
    <w:semiHidden/>
    <w:rsid w:val="00831A94"/>
    <w:rPr>
      <w:rFonts w:asciiTheme="majorHAnsi" w:eastAsiaTheme="majorEastAsia" w:hAnsiTheme="majorHAnsi" w:cstheme="majorBidi"/>
      <w:sz w:val="22"/>
      <w:szCs w:val="22"/>
    </w:rPr>
  </w:style>
  <w:style w:type="paragraph" w:styleId="Podtytu">
    <w:name w:val="Subtitle"/>
    <w:basedOn w:val="Normalny"/>
    <w:next w:val="Normalny"/>
    <w:link w:val="PodtytuZnak"/>
    <w:qFormat/>
    <w:rsid w:val="00831A94"/>
    <w:pPr>
      <w:spacing w:after="60"/>
      <w:jc w:val="center"/>
      <w:outlineLvl w:val="1"/>
    </w:pPr>
    <w:rPr>
      <w:rFonts w:ascii="Cambria" w:hAnsi="Cambria"/>
      <w:lang w:eastAsia="en-US"/>
    </w:rPr>
  </w:style>
  <w:style w:type="character" w:customStyle="1" w:styleId="PodtytuZnak">
    <w:name w:val="Podtytuł Znak"/>
    <w:link w:val="Podtytu"/>
    <w:rsid w:val="00831A94"/>
    <w:rPr>
      <w:rFonts w:ascii="Cambria" w:hAnsi="Cambria"/>
      <w:sz w:val="24"/>
      <w:szCs w:val="24"/>
    </w:rPr>
  </w:style>
  <w:style w:type="paragraph" w:styleId="Nagwekspisutreci">
    <w:name w:val="TOC Heading"/>
    <w:basedOn w:val="Nagwek1"/>
    <w:next w:val="Normalny"/>
    <w:uiPriority w:val="39"/>
    <w:semiHidden/>
    <w:unhideWhenUsed/>
    <w:qFormat/>
    <w:rsid w:val="00831A94"/>
    <w:pPr>
      <w:keepLines/>
      <w:numPr>
        <w:numId w:val="0"/>
      </w:numPr>
      <w:spacing w:before="480" w:after="0" w:line="276" w:lineRule="auto"/>
      <w:outlineLvl w:val="9"/>
    </w:pPr>
    <w:rPr>
      <w:color w:val="365F91"/>
      <w:kern w:val="0"/>
      <w:sz w:val="28"/>
      <w:szCs w:val="28"/>
      <w:lang w:eastAsia="pl-PL"/>
    </w:rPr>
  </w:style>
  <w:style w:type="character" w:styleId="Pogrubienie">
    <w:name w:val="Strong"/>
    <w:basedOn w:val="Domylnaczcionkaakapitu"/>
    <w:uiPriority w:val="22"/>
    <w:qFormat/>
    <w:rsid w:val="00C33A4B"/>
    <w:rPr>
      <w:b/>
      <w:bCs/>
    </w:rPr>
  </w:style>
  <w:style w:type="paragraph" w:styleId="NormalnyWeb">
    <w:name w:val="Normal (Web)"/>
    <w:basedOn w:val="Normalny"/>
    <w:uiPriority w:val="99"/>
    <w:semiHidden/>
    <w:unhideWhenUsed/>
    <w:rsid w:val="00C33A4B"/>
    <w:pPr>
      <w:spacing w:before="100" w:beforeAutospacing="1" w:after="100" w:afterAutospacing="1"/>
    </w:pPr>
  </w:style>
  <w:style w:type="paragraph" w:styleId="Tekstdymka">
    <w:name w:val="Balloon Text"/>
    <w:basedOn w:val="Normalny"/>
    <w:link w:val="TekstdymkaZnak"/>
    <w:uiPriority w:val="99"/>
    <w:semiHidden/>
    <w:unhideWhenUsed/>
    <w:rsid w:val="00C33A4B"/>
    <w:rPr>
      <w:rFonts w:ascii="Tahoma" w:hAnsi="Tahoma" w:cs="Tahoma"/>
      <w:sz w:val="16"/>
      <w:szCs w:val="16"/>
    </w:rPr>
  </w:style>
  <w:style w:type="character" w:customStyle="1" w:styleId="TekstdymkaZnak">
    <w:name w:val="Tekst dymka Znak"/>
    <w:basedOn w:val="Domylnaczcionkaakapitu"/>
    <w:link w:val="Tekstdymka"/>
    <w:uiPriority w:val="99"/>
    <w:semiHidden/>
    <w:rsid w:val="00C33A4B"/>
    <w:rPr>
      <w:rFonts w:ascii="Tahoma" w:hAnsi="Tahoma" w:cs="Tahoma"/>
      <w:sz w:val="16"/>
      <w:szCs w:val="16"/>
      <w:lang w:eastAsia="pl-PL"/>
    </w:rPr>
  </w:style>
  <w:style w:type="character" w:styleId="Hipercze">
    <w:name w:val="Hyperlink"/>
    <w:basedOn w:val="Domylnaczcionkaakapitu"/>
    <w:uiPriority w:val="99"/>
    <w:unhideWhenUsed/>
    <w:rsid w:val="003D1A30"/>
    <w:rPr>
      <w:color w:val="0000FF"/>
      <w:u w:val="single"/>
    </w:rPr>
  </w:style>
  <w:style w:type="paragraph" w:styleId="HTML-wstpniesformatowany">
    <w:name w:val="HTML Preformatted"/>
    <w:basedOn w:val="Normalny"/>
    <w:link w:val="HTML-wstpniesformatowanyZnak"/>
    <w:uiPriority w:val="99"/>
    <w:semiHidden/>
    <w:unhideWhenUsed/>
    <w:rsid w:val="003D1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3D1A30"/>
    <w:rPr>
      <w:rFonts w:ascii="Courier New" w:hAnsi="Courier New" w:cs="Courier New"/>
      <w:lang w:eastAsia="pl-PL"/>
    </w:rPr>
  </w:style>
  <w:style w:type="paragraph" w:styleId="Akapitzlist">
    <w:name w:val="List Paragraph"/>
    <w:basedOn w:val="Normalny"/>
    <w:uiPriority w:val="34"/>
    <w:qFormat/>
    <w:rsid w:val="00E82B9C"/>
    <w:pPr>
      <w:ind w:left="720"/>
      <w:contextualSpacing/>
    </w:pPr>
  </w:style>
  <w:style w:type="character" w:styleId="Uwydatnienie">
    <w:name w:val="Emphasis"/>
    <w:basedOn w:val="Domylnaczcionkaakapitu"/>
    <w:uiPriority w:val="20"/>
    <w:qFormat/>
    <w:rsid w:val="00117BB9"/>
    <w:rPr>
      <w:i/>
      <w:iCs/>
    </w:rPr>
  </w:style>
  <w:style w:type="paragraph" w:styleId="Spistreci1">
    <w:name w:val="toc 1"/>
    <w:basedOn w:val="Normalny"/>
    <w:next w:val="Normalny"/>
    <w:autoRedefine/>
    <w:uiPriority w:val="39"/>
    <w:unhideWhenUsed/>
    <w:rsid w:val="003E76B3"/>
    <w:pPr>
      <w:spacing w:after="100"/>
    </w:pPr>
  </w:style>
  <w:style w:type="paragraph" w:styleId="Spistreci2">
    <w:name w:val="toc 2"/>
    <w:basedOn w:val="Normalny"/>
    <w:next w:val="Normalny"/>
    <w:autoRedefine/>
    <w:uiPriority w:val="39"/>
    <w:unhideWhenUsed/>
    <w:rsid w:val="003E76B3"/>
    <w:pPr>
      <w:spacing w:after="100"/>
      <w:ind w:left="240"/>
    </w:pPr>
  </w:style>
  <w:style w:type="paragraph" w:styleId="Spistreci3">
    <w:name w:val="toc 3"/>
    <w:basedOn w:val="Normalny"/>
    <w:next w:val="Normalny"/>
    <w:autoRedefine/>
    <w:uiPriority w:val="39"/>
    <w:unhideWhenUsed/>
    <w:rsid w:val="003E76B3"/>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31A94"/>
    <w:rPr>
      <w:sz w:val="24"/>
      <w:szCs w:val="24"/>
      <w:lang w:eastAsia="pl-PL"/>
    </w:rPr>
  </w:style>
  <w:style w:type="paragraph" w:styleId="Nagwek1">
    <w:name w:val="heading 1"/>
    <w:basedOn w:val="Normalny"/>
    <w:next w:val="Normalny"/>
    <w:link w:val="Nagwek1Znak"/>
    <w:qFormat/>
    <w:rsid w:val="00831A94"/>
    <w:pPr>
      <w:keepNext/>
      <w:numPr>
        <w:numId w:val="10"/>
      </w:numPr>
      <w:spacing w:before="240" w:after="60"/>
      <w:outlineLvl w:val="0"/>
    </w:pPr>
    <w:rPr>
      <w:rFonts w:ascii="Cambria" w:hAnsi="Cambria"/>
      <w:b/>
      <w:bCs/>
      <w:kern w:val="32"/>
      <w:sz w:val="32"/>
      <w:szCs w:val="32"/>
      <w:lang w:eastAsia="en-US"/>
    </w:rPr>
  </w:style>
  <w:style w:type="paragraph" w:styleId="Nagwek2">
    <w:name w:val="heading 2"/>
    <w:basedOn w:val="Normalny"/>
    <w:next w:val="Normalny"/>
    <w:link w:val="Nagwek2Znak"/>
    <w:unhideWhenUsed/>
    <w:qFormat/>
    <w:rsid w:val="00831A94"/>
    <w:pPr>
      <w:keepNext/>
      <w:numPr>
        <w:ilvl w:val="1"/>
        <w:numId w:val="10"/>
      </w:numPr>
      <w:spacing w:before="240" w:after="60"/>
      <w:outlineLvl w:val="1"/>
    </w:pPr>
    <w:rPr>
      <w:rFonts w:asciiTheme="majorHAnsi" w:eastAsiaTheme="majorEastAsia" w:hAnsiTheme="majorHAnsi" w:cstheme="majorBidi"/>
      <w:b/>
      <w:bCs/>
      <w:i/>
      <w:iCs/>
      <w:sz w:val="28"/>
      <w:szCs w:val="28"/>
      <w:lang w:eastAsia="en-US"/>
    </w:rPr>
  </w:style>
  <w:style w:type="paragraph" w:styleId="Nagwek3">
    <w:name w:val="heading 3"/>
    <w:basedOn w:val="Normalny"/>
    <w:next w:val="Normalny"/>
    <w:link w:val="Nagwek3Znak"/>
    <w:unhideWhenUsed/>
    <w:qFormat/>
    <w:rsid w:val="00831A94"/>
    <w:pPr>
      <w:keepNext/>
      <w:numPr>
        <w:ilvl w:val="2"/>
        <w:numId w:val="10"/>
      </w:numPr>
      <w:spacing w:before="240" w:after="60"/>
      <w:outlineLvl w:val="2"/>
    </w:pPr>
    <w:rPr>
      <w:rFonts w:asciiTheme="majorHAnsi" w:eastAsiaTheme="majorEastAsia" w:hAnsiTheme="majorHAnsi" w:cstheme="majorBidi"/>
      <w:b/>
      <w:bCs/>
      <w:sz w:val="26"/>
      <w:szCs w:val="26"/>
      <w:lang w:eastAsia="en-US"/>
    </w:rPr>
  </w:style>
  <w:style w:type="paragraph" w:styleId="Nagwek4">
    <w:name w:val="heading 4"/>
    <w:basedOn w:val="Normalny"/>
    <w:next w:val="Normalny"/>
    <w:link w:val="Nagwek4Znak"/>
    <w:semiHidden/>
    <w:unhideWhenUsed/>
    <w:qFormat/>
    <w:rsid w:val="00831A94"/>
    <w:pPr>
      <w:keepNext/>
      <w:numPr>
        <w:ilvl w:val="3"/>
        <w:numId w:val="10"/>
      </w:numPr>
      <w:spacing w:before="240" w:after="60"/>
      <w:outlineLvl w:val="3"/>
    </w:pPr>
    <w:rPr>
      <w:rFonts w:asciiTheme="minorHAnsi" w:eastAsiaTheme="minorEastAsia" w:hAnsiTheme="minorHAnsi" w:cstheme="minorBidi"/>
      <w:b/>
      <w:bCs/>
      <w:sz w:val="28"/>
      <w:szCs w:val="28"/>
      <w:lang w:eastAsia="en-US"/>
    </w:rPr>
  </w:style>
  <w:style w:type="paragraph" w:styleId="Nagwek5">
    <w:name w:val="heading 5"/>
    <w:basedOn w:val="Normalny"/>
    <w:next w:val="Normalny"/>
    <w:link w:val="Nagwek5Znak"/>
    <w:semiHidden/>
    <w:unhideWhenUsed/>
    <w:qFormat/>
    <w:rsid w:val="00831A94"/>
    <w:pPr>
      <w:numPr>
        <w:ilvl w:val="4"/>
        <w:numId w:val="10"/>
      </w:numPr>
      <w:spacing w:before="240" w:after="60"/>
      <w:outlineLvl w:val="4"/>
    </w:pPr>
    <w:rPr>
      <w:rFonts w:asciiTheme="minorHAnsi" w:eastAsiaTheme="minorEastAsia" w:hAnsiTheme="minorHAnsi" w:cstheme="minorBidi"/>
      <w:b/>
      <w:bCs/>
      <w:i/>
      <w:iCs/>
      <w:sz w:val="26"/>
      <w:szCs w:val="26"/>
      <w:lang w:eastAsia="en-US"/>
    </w:rPr>
  </w:style>
  <w:style w:type="paragraph" w:styleId="Nagwek6">
    <w:name w:val="heading 6"/>
    <w:basedOn w:val="Normalny"/>
    <w:next w:val="Normalny"/>
    <w:link w:val="Nagwek6Znak"/>
    <w:semiHidden/>
    <w:unhideWhenUsed/>
    <w:qFormat/>
    <w:rsid w:val="00831A94"/>
    <w:pPr>
      <w:numPr>
        <w:ilvl w:val="5"/>
        <w:numId w:val="10"/>
      </w:numPr>
      <w:spacing w:before="240" w:after="60"/>
      <w:outlineLvl w:val="5"/>
    </w:pPr>
    <w:rPr>
      <w:rFonts w:asciiTheme="minorHAnsi" w:eastAsiaTheme="minorEastAsia" w:hAnsiTheme="minorHAnsi" w:cstheme="minorBidi"/>
      <w:b/>
      <w:bCs/>
      <w:sz w:val="22"/>
      <w:szCs w:val="22"/>
      <w:lang w:eastAsia="en-US"/>
    </w:rPr>
  </w:style>
  <w:style w:type="paragraph" w:styleId="Nagwek7">
    <w:name w:val="heading 7"/>
    <w:basedOn w:val="Normalny"/>
    <w:next w:val="Normalny"/>
    <w:link w:val="Nagwek7Znak"/>
    <w:semiHidden/>
    <w:unhideWhenUsed/>
    <w:qFormat/>
    <w:rsid w:val="00831A94"/>
    <w:pPr>
      <w:numPr>
        <w:ilvl w:val="6"/>
        <w:numId w:val="10"/>
      </w:numPr>
      <w:spacing w:before="240" w:after="60"/>
      <w:outlineLvl w:val="6"/>
    </w:pPr>
    <w:rPr>
      <w:rFonts w:asciiTheme="minorHAnsi" w:eastAsiaTheme="minorEastAsia" w:hAnsiTheme="minorHAnsi" w:cstheme="minorBidi"/>
      <w:lang w:eastAsia="en-US"/>
    </w:rPr>
  </w:style>
  <w:style w:type="paragraph" w:styleId="Nagwek8">
    <w:name w:val="heading 8"/>
    <w:basedOn w:val="Normalny"/>
    <w:next w:val="Normalny"/>
    <w:link w:val="Nagwek8Znak"/>
    <w:semiHidden/>
    <w:unhideWhenUsed/>
    <w:qFormat/>
    <w:rsid w:val="00831A94"/>
    <w:pPr>
      <w:numPr>
        <w:ilvl w:val="7"/>
        <w:numId w:val="10"/>
      </w:numPr>
      <w:spacing w:before="240" w:after="60"/>
      <w:outlineLvl w:val="7"/>
    </w:pPr>
    <w:rPr>
      <w:rFonts w:asciiTheme="minorHAnsi" w:eastAsiaTheme="minorEastAsia" w:hAnsiTheme="minorHAnsi" w:cstheme="minorBidi"/>
      <w:i/>
      <w:iCs/>
      <w:lang w:eastAsia="en-US"/>
    </w:rPr>
  </w:style>
  <w:style w:type="paragraph" w:styleId="Nagwek9">
    <w:name w:val="heading 9"/>
    <w:basedOn w:val="Normalny"/>
    <w:next w:val="Normalny"/>
    <w:link w:val="Nagwek9Znak"/>
    <w:semiHidden/>
    <w:unhideWhenUsed/>
    <w:qFormat/>
    <w:rsid w:val="00831A94"/>
    <w:pPr>
      <w:numPr>
        <w:ilvl w:val="8"/>
        <w:numId w:val="10"/>
      </w:numPr>
      <w:spacing w:before="240" w:after="60"/>
      <w:outlineLvl w:val="8"/>
    </w:pPr>
    <w:rPr>
      <w:rFonts w:asciiTheme="majorHAnsi" w:eastAsiaTheme="majorEastAsia" w:hAnsiTheme="majorHAnsi" w:cstheme="majorBidi"/>
      <w:sz w:val="22"/>
      <w:szCs w:val="22"/>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rsid w:val="00831A94"/>
    <w:rPr>
      <w:rFonts w:ascii="Cambria" w:hAnsi="Cambria"/>
      <w:b/>
      <w:bCs/>
      <w:kern w:val="32"/>
      <w:sz w:val="32"/>
      <w:szCs w:val="32"/>
    </w:rPr>
  </w:style>
  <w:style w:type="character" w:customStyle="1" w:styleId="Nagwek2Znak">
    <w:name w:val="Nagłówek 2 Znak"/>
    <w:basedOn w:val="Domylnaczcionkaakapitu"/>
    <w:link w:val="Nagwek2"/>
    <w:rsid w:val="00831A94"/>
    <w:rPr>
      <w:rFonts w:asciiTheme="majorHAnsi" w:eastAsiaTheme="majorEastAsia" w:hAnsiTheme="majorHAnsi" w:cstheme="majorBidi"/>
      <w:b/>
      <w:bCs/>
      <w:i/>
      <w:iCs/>
      <w:sz w:val="28"/>
      <w:szCs w:val="28"/>
    </w:rPr>
  </w:style>
  <w:style w:type="character" w:customStyle="1" w:styleId="Nagwek3Znak">
    <w:name w:val="Nagłówek 3 Znak"/>
    <w:basedOn w:val="Domylnaczcionkaakapitu"/>
    <w:link w:val="Nagwek3"/>
    <w:rsid w:val="00831A94"/>
    <w:rPr>
      <w:rFonts w:asciiTheme="majorHAnsi" w:eastAsiaTheme="majorEastAsia" w:hAnsiTheme="majorHAnsi" w:cstheme="majorBidi"/>
      <w:b/>
      <w:bCs/>
      <w:sz w:val="26"/>
      <w:szCs w:val="26"/>
    </w:rPr>
  </w:style>
  <w:style w:type="character" w:customStyle="1" w:styleId="Nagwek4Znak">
    <w:name w:val="Nagłówek 4 Znak"/>
    <w:basedOn w:val="Domylnaczcionkaakapitu"/>
    <w:link w:val="Nagwek4"/>
    <w:semiHidden/>
    <w:rsid w:val="00831A94"/>
    <w:rPr>
      <w:rFonts w:asciiTheme="minorHAnsi" w:eastAsiaTheme="minorEastAsia" w:hAnsiTheme="minorHAnsi" w:cstheme="minorBidi"/>
      <w:b/>
      <w:bCs/>
      <w:sz w:val="28"/>
      <w:szCs w:val="28"/>
    </w:rPr>
  </w:style>
  <w:style w:type="character" w:customStyle="1" w:styleId="Nagwek5Znak">
    <w:name w:val="Nagłówek 5 Znak"/>
    <w:basedOn w:val="Domylnaczcionkaakapitu"/>
    <w:link w:val="Nagwek5"/>
    <w:semiHidden/>
    <w:rsid w:val="00831A94"/>
    <w:rPr>
      <w:rFonts w:asciiTheme="minorHAnsi" w:eastAsiaTheme="minorEastAsia" w:hAnsiTheme="minorHAnsi" w:cstheme="minorBidi"/>
      <w:b/>
      <w:bCs/>
      <w:i/>
      <w:iCs/>
      <w:sz w:val="26"/>
      <w:szCs w:val="26"/>
    </w:rPr>
  </w:style>
  <w:style w:type="character" w:customStyle="1" w:styleId="Nagwek6Znak">
    <w:name w:val="Nagłówek 6 Znak"/>
    <w:basedOn w:val="Domylnaczcionkaakapitu"/>
    <w:link w:val="Nagwek6"/>
    <w:semiHidden/>
    <w:rsid w:val="00831A94"/>
    <w:rPr>
      <w:rFonts w:asciiTheme="minorHAnsi" w:eastAsiaTheme="minorEastAsia" w:hAnsiTheme="minorHAnsi" w:cstheme="minorBidi"/>
      <w:b/>
      <w:bCs/>
      <w:sz w:val="22"/>
      <w:szCs w:val="22"/>
    </w:rPr>
  </w:style>
  <w:style w:type="character" w:customStyle="1" w:styleId="Nagwek7Znak">
    <w:name w:val="Nagłówek 7 Znak"/>
    <w:basedOn w:val="Domylnaczcionkaakapitu"/>
    <w:link w:val="Nagwek7"/>
    <w:semiHidden/>
    <w:rsid w:val="00831A94"/>
    <w:rPr>
      <w:rFonts w:asciiTheme="minorHAnsi" w:eastAsiaTheme="minorEastAsia" w:hAnsiTheme="minorHAnsi" w:cstheme="minorBidi"/>
      <w:sz w:val="24"/>
      <w:szCs w:val="24"/>
    </w:rPr>
  </w:style>
  <w:style w:type="character" w:customStyle="1" w:styleId="Nagwek8Znak">
    <w:name w:val="Nagłówek 8 Znak"/>
    <w:basedOn w:val="Domylnaczcionkaakapitu"/>
    <w:link w:val="Nagwek8"/>
    <w:semiHidden/>
    <w:rsid w:val="00831A94"/>
    <w:rPr>
      <w:rFonts w:asciiTheme="minorHAnsi" w:eastAsiaTheme="minorEastAsia" w:hAnsiTheme="minorHAnsi" w:cstheme="minorBidi"/>
      <w:i/>
      <w:iCs/>
      <w:sz w:val="24"/>
      <w:szCs w:val="24"/>
    </w:rPr>
  </w:style>
  <w:style w:type="character" w:customStyle="1" w:styleId="Nagwek9Znak">
    <w:name w:val="Nagłówek 9 Znak"/>
    <w:basedOn w:val="Domylnaczcionkaakapitu"/>
    <w:link w:val="Nagwek9"/>
    <w:semiHidden/>
    <w:rsid w:val="00831A94"/>
    <w:rPr>
      <w:rFonts w:asciiTheme="majorHAnsi" w:eastAsiaTheme="majorEastAsia" w:hAnsiTheme="majorHAnsi" w:cstheme="majorBidi"/>
      <w:sz w:val="22"/>
      <w:szCs w:val="22"/>
    </w:rPr>
  </w:style>
  <w:style w:type="paragraph" w:styleId="Podtytu">
    <w:name w:val="Subtitle"/>
    <w:basedOn w:val="Normalny"/>
    <w:next w:val="Normalny"/>
    <w:link w:val="PodtytuZnak"/>
    <w:qFormat/>
    <w:rsid w:val="00831A94"/>
    <w:pPr>
      <w:spacing w:after="60"/>
      <w:jc w:val="center"/>
      <w:outlineLvl w:val="1"/>
    </w:pPr>
    <w:rPr>
      <w:rFonts w:ascii="Cambria" w:hAnsi="Cambria"/>
      <w:lang w:eastAsia="en-US"/>
    </w:rPr>
  </w:style>
  <w:style w:type="character" w:customStyle="1" w:styleId="PodtytuZnak">
    <w:name w:val="Podtytuł Znak"/>
    <w:link w:val="Podtytu"/>
    <w:rsid w:val="00831A94"/>
    <w:rPr>
      <w:rFonts w:ascii="Cambria" w:hAnsi="Cambria"/>
      <w:sz w:val="24"/>
      <w:szCs w:val="24"/>
    </w:rPr>
  </w:style>
  <w:style w:type="paragraph" w:styleId="Nagwekspisutreci">
    <w:name w:val="TOC Heading"/>
    <w:basedOn w:val="Nagwek1"/>
    <w:next w:val="Normalny"/>
    <w:uiPriority w:val="39"/>
    <w:semiHidden/>
    <w:unhideWhenUsed/>
    <w:qFormat/>
    <w:rsid w:val="00831A94"/>
    <w:pPr>
      <w:keepLines/>
      <w:numPr>
        <w:numId w:val="0"/>
      </w:numPr>
      <w:spacing w:before="480" w:after="0" w:line="276" w:lineRule="auto"/>
      <w:outlineLvl w:val="9"/>
    </w:pPr>
    <w:rPr>
      <w:color w:val="365F91"/>
      <w:kern w:val="0"/>
      <w:sz w:val="28"/>
      <w:szCs w:val="28"/>
      <w:lang w:eastAsia="pl-PL"/>
    </w:rPr>
  </w:style>
  <w:style w:type="character" w:styleId="Pogrubienie">
    <w:name w:val="Strong"/>
    <w:basedOn w:val="Domylnaczcionkaakapitu"/>
    <w:uiPriority w:val="22"/>
    <w:qFormat/>
    <w:rsid w:val="00C33A4B"/>
    <w:rPr>
      <w:b/>
      <w:bCs/>
    </w:rPr>
  </w:style>
  <w:style w:type="paragraph" w:styleId="NormalnyWeb">
    <w:name w:val="Normal (Web)"/>
    <w:basedOn w:val="Normalny"/>
    <w:uiPriority w:val="99"/>
    <w:semiHidden/>
    <w:unhideWhenUsed/>
    <w:rsid w:val="00C33A4B"/>
    <w:pPr>
      <w:spacing w:before="100" w:beforeAutospacing="1" w:after="100" w:afterAutospacing="1"/>
    </w:pPr>
  </w:style>
  <w:style w:type="paragraph" w:styleId="Tekstdymka">
    <w:name w:val="Balloon Text"/>
    <w:basedOn w:val="Normalny"/>
    <w:link w:val="TekstdymkaZnak"/>
    <w:uiPriority w:val="99"/>
    <w:semiHidden/>
    <w:unhideWhenUsed/>
    <w:rsid w:val="00C33A4B"/>
    <w:rPr>
      <w:rFonts w:ascii="Tahoma" w:hAnsi="Tahoma" w:cs="Tahoma"/>
      <w:sz w:val="16"/>
      <w:szCs w:val="16"/>
    </w:rPr>
  </w:style>
  <w:style w:type="character" w:customStyle="1" w:styleId="TekstdymkaZnak">
    <w:name w:val="Tekst dymka Znak"/>
    <w:basedOn w:val="Domylnaczcionkaakapitu"/>
    <w:link w:val="Tekstdymka"/>
    <w:uiPriority w:val="99"/>
    <w:semiHidden/>
    <w:rsid w:val="00C33A4B"/>
    <w:rPr>
      <w:rFonts w:ascii="Tahoma" w:hAnsi="Tahoma" w:cs="Tahoma"/>
      <w:sz w:val="16"/>
      <w:szCs w:val="16"/>
      <w:lang w:eastAsia="pl-PL"/>
    </w:rPr>
  </w:style>
  <w:style w:type="character" w:styleId="Hipercze">
    <w:name w:val="Hyperlink"/>
    <w:basedOn w:val="Domylnaczcionkaakapitu"/>
    <w:uiPriority w:val="99"/>
    <w:unhideWhenUsed/>
    <w:rsid w:val="003D1A30"/>
    <w:rPr>
      <w:color w:val="0000FF"/>
      <w:u w:val="single"/>
    </w:rPr>
  </w:style>
  <w:style w:type="paragraph" w:styleId="HTML-wstpniesformatowany">
    <w:name w:val="HTML Preformatted"/>
    <w:basedOn w:val="Normalny"/>
    <w:link w:val="HTML-wstpniesformatowanyZnak"/>
    <w:uiPriority w:val="99"/>
    <w:semiHidden/>
    <w:unhideWhenUsed/>
    <w:rsid w:val="003D1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3D1A30"/>
    <w:rPr>
      <w:rFonts w:ascii="Courier New" w:hAnsi="Courier New" w:cs="Courier New"/>
      <w:lang w:eastAsia="pl-PL"/>
    </w:rPr>
  </w:style>
  <w:style w:type="paragraph" w:styleId="Akapitzlist">
    <w:name w:val="List Paragraph"/>
    <w:basedOn w:val="Normalny"/>
    <w:uiPriority w:val="34"/>
    <w:qFormat/>
    <w:rsid w:val="00E82B9C"/>
    <w:pPr>
      <w:ind w:left="720"/>
      <w:contextualSpacing/>
    </w:pPr>
  </w:style>
  <w:style w:type="character" w:styleId="Uwydatnienie">
    <w:name w:val="Emphasis"/>
    <w:basedOn w:val="Domylnaczcionkaakapitu"/>
    <w:uiPriority w:val="20"/>
    <w:qFormat/>
    <w:rsid w:val="00117BB9"/>
    <w:rPr>
      <w:i/>
      <w:iCs/>
    </w:rPr>
  </w:style>
  <w:style w:type="paragraph" w:styleId="Spistreci1">
    <w:name w:val="toc 1"/>
    <w:basedOn w:val="Normalny"/>
    <w:next w:val="Normalny"/>
    <w:autoRedefine/>
    <w:uiPriority w:val="39"/>
    <w:unhideWhenUsed/>
    <w:rsid w:val="003E76B3"/>
    <w:pPr>
      <w:spacing w:after="100"/>
    </w:pPr>
  </w:style>
  <w:style w:type="paragraph" w:styleId="Spistreci2">
    <w:name w:val="toc 2"/>
    <w:basedOn w:val="Normalny"/>
    <w:next w:val="Normalny"/>
    <w:autoRedefine/>
    <w:uiPriority w:val="39"/>
    <w:unhideWhenUsed/>
    <w:rsid w:val="003E76B3"/>
    <w:pPr>
      <w:spacing w:after="100"/>
      <w:ind w:left="240"/>
    </w:pPr>
  </w:style>
  <w:style w:type="paragraph" w:styleId="Spistreci3">
    <w:name w:val="toc 3"/>
    <w:basedOn w:val="Normalny"/>
    <w:next w:val="Normalny"/>
    <w:autoRedefine/>
    <w:uiPriority w:val="39"/>
    <w:unhideWhenUsed/>
    <w:rsid w:val="003E76B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438793">
      <w:bodyDiv w:val="1"/>
      <w:marLeft w:val="0"/>
      <w:marRight w:val="0"/>
      <w:marTop w:val="0"/>
      <w:marBottom w:val="0"/>
      <w:divBdr>
        <w:top w:val="none" w:sz="0" w:space="0" w:color="auto"/>
        <w:left w:val="none" w:sz="0" w:space="0" w:color="auto"/>
        <w:bottom w:val="none" w:sz="0" w:space="0" w:color="auto"/>
        <w:right w:val="none" w:sz="0" w:space="0" w:color="auto"/>
      </w:divBdr>
    </w:div>
    <w:div w:id="605815673">
      <w:bodyDiv w:val="1"/>
      <w:marLeft w:val="0"/>
      <w:marRight w:val="0"/>
      <w:marTop w:val="0"/>
      <w:marBottom w:val="0"/>
      <w:divBdr>
        <w:top w:val="none" w:sz="0" w:space="0" w:color="auto"/>
        <w:left w:val="none" w:sz="0" w:space="0" w:color="auto"/>
        <w:bottom w:val="none" w:sz="0" w:space="0" w:color="auto"/>
        <w:right w:val="none" w:sz="0" w:space="0" w:color="auto"/>
      </w:divBdr>
    </w:div>
    <w:div w:id="639186589">
      <w:bodyDiv w:val="1"/>
      <w:marLeft w:val="0"/>
      <w:marRight w:val="0"/>
      <w:marTop w:val="0"/>
      <w:marBottom w:val="0"/>
      <w:divBdr>
        <w:top w:val="none" w:sz="0" w:space="0" w:color="auto"/>
        <w:left w:val="none" w:sz="0" w:space="0" w:color="auto"/>
        <w:bottom w:val="none" w:sz="0" w:space="0" w:color="auto"/>
        <w:right w:val="none" w:sz="0" w:space="0" w:color="auto"/>
      </w:divBdr>
    </w:div>
    <w:div w:id="1026520574">
      <w:bodyDiv w:val="1"/>
      <w:marLeft w:val="0"/>
      <w:marRight w:val="0"/>
      <w:marTop w:val="0"/>
      <w:marBottom w:val="0"/>
      <w:divBdr>
        <w:top w:val="none" w:sz="0" w:space="0" w:color="auto"/>
        <w:left w:val="none" w:sz="0" w:space="0" w:color="auto"/>
        <w:bottom w:val="none" w:sz="0" w:space="0" w:color="auto"/>
        <w:right w:val="none" w:sz="0" w:space="0" w:color="auto"/>
      </w:divBdr>
    </w:div>
    <w:div w:id="1165634990">
      <w:bodyDiv w:val="1"/>
      <w:marLeft w:val="0"/>
      <w:marRight w:val="0"/>
      <w:marTop w:val="0"/>
      <w:marBottom w:val="0"/>
      <w:divBdr>
        <w:top w:val="none" w:sz="0" w:space="0" w:color="auto"/>
        <w:left w:val="none" w:sz="0" w:space="0" w:color="auto"/>
        <w:bottom w:val="none" w:sz="0" w:space="0" w:color="auto"/>
        <w:right w:val="none" w:sz="0" w:space="0" w:color="auto"/>
      </w:divBdr>
    </w:div>
    <w:div w:id="1180582845">
      <w:bodyDiv w:val="1"/>
      <w:marLeft w:val="0"/>
      <w:marRight w:val="0"/>
      <w:marTop w:val="0"/>
      <w:marBottom w:val="0"/>
      <w:divBdr>
        <w:top w:val="none" w:sz="0" w:space="0" w:color="auto"/>
        <w:left w:val="none" w:sz="0" w:space="0" w:color="auto"/>
        <w:bottom w:val="none" w:sz="0" w:space="0" w:color="auto"/>
        <w:right w:val="none" w:sz="0" w:space="0" w:color="auto"/>
      </w:divBdr>
    </w:div>
    <w:div w:id="1317494920">
      <w:bodyDiv w:val="1"/>
      <w:marLeft w:val="0"/>
      <w:marRight w:val="0"/>
      <w:marTop w:val="0"/>
      <w:marBottom w:val="0"/>
      <w:divBdr>
        <w:top w:val="none" w:sz="0" w:space="0" w:color="auto"/>
        <w:left w:val="none" w:sz="0" w:space="0" w:color="auto"/>
        <w:bottom w:val="none" w:sz="0" w:space="0" w:color="auto"/>
        <w:right w:val="none" w:sz="0" w:space="0" w:color="auto"/>
      </w:divBdr>
    </w:div>
    <w:div w:id="1464730637">
      <w:bodyDiv w:val="1"/>
      <w:marLeft w:val="0"/>
      <w:marRight w:val="0"/>
      <w:marTop w:val="0"/>
      <w:marBottom w:val="0"/>
      <w:divBdr>
        <w:top w:val="none" w:sz="0" w:space="0" w:color="auto"/>
        <w:left w:val="none" w:sz="0" w:space="0" w:color="auto"/>
        <w:bottom w:val="none" w:sz="0" w:space="0" w:color="auto"/>
        <w:right w:val="none" w:sz="0" w:space="0" w:color="auto"/>
      </w:divBdr>
    </w:div>
    <w:div w:id="1843734218">
      <w:bodyDiv w:val="1"/>
      <w:marLeft w:val="0"/>
      <w:marRight w:val="0"/>
      <w:marTop w:val="0"/>
      <w:marBottom w:val="0"/>
      <w:divBdr>
        <w:top w:val="none" w:sz="0" w:space="0" w:color="auto"/>
        <w:left w:val="none" w:sz="0" w:space="0" w:color="auto"/>
        <w:bottom w:val="none" w:sz="0" w:space="0" w:color="auto"/>
        <w:right w:val="none" w:sz="0" w:space="0" w:color="auto"/>
      </w:divBdr>
    </w:div>
    <w:div w:id="187924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wikipedia.org/wiki/Protok%C3%B3%C5%82_komunikacyjny" TargetMode="External"/><Relationship Id="rId13" Type="http://schemas.openxmlformats.org/officeDocument/2006/relationships/hyperlink" Target="https://pl.wikipedia.org/wiki/Klient_FTP" TargetMode="External"/><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ftp://ftp.cyf-kr.edu.pl/pub/mirror/rfc/800-899/rfc0822.txt.gz" TargetMode="External"/><Relationship Id="rId7" Type="http://schemas.openxmlformats.org/officeDocument/2006/relationships/image" Target="media/image1.png"/><Relationship Id="rId12" Type="http://schemas.openxmlformats.org/officeDocument/2006/relationships/hyperlink" Target="https://pl.wikipedia.org/wiki/Serwer_FTP" TargetMode="External"/><Relationship Id="rId17" Type="http://schemas.openxmlformats.org/officeDocument/2006/relationships/image" Target="media/image5.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ftp://ftp.cyf-kr.edu.pl/pub/mirror/rfc/900-999/rfc0921.txt.gz"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l.wikipedia.org/wiki/Model_TCP/IP"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s://pl.wikipedia.org/wiki/Protok%C3%B3%C5%82_sterowania_transmisj%C4%85" TargetMode="External"/><Relationship Id="rId19" Type="http://schemas.openxmlformats.org/officeDocument/2006/relationships/hyperlink" Target="ftp://ftp.cyf-kr.edu.pl/pub/mirror/rfc/700-799/rfc0793.txt.gz" TargetMode="External"/><Relationship Id="rId4" Type="http://schemas.microsoft.com/office/2007/relationships/stylesWithEffects" Target="stylesWithEffects.xml"/><Relationship Id="rId9" Type="http://schemas.openxmlformats.org/officeDocument/2006/relationships/hyperlink" Target="https://pl.wikipedia.org/wiki/Klient-serwer" TargetMode="Externa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04690-A426-46C9-90F1-D0E203FE8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11</Pages>
  <Words>1999</Words>
  <Characters>12000</Characters>
  <Application>Microsoft Office Word</Application>
  <DocSecurity>0</DocSecurity>
  <Lines>100</Lines>
  <Paragraphs>27</Paragraphs>
  <ScaleCrop>false</ScaleCrop>
  <HeadingPairs>
    <vt:vector size="2" baseType="variant">
      <vt:variant>
        <vt:lpstr>Tytuł</vt:lpstr>
      </vt:variant>
      <vt:variant>
        <vt:i4>1</vt:i4>
      </vt:variant>
    </vt:vector>
  </HeadingPairs>
  <TitlesOfParts>
    <vt:vector size="1" baseType="lpstr">
      <vt:lpstr/>
    </vt:vector>
  </TitlesOfParts>
  <Company>Grupa PZU</Company>
  <LinksUpToDate>false</LinksUpToDate>
  <CharactersWithSpaces>13972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Artur</dc:creator>
  <cp:lastModifiedBy>Artur</cp:lastModifiedBy>
  <cp:revision>4</cp:revision>
  <dcterms:created xsi:type="dcterms:W3CDTF">2019-12-23T22:34:00Z</dcterms:created>
  <dcterms:modified xsi:type="dcterms:W3CDTF">2019-12-23T23:58:00Z</dcterms:modified>
</cp:coreProperties>
</file>