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70" w:type="dxa"/>
        <w:jc w:val="left"/>
        <w:tblInd w:w="-10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9670"/>
      </w:tblGrid>
      <w:tr>
        <w:trPr>
          <w:trHeight w:val="14034" w:hRule="atLeast"/>
        </w:trPr>
        <w:tc>
          <w:tcPr>
            <w:tcW w:w="9670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Chandas" w:hAnsi="Chandas"/>
              </w:rPr>
            </w:pPr>
            <w:r>
              <w:rPr>
                <w:rFonts w:cs="Calibri" w:ascii="Chandas" w:hAnsi="Chandas" w:cstheme="minorHAnsi"/>
                <w:b/>
                <w:sz w:val="22"/>
                <w:szCs w:val="22"/>
              </w:rPr>
              <w:t>АГЕНТСКИЙ</w:t>
            </w:r>
            <w:r>
              <w:rPr>
                <w:rFonts w:cs="Calibri" w:ascii="Chandas" w:hAnsi="Chandas" w:cstheme="minorHAnsi"/>
                <w:sz w:val="22"/>
                <w:szCs w:val="22"/>
              </w:rPr>
              <w:t xml:space="preserve"> </w:t>
            </w:r>
            <w:r>
              <w:rPr>
                <w:rFonts w:cs="Calibri" w:ascii="Chandas" w:hAnsi="Chandas" w:cstheme="minorHAnsi"/>
                <w:b/>
                <w:bCs/>
                <w:sz w:val="22"/>
                <w:szCs w:val="22"/>
              </w:rPr>
              <w:t>ДОГОВОР № ВАУВ</w:t>
            </w:r>
            <w:r>
              <w:rPr>
                <w:rFonts w:cs="Calibri" w:ascii="Chandas" w:hAnsi="Chandas" w:cstheme="minorHAnsi"/>
                <w:b/>
                <w:bCs/>
                <w:sz w:val="22"/>
                <w:szCs w:val="22"/>
                <w:lang w:val="en-US"/>
              </w:rPr>
              <w:t>{{ NUMBER }}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cstheme="minorHAnsi" w:ascii="Calibri" w:hAnsi="Calibri"/>
                <w:bCs/>
              </w:rPr>
            </w:r>
          </w:p>
          <w:p>
            <w:pPr>
              <w:pStyle w:val="Normal"/>
              <w:widowControl w:val="false"/>
              <w:ind w:firstLine="532"/>
              <w:jc w:val="both"/>
              <w:rPr/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 xml:space="preserve">г. Москва                                                                                                         «{{ 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  <w:lang w:val="en-US"/>
              </w:rPr>
              <w:t>DAY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 xml:space="preserve"> }}» {{ 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  <w:lang w:val="en-US"/>
              </w:rPr>
              <w:t>MONTH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 xml:space="preserve"> }}</w:t>
            </w:r>
            <w:r>
              <w:rPr>
                <w:rFonts w:cs="Calibri" w:ascii="Calibri" w:hAnsi="Calibri" w:asciiTheme="minorHAnsi" w:cstheme="minorHAnsi" w:hAnsiTheme="minorHAnsi"/>
                <w:bCs/>
                <w:color w:val="FFFFFF" w:themeColor="background1"/>
                <w:sz w:val="22"/>
                <w:szCs w:val="22"/>
              </w:rPr>
              <w:t xml:space="preserve"> '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 xml:space="preserve">{{ 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  <w:lang w:val="en-US"/>
              </w:rPr>
              <w:t>YEAR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 xml:space="preserve"> }} г.</w:t>
            </w:r>
          </w:p>
          <w:p>
            <w:pPr>
              <w:pStyle w:val="Normal"/>
              <w:widowControl w:val="false"/>
              <w:ind w:firstLine="532"/>
              <w:jc w:val="both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cstheme="minorHAnsi" w:ascii="Calibri" w:hAnsi="Calibri"/>
                <w:bCs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widowControl w:val="false"/>
              <w:ind w:firstLine="528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Гражданин {{ COUNT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en-US"/>
              </w:rPr>
              <w:t>RY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 }}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{{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en-US"/>
              </w:rPr>
              <w:t>FULL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en-US"/>
              </w:rPr>
              <w:t>NAME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 }}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, именуемый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в дальнейшем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«</w:t>
            </w:r>
            <w:r>
              <w:rPr>
                <w:rFonts w:cs="Calibri-Bold" w:ascii="Calibri" w:hAnsi="Calibri"/>
                <w:b/>
                <w:bCs/>
                <w:color w:val="000000"/>
                <w:sz w:val="22"/>
                <w:szCs w:val="22"/>
              </w:rPr>
              <w:t>Принципал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»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 xml:space="preserve">, с одной стороны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и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Индивидуальный предприниматель Ванин Владимир Юрьевич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, именуемый в дальнейшем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«</w:t>
            </w:r>
            <w:r>
              <w:rPr>
                <w:rFonts w:cs="Calibri-Bold" w:ascii="Calibri" w:hAnsi="Calibri"/>
                <w:b/>
                <w:bCs/>
                <w:color w:val="000000"/>
                <w:sz w:val="22"/>
                <w:szCs w:val="22"/>
              </w:rPr>
              <w:t>Агент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»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, с другой стороны, вместе именуемые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«Стороны»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, заключили настоящий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Агентский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договор (далее по тексту - «Договор») о нижеследующем:</w:t>
            </w:r>
          </w:p>
          <w:p>
            <w:pPr>
              <w:pStyle w:val="Style41"/>
              <w:widowControl/>
              <w:spacing w:lineRule="exact" w:line="269" w:before="14" w:after="0"/>
              <w:jc w:val="center"/>
              <w:rPr/>
            </w:pPr>
            <w:r>
              <w:rPr>
                <w:rStyle w:val="FontStyle28"/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Термины и определения, используемые в Договоре</w:t>
            </w:r>
          </w:p>
          <w:p>
            <w:pPr>
              <w:pStyle w:val="NoSpacing"/>
              <w:tabs>
                <w:tab w:val="left" w:pos="571" w:leader="none"/>
              </w:tabs>
              <w:ind w:right="-8" w:hanging="0"/>
              <w:jc w:val="both"/>
              <w:rPr/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      </w:r>
          </w:p>
          <w:p>
            <w:pPr>
              <w:pStyle w:val="Style61"/>
              <w:widowControl/>
              <w:numPr>
                <w:ilvl w:val="0"/>
                <w:numId w:val="1"/>
              </w:numPr>
              <w:tabs>
                <w:tab w:val="left" w:pos="571" w:leader="none"/>
              </w:tabs>
              <w:ind w:left="0" w:right="-8" w:hanging="0"/>
              <w:rPr/>
            </w:pPr>
            <w:r>
              <w:rPr>
                <w:rStyle w:val="FontStyle28"/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«Произведения»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bCs/>
                <w:iCs/>
                <w:sz w:val="22"/>
                <w:szCs w:val="22"/>
              </w:rPr>
              <w:t xml:space="preserve">-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музыкальные произведения с текстом, наименования, а также имена/творческие псевдонимы авторов текста и музыки которых указаны в Приложении № 1 к Договору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bCs/>
                <w:iCs/>
                <w:sz w:val="22"/>
                <w:szCs w:val="22"/>
              </w:rPr>
              <w:t xml:space="preserve">.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Для целей настоящего Договора к понятию «Произведения» относятся так же любые 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      </w:r>
          </w:p>
          <w:p>
            <w:pPr>
              <w:pStyle w:val="Style61"/>
              <w:widowControl/>
              <w:numPr>
                <w:ilvl w:val="0"/>
                <w:numId w:val="1"/>
              </w:numPr>
              <w:tabs>
                <w:tab w:val="left" w:pos="571" w:leader="none"/>
              </w:tabs>
              <w:ind w:left="0" w:right="-8" w:hanging="0"/>
              <w:rPr/>
            </w:pPr>
            <w:r>
              <w:rPr>
                <w:rStyle w:val="FontStyle28"/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«Исполнения»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bCs/>
                <w:iCs/>
                <w:sz w:val="22"/>
                <w:szCs w:val="22"/>
              </w:rPr>
              <w:t>- представление Исполнителями Произведений посредством пения, игры на музыкальных инструментах. Перечень Исполнений указан в Приложении № 1 к Договору.</w:t>
            </w:r>
          </w:p>
          <w:p>
            <w:pPr>
              <w:pStyle w:val="Style61"/>
              <w:widowControl/>
              <w:numPr>
                <w:ilvl w:val="0"/>
                <w:numId w:val="1"/>
              </w:numPr>
              <w:tabs>
                <w:tab w:val="left" w:pos="571" w:leader="none"/>
              </w:tabs>
              <w:ind w:left="0" w:right="-8" w:hanging="0"/>
              <w:rPr/>
            </w:pPr>
            <w:r>
              <w:rPr>
                <w:rStyle w:val="FontStyle28"/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«Фонограммы»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-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звуковые записи Исполнений Произведений. Перечень Фонограмм указан в Приложении № 1 к Договору.</w:t>
            </w:r>
          </w:p>
          <w:p>
            <w:pPr>
              <w:pStyle w:val="Style61"/>
              <w:widowControl/>
              <w:numPr>
                <w:ilvl w:val="0"/>
                <w:numId w:val="1"/>
              </w:numPr>
              <w:tabs>
                <w:tab w:val="left" w:pos="571" w:leader="none"/>
              </w:tabs>
              <w:ind w:left="0" w:right="-8" w:hanging="0"/>
              <w:rPr/>
            </w:pPr>
            <w:r>
              <w:rPr>
                <w:rStyle w:val="FontStyle28"/>
                <w:rFonts w:cs="Calibri" w:ascii="Calibri" w:hAnsi="Calibri" w:asciiTheme="minorHAnsi" w:cstheme="minorHAnsi" w:hAnsiTheme="minorHAnsi"/>
                <w:b/>
                <w:i/>
                <w:sz w:val="22"/>
                <w:szCs w:val="22"/>
              </w:rPr>
              <w:t>«Дизайн-маке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т</w:t>
            </w:r>
            <w:r>
              <w:rPr>
                <w:rFonts w:cs="Calibri" w:ascii="Calibri" w:hAnsi="Calibri" w:asciiTheme="minorHAnsi" w:cstheme="minorHAnsi" w:hAnsiTheme="minorHAnsi"/>
                <w:bCs/>
                <w:iCs/>
                <w:sz w:val="22"/>
                <w:szCs w:val="22"/>
              </w:rPr>
              <w:t xml:space="preserve">» -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означает готовое полиграфическое оформление обложки Альбома, представленное в Приложении № 3 к настоящему Договору, и составляющие его изображения</w:t>
            </w:r>
            <w:r>
              <w:rPr>
                <w:rFonts w:cs="Calibri" w:ascii="Calibri" w:hAnsi="Calibri" w:asciiTheme="minorHAnsi" w:cstheme="minorHAnsi" w:hAnsiTheme="minorHAnsi"/>
                <w:bCs/>
                <w:iCs/>
                <w:sz w:val="22"/>
                <w:szCs w:val="22"/>
              </w:rPr>
              <w:t>.</w:t>
            </w:r>
          </w:p>
          <w:p>
            <w:pPr>
              <w:pStyle w:val="Style61"/>
              <w:widowControl/>
              <w:numPr>
                <w:ilvl w:val="0"/>
                <w:numId w:val="1"/>
              </w:numPr>
              <w:tabs>
                <w:tab w:val="left" w:pos="571" w:leader="none"/>
              </w:tabs>
              <w:ind w:left="0" w:right="-8" w:hanging="0"/>
              <w:rPr/>
            </w:pPr>
            <w:r>
              <w:rPr>
                <w:rStyle w:val="FontStyle28"/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«Объекты»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bCs/>
                <w:iCs/>
                <w:sz w:val="22"/>
                <w:szCs w:val="22"/>
              </w:rPr>
              <w:t>- собирательно Произведения, Исполнения, Фонограммы, Дизайн-макет.</w:t>
            </w:r>
          </w:p>
          <w:p>
            <w:pPr>
              <w:pStyle w:val="Style61"/>
              <w:widowControl/>
              <w:numPr>
                <w:ilvl w:val="0"/>
                <w:numId w:val="1"/>
              </w:numPr>
              <w:tabs>
                <w:tab w:val="left" w:pos="571" w:leader="none"/>
              </w:tabs>
              <w:ind w:left="0" w:right="-8" w:hanging="0"/>
              <w:rPr/>
            </w:pPr>
            <w:r>
              <w:rPr>
                <w:rStyle w:val="FontStyle28"/>
                <w:rFonts w:cs="Calibri" w:ascii="Calibri" w:hAnsi="Calibri" w:asciiTheme="minorHAnsi" w:cstheme="minorHAnsi" w:hAnsiTheme="minorHAnsi"/>
                <w:b/>
                <w:i/>
                <w:sz w:val="22"/>
                <w:szCs w:val="22"/>
              </w:rPr>
              <w:t>«Исполнитель»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–</w:t>
            </w:r>
            <w:r>
              <w:rPr>
                <w:b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{{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en-US"/>
              </w:rPr>
              <w:t>FULL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en-US"/>
              </w:rPr>
              <w:t>NAME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 }}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(творческий псевдоним – «{{ </w:t>
            </w:r>
            <w:r>
              <w:rPr>
                <w:rFonts w:ascii="Helvetica" w:hAnsi="Helvetica"/>
                <w:shd w:fill="FFFFFF" w:val="clear"/>
                <w:lang w:val="en-US"/>
              </w:rPr>
              <w:t>NAME</w:t>
            </w:r>
            <w:r>
              <w:rPr>
                <w:rFonts w:ascii="Helvetica" w:hAnsi="Helvetica"/>
                <w:shd w:fill="FFFFFF" w:val="clear"/>
              </w:rPr>
              <w:t xml:space="preserve"> }}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»)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571" w:leader="none"/>
              </w:tabs>
              <w:ind w:left="0" w:right="-8" w:hanging="0"/>
              <w:jc w:val="both"/>
              <w:rPr/>
            </w:pPr>
            <w:r>
              <w:rPr>
                <w:rStyle w:val="FontStyle28"/>
                <w:rFonts w:cs="Calibri" w:ascii="Calibri" w:hAnsi="Calibri" w:asciiTheme="minorHAnsi" w:cstheme="minorHAnsi" w:hAnsiTheme="minorHAnsi"/>
                <w:b/>
                <w:i/>
                <w:sz w:val="22"/>
                <w:szCs w:val="22"/>
              </w:rPr>
              <w:t>«Срок»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 xml:space="preserve">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– 1 (один) год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с даты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подписания Лицензионного договора.</w:t>
            </w:r>
          </w:p>
          <w:p>
            <w:pPr>
              <w:pStyle w:val="Style61"/>
              <w:widowControl/>
              <w:numPr>
                <w:ilvl w:val="0"/>
                <w:numId w:val="1"/>
              </w:numPr>
              <w:tabs>
                <w:tab w:val="left" w:pos="571" w:leader="none"/>
              </w:tabs>
              <w:ind w:left="0" w:right="-8" w:hanging="0"/>
              <w:rPr/>
            </w:pPr>
            <w:r>
              <w:rPr>
                <w:rStyle w:val="FontStyle28"/>
                <w:rFonts w:cs="Calibri" w:ascii="Calibri" w:hAnsi="Calibri" w:asciiTheme="minorHAnsi" w:cstheme="minorHAnsi" w:hAnsiTheme="minorHAnsi"/>
                <w:b/>
                <w:i/>
                <w:sz w:val="22"/>
                <w:szCs w:val="22"/>
              </w:rPr>
              <w:t>«Территория»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 xml:space="preserve">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>– весь мир без каких-либо изъятий и ограничений.</w:t>
            </w:r>
          </w:p>
          <w:p>
            <w:pPr>
              <w:pStyle w:val="Style61"/>
              <w:widowControl/>
              <w:numPr>
                <w:ilvl w:val="0"/>
                <w:numId w:val="1"/>
              </w:numPr>
              <w:tabs>
                <w:tab w:val="left" w:pos="571" w:leader="none"/>
              </w:tabs>
              <w:ind w:left="0" w:right="-8" w:hanging="0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</w:rPr>
              <w:t>«Контент»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– Объекты, переработанные в цифровой формат (в том числе в форматы MP2, MP3, MP4, WMA, MMF, AAC, MIDI и любые иные форматы,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>которые существуют и могут быть использованы в дальнейшем в период действия настоящего Договора,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для предоставления абонентам сетей передачи данных и сетей мобильной, телефонной, спутниковой, телевизионной, кабельной связи и/или посредством ресурсов сети Интернет в цифровом виде, и потребляемые с использованием компьютеров, ноутбуков и других цифровых устройств (ЭВМ).</w:t>
            </w:r>
          </w:p>
          <w:p>
            <w:pPr>
              <w:pStyle w:val="Style61"/>
              <w:widowControl/>
              <w:numPr>
                <w:ilvl w:val="0"/>
                <w:numId w:val="1"/>
              </w:numPr>
              <w:tabs>
                <w:tab w:val="left" w:pos="571" w:leader="none"/>
              </w:tabs>
              <w:ind w:left="0" w:right="-8" w:hanging="0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</w:rPr>
              <w:t>«Мобильный контент»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устройствах), в том числе, но не ограничиваясь:</w:t>
            </w:r>
          </w:p>
          <w:p>
            <w:pPr>
              <w:pStyle w:val="Style61"/>
              <w:widowControl/>
              <w:numPr>
                <w:ilvl w:val="1"/>
                <w:numId w:val="1"/>
              </w:numPr>
              <w:tabs>
                <w:tab w:val="left" w:pos="571" w:leader="none"/>
              </w:tabs>
              <w:ind w:left="528" w:right="-8" w:hanging="36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>«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</w:rPr>
              <w:t>Рингтон»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 xml:space="preserve"> –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MIDI-файл с записью Объектов, предназначенный для использования в качестве звукового сигнала входящего звонка мобильного телефона.</w:t>
            </w:r>
          </w:p>
          <w:p>
            <w:pPr>
              <w:pStyle w:val="Style61"/>
              <w:widowControl/>
              <w:numPr>
                <w:ilvl w:val="1"/>
                <w:numId w:val="1"/>
              </w:numPr>
              <w:tabs>
                <w:tab w:val="left" w:pos="571" w:leader="none"/>
              </w:tabs>
              <w:ind w:left="528" w:right="-8" w:hanging="36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>«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</w:rPr>
              <w:t>СМС Тон»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 xml:space="preserve"> –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Объекты частично или в полном объеме представленные в телекоммуникационных сетях, предназначенные для воспроизведения в качестве сообщения о входящем СМС сообщении, а также для записи в память мобильного сотового телефона.</w:t>
            </w:r>
          </w:p>
          <w:p>
            <w:pPr>
              <w:pStyle w:val="Style61"/>
              <w:widowControl/>
              <w:numPr>
                <w:ilvl w:val="1"/>
                <w:numId w:val="1"/>
              </w:numPr>
              <w:tabs>
                <w:tab w:val="left" w:pos="571" w:leader="none"/>
              </w:tabs>
              <w:ind w:left="528" w:right="-8" w:hanging="36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>«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</w:rPr>
              <w:t>Реалтон»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Объекты или фрагменты Объектов, кодированные в цифровом формате (mp3, wav, mmf, amr, и проч.), длительностью не более 50 секунд, используемые в качестве звукового сигнала входящего звонка мобильного телефона.</w:t>
            </w:r>
          </w:p>
          <w:p>
            <w:pPr>
              <w:pStyle w:val="Style61"/>
              <w:widowControl/>
              <w:numPr>
                <w:ilvl w:val="1"/>
                <w:numId w:val="1"/>
              </w:numPr>
              <w:tabs>
                <w:tab w:val="left" w:pos="571" w:leader="none"/>
              </w:tabs>
              <w:ind w:left="528" w:right="-8" w:hanging="36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>«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</w:rPr>
              <w:t>Рингбэктон»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(либо Рингбэкмелодии (RBM)) - сигналы посыла вызова (гудка) для мобильного телефона, создаваемые на основе Произведений, Исполнений и Фонограмм и распространяемые в формате звукового файла.</w:t>
            </w:r>
          </w:p>
          <w:p>
            <w:pPr>
              <w:pStyle w:val="Style61"/>
              <w:widowControl/>
              <w:numPr>
                <w:ilvl w:val="1"/>
                <w:numId w:val="1"/>
              </w:numPr>
              <w:tabs>
                <w:tab w:val="left" w:pos="569" w:leader="none"/>
              </w:tabs>
              <w:ind w:left="528" w:right="-8" w:hanging="36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>«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</w:rPr>
              <w:t>Фуллтрек»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 xml:space="preserve"> -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Объекты, кодированные в цифровом формате (mp3, wav, mmf, amr, и проч.), записываемые абонентом сотовой сети в память мобильного телефона для последующего прослушивания в личных целях, в том числе для использования в качестве звукового сигнала входящего звонка мобильного телефона.</w:t>
            </w:r>
          </w:p>
          <w:p>
            <w:pPr>
              <w:pStyle w:val="Style61"/>
              <w:widowControl/>
              <w:numPr>
                <w:ilvl w:val="0"/>
                <w:numId w:val="1"/>
              </w:numPr>
              <w:tabs>
                <w:tab w:val="left" w:pos="569" w:leader="none"/>
              </w:tabs>
              <w:ind w:left="0" w:right="-8" w:hanging="0"/>
              <w:rPr>
                <w:rStyle w:val="FontStyle28"/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</w:rPr>
              <w:t>«Право на использование Объектов»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i/>
                <w:sz w:val="22"/>
                <w:szCs w:val="22"/>
              </w:rPr>
              <w:t xml:space="preserve"> –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право использования Произведений, Исполнений, Фонограмм и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b/>
                <w:sz w:val="22"/>
                <w:szCs w:val="22"/>
                <w:u w:val="single"/>
              </w:rPr>
              <w:t>на условиях исключительной лицензии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и право использования Дизайн-макета на условиях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b/>
                <w:sz w:val="22"/>
                <w:szCs w:val="22"/>
                <w:u w:val="single"/>
              </w:rPr>
              <w:t>простой (неисключительной) лицензии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, а также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их фрагментов (в составе сборников или отдельно), вместе или по отдельности,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>в течение Срока на Территории следующими способами:</w:t>
            </w:r>
          </w:p>
          <w:p>
            <w:pPr>
              <w:pStyle w:val="Style61"/>
              <w:widowControl/>
              <w:tabs>
                <w:tab w:val="left" w:pos="569" w:leader="none"/>
              </w:tabs>
              <w:ind w:firstLine="532"/>
              <w:rPr>
                <w:rStyle w:val="FontStyle28"/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-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iCs/>
                <w:sz w:val="22"/>
                <w:szCs w:val="22"/>
              </w:rPr>
              <w:t>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 загрузок в форме Контента, Мобильного контента (Реалтоны, Рингбэктоны, Фуллтреки и т.п.);</w:t>
            </w:r>
          </w:p>
          <w:p>
            <w:pPr>
              <w:pStyle w:val="Style61"/>
              <w:widowControl/>
              <w:tabs>
                <w:tab w:val="left" w:pos="569" w:leader="none"/>
              </w:tabs>
              <w:ind w:firstLine="532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- распространение путем продажи или иного отчуждения экземпляров Объектов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в форме Контента, Мобильного контента посредством ресурсов сети Интернет;</w:t>
            </w:r>
          </w:p>
          <w:p>
            <w:pPr>
              <w:pStyle w:val="Style61"/>
              <w:widowControl/>
              <w:tabs>
                <w:tab w:val="left" w:pos="569" w:leader="none"/>
              </w:tabs>
              <w:ind w:firstLine="532"/>
              <w:rPr>
                <w:rStyle w:val="FontStyle28"/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- доведение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>Объектов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до всеобщего сведения таким образом, что любое лицо может получить доступ к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>Объектам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из любого места и в любое время по собственному выбору (доведение до всеобщего сведения);</w:t>
            </w:r>
          </w:p>
          <w:p>
            <w:pPr>
              <w:pStyle w:val="Style61"/>
              <w:widowControl/>
              <w:tabs>
                <w:tab w:val="left" w:pos="569" w:leader="none"/>
              </w:tabs>
              <w:ind w:firstLine="532"/>
              <w:rPr>
                <w:rStyle w:val="FontStyle28"/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-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импорт в целях распространения, в том числе в форме Контента, Мобильного контента.</w:t>
            </w:r>
          </w:p>
          <w:p>
            <w:pPr>
              <w:pStyle w:val="Style61"/>
              <w:widowControl/>
              <w:tabs>
                <w:tab w:val="left" w:pos="527" w:leader="none"/>
                <w:tab w:val="left" w:pos="569" w:leader="none"/>
              </w:tabs>
              <w:ind w:hanging="0"/>
              <w:rPr>
                <w:rStyle w:val="FontStyle28"/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>12. «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</w:rPr>
              <w:t>Отчетный период»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период времени продолжительностью в один календарные квартал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>, а именно: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0" w:leader="none"/>
                <w:tab w:val="left" w:pos="569" w:leader="none"/>
                <w:tab w:val="left" w:pos="993" w:leader="none"/>
              </w:tabs>
              <w:ind w:left="0" w:firstLine="532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первый квартал начинается c 01 января и заканчивается 31 марта;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0" w:leader="none"/>
                <w:tab w:val="left" w:pos="569" w:leader="none"/>
                <w:tab w:val="left" w:pos="993" w:leader="none"/>
              </w:tabs>
              <w:ind w:left="0" w:firstLine="532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второй квартал начинается 01 апреля и заканчивается 30 июня;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0" w:leader="none"/>
                <w:tab w:val="left" w:pos="569" w:leader="none"/>
                <w:tab w:val="left" w:pos="993" w:leader="none"/>
              </w:tabs>
              <w:ind w:left="0" w:firstLine="532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третий квартал начинается 01 июля и закачивается 30 сентября;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0" w:leader="none"/>
                <w:tab w:val="left" w:pos="569" w:leader="none"/>
                <w:tab w:val="left" w:pos="993" w:leader="none"/>
              </w:tabs>
              <w:ind w:left="0" w:firstLine="532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четвёртый квартал начинается с 01 октября и заканчивается 31 декабря,</w:t>
            </w:r>
          </w:p>
          <w:p>
            <w:pPr>
              <w:pStyle w:val="Style61"/>
              <w:widowControl/>
              <w:tabs>
                <w:tab w:val="left" w:pos="569" w:leader="none"/>
              </w:tabs>
              <w:ind w:hanging="0"/>
              <w:rPr>
                <w:rStyle w:val="FontStyle28"/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>по истечении которого Лицензиат обязуется предоставить Лицензиару отчет об использовании Объектов, а также выплатить причитающееся Лицензиару вознаграждение в порядке и размере, согласованных в настоящем Договоре.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left" w:pos="1134" w:leader="none"/>
              </w:tabs>
              <w:ind w:firstLine="532"/>
              <w:jc w:val="both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>Остальные термины и определения, используемые в положениях настоящего Договора, толкуются Сторонами в значении, данном им положениями Гражданского кодекса Российской Федерации.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Статья 1. Предмет Договора</w:t>
            </w:r>
          </w:p>
          <w:p>
            <w:pPr>
              <w:pStyle w:val="BlockText"/>
              <w:ind w:left="0" w:right="0" w:hanging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1.1. Лицензиар предоставляет Лицензиату за вознаграждение на Срок и на Территории Право на использование Объектов.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1.2. Лицензиар дает согласие Лицензиату предоставлять иным лицам Право на использование Объектов, а также иные права, предоставленные согласно настоящему Договору (заключение сублицензионных договоров), без предварительного согласия Лицензиара, в том числе без письменного согласия Лицензиара.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1.3. Лицензиар дает согласие Лицензиату на обнародование Объектов, если Объекты не были обнародованы Лицензиаром или иными правообладателями до даты заключения Договора.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1.4. Право на Использование Объектов считается предоставленным Лицензиату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shd w:fill="FFFFFF" w:val="clear"/>
              </w:rPr>
              <w:t>с даты подписания Акта приема-передачи Объектов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. 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1.5. Стороны соглашаются, что повторная выдача Лицензиаром другим лицам исключительной и/или неисключительной лицензии на использование Произведений, Исполнений, Фонограмм, которая предоставляется Лицензиату согласно Договору, на основании исключительной лицензии)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,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невозможна в течение срока действия Договора.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1.6. Лицензиат имеет право использовать имена, творческие псевдонимы и изображения авторов, Исполнителей, изготовителей Фонограмм, в полиграфическом оформлении носителей, содержащих Объекты, а также в целях рекламы Объектов.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 xml:space="preserve">1.7.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Лицензиар передает Лицензиату на Территории в течение Срока право на получение вознаграждений в случаях, когда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Произведения, Исполнения, Фонограммы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могут использоваться без разрешения Лицензиара, но с выплатой вознаграждения, в том числе передает Лицензиату право на получение следующих видов вознаграждений:</w:t>
            </w:r>
          </w:p>
          <w:p>
            <w:pPr>
              <w:pStyle w:val="Normal"/>
              <w:widowControl w:val="false"/>
              <w:ind w:firstLine="532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- вознаграждение, причитающееся Лицензиару как обладателю права на вознаграждение за публичное исполнение фонограмм, опубликованных в коммерческих целях (статья 1326 ГК РФ);</w:t>
            </w:r>
          </w:p>
          <w:p>
            <w:pPr>
              <w:pStyle w:val="Normal"/>
              <w:widowControl w:val="false"/>
              <w:ind w:firstLine="532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- вознаграждение, причитающееся Лицензиару как обладателю права на вознаграждение за воспроизведение фонограмм и аудиовизуальных произведений исключительно в личных целях (статья 1245 ГК РФ);</w:t>
            </w:r>
          </w:p>
          <w:p>
            <w:pPr>
              <w:pStyle w:val="Normal"/>
              <w:widowControl w:val="false"/>
              <w:ind w:left="708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Статья 2. Гарантии Сторон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2.1. Гарантии и обязанности Лицензиара: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2.1.1. 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Лицензиар гарантирует, что он вправе распоряжаться правом на использование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>Объектов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, а именно предоставлять Право на использование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Объектов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и иные права, предусмотренные настоящим Договором.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2.1.2. Лицензиар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2.1.3. Лицензиар гарантирует свободное и никем не ограниченное право Лицензиата и/или его контрагентов и/или его правопреемников использовать Объекты на Территории в течение Срока.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2.1.4. В случае если хотя бы одна из гарантий Лицензиара, указанных в пункте 2.1 настоящего Договора будет нарушена, Лицензиар обязан возместить все убытки Лицензиата, возникшие в результате нарушения таких гарантий.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2.1.5. В случае предъявления Лицензиату и/или его контрагентам и/или его правопреемникам претензий или исков в связи с использованием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Объектов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Лицензиар обязан урегулировать все возможные претензии и иски своими силами и за свой счет, без привлечения Лицензиата, а также обязан возместить Лицензиату все понесенные им убытки, включая упущенную выгоду.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на использование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Объектов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и иные права, предусмотренные настоящим Договором.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2.1.6. В течение Срока и на Территории Лицензиар не вправе самостоятельно использовать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Произведения, Исполнения, Фонограммы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способами, указанными в настоящем Договоре в п. 11.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2.2.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 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Гарантии и обязанности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Лицензиата: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2.2.1. Лицензиат несет ответственность перед Лицензиаром за действия сублицензиатов.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2.2.2. Лицензиат гарантирует своевременную и полную выплату вознаграждения, согласованного Сторонами в Статье 3 настоящего Договора.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Статья 3. Вознаграждение</w:t>
            </w:r>
          </w:p>
          <w:p>
            <w:pPr>
              <w:pStyle w:val="Normal"/>
              <w:widowControl w:val="false"/>
              <w:tabs>
                <w:tab w:val="left" w:pos="2010" w:leader="none"/>
              </w:tabs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3.1. За предоставление Права на использование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>Объектов,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а также иных прав, установленных в настоящем Договоре, Лицензиат выплачивает Лицензиару вознаграждение, согласованное Сторонами в Приложении № 2 к Договору.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Статья 4. Порядок предоставления отчетов об использовании Объектов</w:t>
            </w:r>
          </w:p>
          <w:p>
            <w:pPr>
              <w:pStyle w:val="Normal"/>
              <w:tabs>
                <w:tab w:val="left" w:pos="532" w:leader="none"/>
              </w:tabs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4.1. Лицензиат один раз в календарный квартал, в течение 45 (Сорока пяти) календарных дней после окончания Отчетного периода, представляет Лицензиару Отчет об использовании Объектов (далее «Отчет»).</w:t>
            </w:r>
          </w:p>
          <w:p>
            <w:pPr>
              <w:pStyle w:val="Normal"/>
              <w:tabs>
                <w:tab w:val="left" w:pos="532" w:leader="none"/>
              </w:tabs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4.2.</w:t>
              <w:tab/>
              <w:t>В Отчете Лицензиата указывается доход, полученный Лицензиатом от использования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      </w:r>
          </w:p>
          <w:p>
            <w:pPr>
              <w:pStyle w:val="Normal"/>
              <w:tabs>
                <w:tab w:val="left" w:pos="532" w:leader="none"/>
              </w:tabs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4.3.</w:t>
              <w:tab/>
              <w:t>При отсутствии замечаний относительно представленного Отчета, Лицензиар в течение 5 (Пяти) рабочих дней с даты получения от Лицензиата Отчета направляет Лицензиату уведомление в электронной форме и подписанные со своей стороны оригиналы Отчета (в двух экземплярах) по адресу Лицензиата, указанному в настоящем Договоре.</w:t>
            </w:r>
          </w:p>
          <w:p>
            <w:pPr>
              <w:pStyle w:val="Normal"/>
              <w:tabs>
                <w:tab w:val="left" w:pos="532" w:leader="none"/>
              </w:tabs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4.4.</w:t>
              <w:tab/>
              <w:t>При наличии замечаний со стороны Лицензиара к представленному Лицензиатом Отчету, Лицензиар обязан уведомить Лицензиата о наличии таковых в течение 3 (Трех) рабочих дней с 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Лицензиата, указанному в настоящем Договоре.</w:t>
            </w:r>
          </w:p>
          <w:p>
            <w:pPr>
              <w:pStyle w:val="Normal"/>
              <w:tabs>
                <w:tab w:val="left" w:pos="532" w:leader="none"/>
              </w:tabs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4.5.</w:t>
              <w:tab/>
              <w:t>Сроки представления Лицензиатом Отчета с учетом замечаний Лицензиара согласуются Сторонами, но не должны превышать более 10 (Десяти) рабочих дней.</w:t>
            </w:r>
          </w:p>
          <w:p>
            <w:pPr>
              <w:pStyle w:val="Normal"/>
              <w:tabs>
                <w:tab w:val="left" w:pos="532" w:leader="none"/>
              </w:tabs>
              <w:jc w:val="both"/>
              <w:rPr>
                <w:rFonts w:ascii="Calibri" w:hAnsi="Calibri" w:cs="Calibri" w:asciiTheme="minorHAnsi" w:cstheme="minorHAnsi" w:hAnsiTheme="minorHAnsi"/>
                <w:color w:val="0000FF"/>
                <w:highlight w:val="yellow"/>
                <w:u w:val="singl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4.6.</w:t>
              <w:tab/>
              <w:t xml:space="preserve">Отчеты, предусмотренные Договором, представляются Лицензиатом Лицензиару на последнюю отчетную дату Отчетного периода в электронном виде по адресу: </w:t>
            </w:r>
            <w:r>
              <w:rPr>
                <w:rFonts w:cs="Calibri" w:ascii="Calibri" w:hAnsi="Calibri" w:asciiTheme="minorHAnsi" w:cstheme="minorHAnsi" w:hAnsiTheme="minorHAnsi"/>
                <w:color w:val="0000FF"/>
                <w:sz w:val="22"/>
                <w:szCs w:val="22"/>
                <w:u w:val="single"/>
              </w:rPr>
              <w:t xml:space="preserve">{{ </w:t>
            </w:r>
            <w:r>
              <w:rPr>
                <w:rFonts w:cs="Calibri" w:ascii="Calibri" w:hAnsi="Calibri" w:asciiTheme="minorHAnsi" w:cstheme="minorHAnsi" w:hAnsiTheme="minorHAnsi"/>
                <w:color w:val="0000FF"/>
                <w:sz w:val="22"/>
                <w:szCs w:val="22"/>
                <w:u w:val="single"/>
                <w:lang w:val="en-US"/>
              </w:rPr>
              <w:t>EMAIL</w:t>
            </w:r>
            <w:r>
              <w:rPr>
                <w:rFonts w:cs="Calibri" w:ascii="Calibri" w:hAnsi="Calibri" w:asciiTheme="minorHAnsi" w:cstheme="minorHAnsi" w:hAnsiTheme="minorHAnsi"/>
                <w:color w:val="0000FF"/>
                <w:sz w:val="22"/>
                <w:szCs w:val="22"/>
                <w:u w:val="single"/>
              </w:rPr>
              <w:t xml:space="preserve"> }}, {{ </w:t>
            </w:r>
            <w:r>
              <w:rPr>
                <w:rFonts w:cs="Calibri" w:ascii="Calibri" w:hAnsi="Calibri" w:asciiTheme="minorHAnsi" w:cstheme="minorHAnsi" w:hAnsiTheme="minorHAnsi"/>
                <w:color w:val="0000FF"/>
                <w:sz w:val="22"/>
                <w:szCs w:val="22"/>
                <w:u w:val="single"/>
                <w:lang w:val="en-US"/>
              </w:rPr>
              <w:t>VK</w:t>
            </w:r>
            <w:r>
              <w:rPr>
                <w:rFonts w:cs="Calibri" w:ascii="Calibri" w:hAnsi="Calibri" w:asciiTheme="minorHAnsi" w:cstheme="minorHAnsi" w:hAnsiTheme="minorHAnsi"/>
                <w:color w:val="0000FF"/>
                <w:sz w:val="22"/>
                <w:szCs w:val="22"/>
                <w:u w:val="single"/>
              </w:rPr>
              <w:t xml:space="preserve"> }}</w:t>
            </w:r>
          </w:p>
          <w:p>
            <w:pPr>
              <w:pStyle w:val="Normal"/>
              <w:widowControl w:val="false"/>
              <w:ind w:firstLine="703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Статья 5. Срок заключения Договора. Порядок его расторжения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5.1. Настоящий Договор вступает в силу с даты его подписания Сторонами и действует в течение Срока.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5.2. Настоящий Договор может быть расторгнут только по взаимному соглашению обеих Сторон.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Статья 6. Прочие условия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6.1. Все споры между Сторонами подлежат разрешению путем совместных переговоров между Сторонами.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6.2. Если Стороны не пришли к соглашению путем переговоров, все возникшие разногласия разрешаются в судебном порядке в соответствии с законодательством Российской Федерации по месту нахождения Лицензиата.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6.3. 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 прекращении пролонгации. 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6.4. Стороны определили, что условия о вознаграждении Лицензиара, указанные в Приложении № 2 к настоящему Договору, являются конфиденциальными условиями и подлежат разглашению третьим лицам только с письменного согласия обеих Сторон.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6.5.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 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Все приложения, изменения и дополнения к настоящему Договору, составленные в письменной форме и подписанные обеими Сторонами, являются его неотъемлемой частью.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6.6.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 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Настоящий Договор составлен на русском языке, подписан в 2 (Двух) экземплярах, по одному экземпляру для каждой Стороны. Каждый экземпляр Договора имеет одинаковую юридическую силу.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6.7. Подписанные обеими сторонами электронные (сканированные) копии настоящего договора, переданные Сторонами по электронным каналам связи, имеют юридическую силу оригинала.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6.8. Условия настоящего Договора, дополнительных соглашений к нему и иная информация, полученная Сторонами в соответствии с настоящим Договором, конфиденциальны и не подлежат разглашению, за исключением цели договора и случаев, предусмотренных законодательством.</w:t>
            </w:r>
          </w:p>
          <w:p>
            <w:pPr>
              <w:pStyle w:val="Normal"/>
              <w:widowControl w:val="false"/>
              <w:ind w:firstLine="54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Статья 7. Приложения к Договору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7.1.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  <w:lang w:val="en-US"/>
              </w:rPr>
              <w:t> 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Приложения, являющиеся неотъемлемой частью настоящего Договора:</w:t>
            </w:r>
          </w:p>
          <w:p>
            <w:pPr>
              <w:pStyle w:val="Normal"/>
              <w:ind w:firstLine="532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7.1.1.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 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Приложение №1 – Перечень </w:t>
            </w:r>
            <w:r>
              <w:rPr>
                <w:rStyle w:val="FontStyle28"/>
                <w:rFonts w:cs="Calibri" w:ascii="Calibri" w:hAnsi="Calibri" w:asciiTheme="minorHAnsi" w:cstheme="minorHAnsi" w:hAnsiTheme="minorHAnsi"/>
                <w:sz w:val="22"/>
                <w:szCs w:val="22"/>
              </w:rPr>
              <w:t>Произведений, Исполнений, Фонограмм,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исключительная лицензия на которые предоставляется Лицензиаром Лицензиату.</w:t>
            </w:r>
          </w:p>
          <w:p>
            <w:pPr>
              <w:pStyle w:val="Normal"/>
              <w:widowControl w:val="false"/>
              <w:ind w:firstLine="532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7.1.2.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 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Приложение №2 – Финансовые условия.</w:t>
            </w:r>
          </w:p>
          <w:p>
            <w:pPr>
              <w:pStyle w:val="Normal"/>
              <w:widowControl w:val="false"/>
              <w:ind w:firstLine="532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7.1.3.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 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Приложение №3 – Дизайн-макеты, простая (неисключительная) лицензия на которые предоставляются Лицензиаром Лицензиату.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Статья 8. Реквизиты и подписи Сторон</w:t>
            </w:r>
          </w:p>
          <w:tbl>
            <w:tblPr>
              <w:tblW w:w="9244" w:type="dxa"/>
              <w:jc w:val="left"/>
              <w:tblInd w:w="0" w:type="dxa"/>
              <w:tblBorders>
                <w:top w:val="dotted" w:sz="4" w:space="0" w:color="000000"/>
                <w:left w:val="dotted" w:sz="4" w:space="0" w:color="000000"/>
                <w:bottom w:val="dotted" w:sz="4" w:space="0" w:color="000000"/>
                <w:right w:val="dotted" w:sz="4" w:space="0" w:color="000000"/>
                <w:insideH w:val="dotted" w:sz="4" w:space="0" w:color="000000"/>
                <w:insideV w:val="dotted" w:sz="4" w:space="0" w:color="000000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0" w:val="01e0" w:noHBand="0" w:lastColumn="1" w:firstColumn="1" w:lastRow="1" w:firstRow="1"/>
            </w:tblPr>
            <w:tblGrid>
              <w:gridCol w:w="4636"/>
              <w:gridCol w:w="4607"/>
            </w:tblGrid>
            <w:tr>
              <w:trPr>
                <w:trHeight w:val="436" w:hRule="atLeast"/>
              </w:trPr>
              <w:tc>
                <w:tcPr>
                  <w:tcW w:w="463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  <w:insideH w:val="dotted" w:sz="4" w:space="0" w:color="000000"/>
                    <w:insideV w:val="dotted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sz w:val="22"/>
                      <w:szCs w:val="22"/>
                    </w:rPr>
                    <w:t>8.1. Лицензиар</w:t>
                  </w:r>
                </w:p>
              </w:tc>
              <w:tc>
                <w:tcPr>
                  <w:tcW w:w="4607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  <w:insideH w:val="dotted" w:sz="4" w:space="0" w:color="000000"/>
                    <w:insideV w:val="dotted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both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2"/>
                      <w:szCs w:val="22"/>
                    </w:rPr>
                    <w:t>8.2.</w:t>
                  </w: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  <w:t> </w:t>
                  </w: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2"/>
                      <w:szCs w:val="22"/>
                    </w:rPr>
                    <w:t>Лицензиат</w:t>
                  </w:r>
                </w:p>
              </w:tc>
            </w:tr>
            <w:tr>
              <w:trPr>
                <w:trHeight w:val="1549" w:hRule="atLeast"/>
              </w:trPr>
              <w:tc>
                <w:tcPr>
                  <w:tcW w:w="463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  <w:insideH w:val="dotted" w:sz="4" w:space="0" w:color="000000"/>
                    <w:insideV w:val="dotted" w:sz="4" w:space="0" w:color="000000"/>
                  </w:tcBorders>
                  <w:shd w:fill="auto" w:val="clear"/>
                </w:tcPr>
                <w:p>
                  <w:pPr>
                    <w:pStyle w:val="Heading3"/>
                    <w:shd w:val="clear" w:color="auto" w:fill="FFFFFF"/>
                    <w:spacing w:before="0" w:after="0"/>
                    <w:rPr>
                      <w:rFonts w:ascii="Calibri" w:hAnsi="Calibri" w:eastAsia="Times New Roman" w:cs="Calibri" w:asciiTheme="minorHAnsi" w:cstheme="minorHAnsi" w:hAnsiTheme="minorHAnsi"/>
                      <w:bCs w:val="false"/>
                      <w:color w:val="auto"/>
                    </w:rPr>
                  </w:pPr>
                  <w:r>
                    <w:rPr>
                      <w:rFonts w:eastAsia="Times New Roman" w:cs="Calibri" w:ascii="Calibri" w:hAnsi="Calibri" w:asciiTheme="minorHAnsi" w:cstheme="minorHAnsi" w:hAnsiTheme="minorHAnsi"/>
                      <w:bCs w:val="false"/>
                      <w:color w:val="auto"/>
                      <w:sz w:val="22"/>
                      <w:szCs w:val="22"/>
                    </w:rPr>
                    <w:t xml:space="preserve">Гражданин {{ 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Cs w:val="false"/>
                      <w:color w:val="auto"/>
                      <w:sz w:val="22"/>
                      <w:szCs w:val="22"/>
                      <w:lang w:val="en-US"/>
                    </w:rPr>
                    <w:t>COUNTRY</w:t>
                  </w:r>
                  <w:r>
                    <w:rPr>
                      <w:rFonts w:eastAsia="Times New Roman" w:cs="Calibri" w:ascii="Calibri" w:hAnsi="Calibri" w:asciiTheme="minorHAnsi" w:cstheme="minorHAnsi" w:hAnsiTheme="minorHAnsi"/>
                      <w:bCs w:val="false"/>
                      <w:color w:val="auto"/>
                      <w:sz w:val="22"/>
                      <w:szCs w:val="22"/>
                    </w:rPr>
                    <w:t xml:space="preserve"> }} </w:t>
                  </w:r>
                </w:p>
                <w:p>
                  <w:pPr>
                    <w:pStyle w:val="Normal"/>
                    <w:rPr>
                      <w:rStyle w:val="FontStyle28"/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sz w:val="22"/>
                      <w:szCs w:val="22"/>
                    </w:rPr>
                    <w:t xml:space="preserve">{{ </w:t>
                  </w:r>
                  <w:r>
                    <w:rPr>
                      <w:rFonts w:cs="Calibri" w:ascii="Calibri" w:hAnsi="Calibri" w:asciiTheme="minorHAnsi" w:cstheme="minorHAnsi" w:hAnsiTheme="minorHAnsi"/>
                      <w:b/>
                      <w:sz w:val="22"/>
                      <w:szCs w:val="22"/>
                      <w:lang w:val="en-US"/>
                    </w:rPr>
                    <w:t>FULL</w:t>
                  </w:r>
                  <w:r>
                    <w:rPr>
                      <w:rFonts w:cs="Calibri" w:ascii="Calibri" w:hAnsi="Calibri" w:asciiTheme="minorHAnsi" w:cstheme="minorHAnsi" w:hAnsiTheme="minorHAnsi"/>
                      <w:b/>
                      <w:sz w:val="22"/>
                      <w:szCs w:val="22"/>
                    </w:rPr>
                    <w:t>_</w:t>
                  </w:r>
                  <w:r>
                    <w:rPr>
                      <w:rFonts w:cs="Calibri" w:ascii="Calibri" w:hAnsi="Calibri" w:asciiTheme="minorHAnsi" w:cstheme="minorHAnsi" w:hAnsiTheme="minorHAnsi"/>
                      <w:b/>
                      <w:sz w:val="22"/>
                      <w:szCs w:val="22"/>
                      <w:lang w:val="en-US"/>
                    </w:rPr>
                    <w:t>NAME</w:t>
                  </w:r>
                  <w:r>
                    <w:rPr>
                      <w:rFonts w:cs="Calibri" w:ascii="Calibri" w:hAnsi="Calibri" w:asciiTheme="minorHAnsi" w:cstheme="minorHAnsi" w:hAnsiTheme="minorHAnsi"/>
                      <w:b/>
                      <w:sz w:val="22"/>
                      <w:szCs w:val="22"/>
                    </w:rPr>
                    <w:t xml:space="preserve"> }}</w:t>
                  </w:r>
                  <w:r>
                    <w:rPr>
                      <w:rStyle w:val="FontStyle28"/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Дата рождения: {{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  <w:lang w:val="en-US"/>
                    </w:rPr>
                    <w:t>BIRTH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_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  <w:lang w:val="en-US"/>
                    </w:rPr>
                    <w:t>DATE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 }}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</w:rPr>
                    <w:t xml:space="preserve">Место рождения: {{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  <w:lang w:val="en-US"/>
                    </w:rPr>
                    <w:t>BIRTH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_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  <w:lang w:val="en-US"/>
                    </w:rPr>
                    <w:t>PLACE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</w:rPr>
                    <w:t xml:space="preserve"> }}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Паспорт: {{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  <w:lang w:val="en-US"/>
                    </w:rPr>
                    <w:t>PASSPORT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_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  <w:lang w:val="en-US"/>
                    </w:rPr>
                    <w:t>SERIE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}}  {{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  <w:lang w:val="en-US"/>
                    </w:rPr>
                    <w:t>PASSPORT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_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  <w:lang w:val="en-US"/>
                    </w:rPr>
                    <w:t>NUMBER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}} 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Выдан: {{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  <w:lang w:val="en-US"/>
                    </w:rPr>
                    <w:t>GIVEN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_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  <w:lang w:val="en-US"/>
                    </w:rPr>
                    <w:t>BY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 }}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Дата выдачи: {{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  <w:lang w:val="en-US"/>
                    </w:rPr>
                    <w:t>GIVEN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_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  <w:lang w:val="en-US"/>
                    </w:rPr>
                    <w:t>DATE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 }}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Зарегистрирован: {{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  <w:lang w:val="en-US"/>
                    </w:rPr>
                    <w:t>REGISTRATION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 }} 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highlight w:val="yellow"/>
                    </w:rPr>
                  </w:pPr>
                  <w:r>
                    <w:rPr>
                      <w:rFonts w:cs="Calibri" w:cstheme="minorHAnsi" w:ascii="Calibri" w:hAnsi="Calibri"/>
                      <w:highlight w:val="yellow"/>
                    </w:rPr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cstheme="minorHAnsi" w:ascii="Calibri" w:hAnsi="Calibri"/>
                    </w:rPr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cstheme="minorHAnsi" w:ascii="Calibri" w:hAnsi="Calibri"/>
                    </w:rPr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___________________/{{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  <w:lang w:val="en-US"/>
                    </w:rPr>
                    <w:t>INITIALS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 }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  <w:lang w:val="en-US"/>
                    </w:rPr>
                    <w:t>}/</w:t>
                  </w:r>
                </w:p>
                <w:p>
                  <w:pPr>
                    <w:pStyle w:val="Normal"/>
                    <w:jc w:val="both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cstheme="minorHAnsi" w:ascii="Calibri" w:hAnsi="Calibri"/>
                    </w:rPr>
                  </w:r>
                </w:p>
              </w:tc>
              <w:tc>
                <w:tcPr>
                  <w:tcW w:w="4607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  <w:insideH w:val="dotted" w:sz="4" w:space="0" w:color="000000"/>
                    <w:insideV w:val="dotted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sz w:val="22"/>
                      <w:szCs w:val="22"/>
                    </w:rPr>
                    <w:t>Индивидуальный предприниматель Ванин Владимир Юрьевич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cstheme="minorHAnsi" w:ascii="Calibri" w:hAnsi="Calibri"/>
                    </w:rPr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Адрес: г. Москва, Хорошевское шоссе, 12к1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ИНН: 771476282570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</w:rPr>
                    <w:t>ОГРНИП: 318774600328276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Расчетный счет 40802810602740001497 в АО «АЛЬФА-БАНК» г. Москва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БИК 044525593,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drawing>
                      <wp:anchor behindDoc="0" distT="0" distB="0" distL="114300" distR="114300" simplePos="0" locked="0" layoutInCell="1" allowOverlap="1" relativeHeight="7">
                        <wp:simplePos x="0" y="0"/>
                        <wp:positionH relativeFrom="column">
                          <wp:posOffset>57150</wp:posOffset>
                        </wp:positionH>
                        <wp:positionV relativeFrom="paragraph">
                          <wp:posOffset>25400</wp:posOffset>
                        </wp:positionV>
                        <wp:extent cx="1543050" cy="1054735"/>
                        <wp:effectExtent l="0" t="0" r="0" b="0"/>
                        <wp:wrapNone/>
                        <wp:docPr id="1" name="Рисунок 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3050" cy="1054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к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ор. счет: 30101810200000000593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cstheme="minorHAnsi" w:ascii="Calibri" w:hAnsi="Calibri"/>
                    </w:rPr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cstheme="minorHAnsi" w:ascii="Calibri" w:hAnsi="Calibri"/>
                    </w:rPr>
                  </w:r>
                </w:p>
                <w:p>
                  <w:pPr>
                    <w:pStyle w:val="Normal"/>
                    <w:jc w:val="both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__________________ /__Ванин В.Ю.__/</w:t>
                  </w:r>
                </w:p>
                <w:p>
                  <w:pPr>
                    <w:pStyle w:val="Normal"/>
                    <w:jc w:val="both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cstheme="minorHAnsi" w:ascii="Calibri" w:hAnsi="Calibri"/>
                    </w:rPr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1" w:header="0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widowControl w:val="false"/>
        <w:ind w:left="4956" w:hanging="0"/>
        <w:jc w:val="right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Приложение № 1</w:t>
      </w:r>
    </w:p>
    <w:p>
      <w:pPr>
        <w:pStyle w:val="Normal"/>
        <w:widowControl w:val="false"/>
        <w:ind w:left="4956" w:hanging="0"/>
        <w:jc w:val="right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к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Лицензионному договору</w:t>
      </w:r>
    </w:p>
    <w:p>
      <w:pPr>
        <w:pStyle w:val="Normal"/>
        <w:widowControl w:val="false"/>
        <w:ind w:left="4956" w:hanging="0"/>
        <w:jc w:val="right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№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ВАУВ{{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en-US"/>
        </w:rPr>
        <w:t>NUMBER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}}</w:t>
      </w:r>
    </w:p>
    <w:p>
      <w:pPr>
        <w:pStyle w:val="Normal"/>
        <w:widowControl w:val="false"/>
        <w:ind w:left="4956" w:hanging="0"/>
        <w:jc w:val="right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от 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«{{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DAY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}}» 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MONTH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YEAR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г.</w:t>
      </w:r>
    </w:p>
    <w:p>
      <w:pPr>
        <w:pStyle w:val="Normal"/>
        <w:widowControl w:val="false"/>
        <w:ind w:left="4956" w:hanging="0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cstheme="minorHAnsi" w:ascii="Calibri" w:hAnsi="Calibri"/>
          <w:bCs/>
          <w:sz w:val="22"/>
          <w:szCs w:val="22"/>
        </w:rPr>
      </w:r>
    </w:p>
    <w:p>
      <w:pPr>
        <w:pStyle w:val="Normal"/>
        <w:widowControl w:val="false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Перечень Произведений, Исполнений, Фонограмм </w:t>
        <w:br/>
        <w:t>исключительная лицензия на которые предоставляется Лицензиаром Лицензиату</w:t>
      </w:r>
    </w:p>
    <w:p>
      <w:pPr>
        <w:pStyle w:val="Normal"/>
        <w:widowControl w:val="false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widowControl w:val="false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Произведения, Исполнения и Фонограммы</w:t>
      </w:r>
    </w:p>
    <w:p>
      <w:pPr>
        <w:pStyle w:val="Normal"/>
        <w:widowControl w:val="false"/>
        <w:jc w:val="center"/>
        <w:rPr>
          <w:rFonts w:ascii="Calibri" w:hAnsi="Calibri" w:cs="Calibri" w:asciiTheme="minorHAnsi" w:cstheme="minorHAnsi" w:hAnsiTheme="minorHAnsi"/>
          <w:sz w:val="15"/>
          <w:szCs w:val="15"/>
        </w:rPr>
      </w:pPr>
      <w:r>
        <w:rPr>
          <w:rFonts w:cs="Calibri" w:cstheme="minorHAnsi" w:ascii="Calibri" w:hAnsi="Calibri"/>
          <w:sz w:val="15"/>
          <w:szCs w:val="15"/>
        </w:rPr>
      </w:r>
    </w:p>
    <w:tbl>
      <w:tblPr>
        <w:tblpPr w:bottomFromText="0" w:horzAnchor="margin" w:leftFromText="180" w:rightFromText="180" w:tblpX="0" w:tblpY="114" w:topFromText="0" w:vertAnchor="text"/>
        <w:tblW w:w="10364" w:type="dxa"/>
        <w:jc w:val="left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90"/>
        <w:gridCol w:w="1559"/>
        <w:gridCol w:w="1559"/>
        <w:gridCol w:w="1841"/>
        <w:gridCol w:w="1735"/>
        <w:gridCol w:w="1701"/>
        <w:gridCol w:w="1578"/>
      </w:tblGrid>
      <w:tr>
        <w:trPr>
          <w:trHeight w:val="500" w:hRule="atLeast"/>
        </w:trPr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left="-284" w:firstLine="283"/>
              <w:jc w:val="center"/>
              <w:rPr>
                <w:rFonts w:ascii="Calibri" w:hAnsi="Calibri" w:cs="Calibri" w:asciiTheme="minorHAnsi" w:cstheme="minorHAnsi" w:hAnsiTheme="minorHAnsi"/>
                <w:bCs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5"/>
                <w:szCs w:val="15"/>
              </w:rPr>
              <w:t>№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Cs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5"/>
                <w:szCs w:val="15"/>
              </w:rPr>
              <w:t>Название трека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Cs/>
                <w:sz w:val="15"/>
                <w:szCs w:val="15"/>
              </w:rPr>
            </w:pPr>
            <w:r>
              <w:rPr>
                <w:rFonts w:cs="Calibri" w:cstheme="minorHAnsi" w:ascii="Calibri" w:hAnsi="Calibri"/>
                <w:bCs/>
                <w:sz w:val="15"/>
                <w:szCs w:val="15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Cs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5"/>
                <w:szCs w:val="15"/>
              </w:rPr>
              <w:t>Авторы музыки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Cs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5"/>
                <w:szCs w:val="15"/>
              </w:rPr>
              <w:t>Авторы текста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Cs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5"/>
                <w:szCs w:val="15"/>
              </w:rPr>
              <w:t>Исполнитель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Cs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5"/>
                <w:szCs w:val="15"/>
              </w:rPr>
              <w:t>Изготовитель Фонограмм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Cs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5"/>
                <w:szCs w:val="15"/>
              </w:rPr>
              <w:t>Доля авторских/смежных прав</w:t>
            </w:r>
          </w:p>
        </w:tc>
      </w:tr>
      <w:tr>
        <w:trPr>
          <w:trHeight w:val="500" w:hRule="atLeast"/>
        </w:trPr>
        <w:tc>
          <w:tcPr>
            <w:tcW w:w="103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15"/>
                <w:szCs w:val="15"/>
                <w:lang w:val="en-US"/>
              </w:rPr>
              <w:t>{%tr for item in TRACKS %}</w:t>
            </w:r>
          </w:p>
        </w:tc>
      </w:tr>
      <w:tr>
        <w:trPr>
          <w:trHeight w:val="391" w:hRule="atLeast"/>
        </w:trPr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ind w:left="-284" w:firstLine="283"/>
              <w:rPr>
                <w:rFonts w:ascii="Calibri" w:hAnsi="Calibri" w:cs="Calibri" w:asciiTheme="minorHAnsi" w:cstheme="minorHAnsi" w:hAnsiTheme="minorHAnsi"/>
                <w:sz w:val="15"/>
                <w:szCs w:val="15"/>
                <w:lang w:val="en-US"/>
              </w:rPr>
            </w:pPr>
            <w:r>
              <w:rPr>
                <w:rFonts w:cs="Calibri" w:cstheme="minorHAnsi" w:ascii="Calibri" w:hAnsi="Calibri"/>
                <w:sz w:val="15"/>
                <w:szCs w:val="15"/>
                <w:lang w:val="en-US"/>
              </w:rPr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15"/>
                <w:szCs w:val="15"/>
                <w:lang w:val="en-US"/>
              </w:rPr>
              <w:t>{{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15"/>
                <w:szCs w:val="15"/>
                <w:lang w:val="en-US"/>
              </w:rPr>
              <w:t>item.name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15"/>
                <w:szCs w:val="15"/>
                <w:lang w:val="en-US"/>
              </w:rPr>
              <w:t>}}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 xml:space="preserve">{{ 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  <w:lang w:val="en-US"/>
              </w:rPr>
              <w:t>item.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  <w:lang w:val="en-US"/>
              </w:rPr>
              <w:t>melody_author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  <w:lang w:val="en-US"/>
              </w:rPr>
              <w:t>}}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  <w:lang w:val="en-US"/>
              </w:rPr>
              <w:t>{{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  <w:lang w:val="en-US"/>
              </w:rPr>
              <w:t>item.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  <w:lang w:val="en-US"/>
              </w:rPr>
              <w:t>text_author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  <w:lang w:val="en-US"/>
              </w:rPr>
              <w:t>}}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  <w:lang w:val="en-US"/>
              </w:rPr>
              <w:t>{{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  <w:lang w:val="en-US"/>
              </w:rPr>
              <w:t>item.singer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5"/>
                <w:szCs w:val="15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  <w:lang w:val="en-US"/>
              </w:rPr>
              <w:t>{{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  <w:lang w:val="en-US"/>
              </w:rPr>
              <w:t>FULL_NAME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  <w:lang w:val="en-US"/>
              </w:rPr>
              <w:t>}}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sz w:val="15"/>
                <w:szCs w:val="15"/>
              </w:rPr>
              <w:t>100%/100%</w:t>
            </w:r>
          </w:p>
        </w:tc>
      </w:tr>
      <w:tr>
        <w:trPr>
          <w:trHeight w:val="391" w:hRule="atLeast"/>
        </w:trPr>
        <w:tc>
          <w:tcPr>
            <w:tcW w:w="103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15"/>
                <w:szCs w:val="15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15"/>
                <w:szCs w:val="15"/>
                <w:lang w:val="en-US"/>
              </w:rPr>
              <w:t>{%tr endfor %}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  <w:lang w:val="en-US"/>
        </w:rPr>
      </w:pPr>
      <w:r>
        <w:rPr>
          <w:rFonts w:cs="Calibri" w:cstheme="minorHAnsi" w:ascii="Calibri" w:hAnsi="Calibri"/>
          <w:b/>
          <w:bCs/>
          <w:sz w:val="22"/>
          <w:szCs w:val="22"/>
          <w:lang w:val="en-US"/>
        </w:rPr>
      </w:r>
    </w:p>
    <w:p>
      <w:pPr>
        <w:pStyle w:val="Normal"/>
        <w:widowControl w:val="false"/>
        <w:jc w:val="center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Подписи Сторон:</w:t>
      </w:r>
    </w:p>
    <w:p>
      <w:pPr>
        <w:pStyle w:val="Normal"/>
        <w:widowControl w:val="false"/>
        <w:ind w:left="5670" w:firstLine="708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tbl>
      <w:tblPr>
        <w:tblW w:w="9692" w:type="dxa"/>
        <w:jc w:val="center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971"/>
        <w:gridCol w:w="4720"/>
      </w:tblGrid>
      <w:tr>
        <w:trPr>
          <w:trHeight w:val="526" w:hRule="atLeast"/>
        </w:trPr>
        <w:tc>
          <w:tcPr>
            <w:tcW w:w="4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Лицензиар</w:t>
            </w:r>
          </w:p>
        </w:tc>
        <w:tc>
          <w:tcPr>
            <w:tcW w:w="4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Лицензиат</w:t>
            </w:r>
          </w:p>
        </w:tc>
      </w:tr>
      <w:tr>
        <w:trPr>
          <w:trHeight w:val="1391" w:hRule="atLeast"/>
        </w:trPr>
        <w:tc>
          <w:tcPr>
            <w:tcW w:w="4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highlight w:val="yellow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Гражданин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  <w:lang w:val="en-US"/>
              </w:rPr>
              <w:t xml:space="preserve">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COUNTRY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  <w:lang w:val="en-US"/>
              </w:rPr>
              <w:t>{{ FULL_NAME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___________________/{{ INITIALS }}/</w:t>
            </w:r>
          </w:p>
        </w:tc>
        <w:tc>
          <w:tcPr>
            <w:tcW w:w="4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drawing>
                <wp:anchor behindDoc="0" distT="0" distB="0" distL="114300" distR="114300" simplePos="0" locked="0" layoutInCell="1" allowOverlap="1" relativeHeight="8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63500</wp:posOffset>
                  </wp:positionV>
                  <wp:extent cx="1543050" cy="1054735"/>
                  <wp:effectExtent l="0" t="0" r="0" b="0"/>
                  <wp:wrapNone/>
                  <wp:docPr id="3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05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__________________ /___Ванин В.Ю.__/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sectPr>
          <w:footerReference w:type="default" r:id="rId5"/>
          <w:type w:val="nextPage"/>
          <w:pgSz w:w="11906" w:h="16838"/>
          <w:pgMar w:left="851" w:right="851" w:header="0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jc w:val="right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Приложение № 2</w:t>
      </w:r>
    </w:p>
    <w:p>
      <w:pPr>
        <w:pStyle w:val="Normal"/>
        <w:widowControl w:val="false"/>
        <w:jc w:val="right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к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Лицензионному договору</w:t>
      </w:r>
    </w:p>
    <w:p>
      <w:pPr>
        <w:pStyle w:val="Normal"/>
        <w:widowControl w:val="false"/>
        <w:ind w:left="4956" w:hanging="0"/>
        <w:jc w:val="right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№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ВАУВ{{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en-US"/>
        </w:rPr>
        <w:t>NUMBER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}} </w:t>
      </w:r>
    </w:p>
    <w:p>
      <w:pPr>
        <w:pStyle w:val="Normal"/>
        <w:widowControl w:val="false"/>
        <w:ind w:left="4956" w:hanging="0"/>
        <w:jc w:val="right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от «{{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en-US"/>
        </w:rPr>
        <w:t>DAY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}}» {{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en-US"/>
        </w:rPr>
        <w:t>MONTH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}} {{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en-US"/>
        </w:rPr>
        <w:t>YEAR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}} г.</w:t>
      </w:r>
    </w:p>
    <w:p>
      <w:pPr>
        <w:pStyle w:val="Normal"/>
        <w:widowControl w:val="false"/>
        <w:ind w:left="4956" w:hanging="0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cstheme="minorHAnsi" w:ascii="Calibri" w:hAnsi="Calibri"/>
          <w:bCs/>
          <w:sz w:val="22"/>
          <w:szCs w:val="22"/>
        </w:rPr>
      </w:r>
    </w:p>
    <w:p>
      <w:pPr>
        <w:pStyle w:val="Normal"/>
        <w:widowControl w:val="false"/>
        <w:ind w:left="4956" w:hanging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widowControl w:val="false"/>
        <w:tabs>
          <w:tab w:val="left" w:pos="2010" w:leader="none"/>
        </w:tabs>
        <w:ind w:firstLine="565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Финансовые условия</w:t>
      </w:r>
    </w:p>
    <w:p>
      <w:pPr>
        <w:pStyle w:val="Normal"/>
        <w:widowControl w:val="false"/>
        <w:tabs>
          <w:tab w:val="left" w:pos="2010" w:leader="none"/>
        </w:tabs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6"/>
        </w:numPr>
        <w:tabs>
          <w:tab w:val="left" w:pos="2010" w:leader="none"/>
        </w:tabs>
        <w:ind w:left="567" w:hanging="425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За предоставление Права на использование </w:t>
      </w:r>
      <w:r>
        <w:rPr>
          <w:rStyle w:val="FontStyle28"/>
          <w:rFonts w:cs="Calibri" w:ascii="Calibri" w:hAnsi="Calibri" w:asciiTheme="minorHAnsi" w:cstheme="minorHAnsi" w:hAnsiTheme="minorHAnsi"/>
          <w:sz w:val="22"/>
          <w:szCs w:val="22"/>
        </w:rPr>
        <w:t>Объектов и иных прав, предоставленных по настоящему Договору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, Лицензиат выплачивает Лицензиару вознаграждение в размере:</w:t>
      </w:r>
    </w:p>
    <w:p>
      <w:pPr>
        <w:pStyle w:val="BodyText21"/>
        <w:numPr>
          <w:ilvl w:val="0"/>
          <w:numId w:val="7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80% (восемьдесят процентов) от дохода, полученного Лицензиатом от использования Объектов способом их публичного исполнения, доведения до всеобщего сведения, в т. ч. в виде Контента, Мобильного контента, в том числе распространения путём продажи или иного отчуждения экземпляров объектов в любых форматах посредством ресурсов сети интернет.</w:t>
      </w:r>
    </w:p>
    <w:p>
      <w:pPr>
        <w:pStyle w:val="Normal"/>
        <w:ind w:left="567" w:firstLine="851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Размер вознаграждения за распространение Объектов в составе Сборников рассчитывается пропорционально доле Объектов к остальным фонограммам с записями исполнений музыкальных произведений, входящих в состав Сборника. Под «</w:t>
      </w:r>
      <w:r>
        <w:rPr>
          <w:rFonts w:cs="Calibri" w:ascii="Calibri" w:hAnsi="Calibri" w:asciiTheme="minorHAnsi" w:cstheme="minorHAnsi" w:hAnsiTheme="minorHAnsi"/>
          <w:b/>
          <w:i/>
          <w:sz w:val="22"/>
          <w:szCs w:val="22"/>
        </w:rPr>
        <w:t>Сборником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» Стороны понимают совокупность фонограмм с исполнениями музыкальных произведений, созданных разными авторами, расположенных в определенной последовательности и длительности, с включенными в их состав одной или нескольких Фонограмм с Исполнениями Произведений, издаваемых и распространяемых посредством сети Интернет. </w:t>
      </w:r>
    </w:p>
    <w:p>
      <w:pPr>
        <w:pStyle w:val="Normal"/>
        <w:ind w:left="567" w:firstLine="851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При этом под доходом Лицензиата Стороны понимают совокупность денежных средств, поступивших на расчетный счет Лицензиата от использования Объектов, указанными выше способами (без НДС), за вычетом фактически понесенных расходов Лицензиата, связанных с использованием Объектов способами, предусмотренными настоящим Договором (п. 4.2).</w:t>
      </w:r>
    </w:p>
    <w:p>
      <w:pPr>
        <w:pStyle w:val="ListParagraph"/>
        <w:numPr>
          <w:ilvl w:val="0"/>
          <w:numId w:val="6"/>
        </w:numPr>
        <w:ind w:left="567" w:hanging="425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Размер вознаграждения, подлежащего выплате за текущий Отчетный период, определяется на основании Отчетов Лицензиата, составленных в соответствии со Статьей 4 Договора. При этом Стороны пришли к соглашению, что в случае использования Лицензиатом Дизайн-макета и/или Фотографий в качестве неотделимой составляющей Произведений, Исполнений, Фонограмм, право на использование Лицензиатом Дизайн-макета и/или Фотографий в Отчете не отражаются, Роялти, указанное в п. 1 Приложения №2 к Договору, за право использования Дизайн-макета Лицензиару не выплачивается.</w:t>
      </w:r>
    </w:p>
    <w:p>
      <w:pPr>
        <w:pStyle w:val="ListParagraph"/>
        <w:numPr>
          <w:ilvl w:val="0"/>
          <w:numId w:val="6"/>
        </w:numPr>
        <w:ind w:left="567" w:hanging="425"/>
        <w:jc w:val="both"/>
        <w:rPr>
          <w:rFonts w:ascii="Calibri" w:hAnsi="Calibri" w:eastAsia="Calibri" w:cs="Calibri" w:asciiTheme="minorHAnsi" w:cstheme="minorHAnsi" w:hAnsiTheme="minorHAnsi"/>
          <w:sz w:val="22"/>
          <w:szCs w:val="22"/>
        </w:rPr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</w:rPr>
        <w:t>Вознаграждение выплачивается Лицензиару путем перечисления денежных средств на расчетный счет Лицензиара в течение 10 (Десяти) рабочих дней с даты получения Лицензиатом утвержденного и подписанного Лицензиаром оригинала Отчёта.</w:t>
      </w:r>
    </w:p>
    <w:p>
      <w:pPr>
        <w:pStyle w:val="ListParagraph"/>
        <w:numPr>
          <w:ilvl w:val="0"/>
          <w:numId w:val="6"/>
        </w:numPr>
        <w:ind w:left="567" w:hanging="425"/>
        <w:jc w:val="both"/>
        <w:rPr>
          <w:rFonts w:ascii="Calibri" w:hAnsi="Calibri" w:eastAsia="Calibri" w:cs="Calibri" w:asciiTheme="minorHAnsi" w:cstheme="minorHAnsi" w:hAnsiTheme="minorHAnsi"/>
          <w:sz w:val="22"/>
          <w:szCs w:val="22"/>
        </w:rPr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</w:rPr>
        <w:t>Сторонами согласовано, что для определения суммы вознаграждения за каждый Объект общая сумма вознаграждения, подлежащая выплате Лицензиару за каждый отчетный период, делится в равных долях в отношении каждого Объекта.</w:t>
      </w:r>
    </w:p>
    <w:p>
      <w:pPr>
        <w:pStyle w:val="ListParagraph"/>
        <w:numPr>
          <w:ilvl w:val="0"/>
          <w:numId w:val="6"/>
        </w:numPr>
        <w:tabs>
          <w:tab w:val="left" w:pos="1439" w:leader="none"/>
          <w:tab w:val="left" w:pos="2159" w:leader="none"/>
          <w:tab w:val="left" w:pos="2879" w:leader="none"/>
          <w:tab w:val="left" w:pos="3599" w:leader="none"/>
          <w:tab w:val="left" w:pos="4319" w:leader="none"/>
          <w:tab w:val="left" w:pos="5039" w:leader="none"/>
          <w:tab w:val="left" w:pos="5759" w:leader="none"/>
          <w:tab w:val="left" w:pos="6479" w:leader="none"/>
          <w:tab w:val="left" w:pos="7199" w:leader="none"/>
          <w:tab w:val="left" w:pos="7919" w:leader="none"/>
          <w:tab w:val="left" w:pos="8639" w:leader="none"/>
        </w:tabs>
        <w:ind w:left="567" w:hanging="425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Настоящее Приложение №2 является неотъемлемой частью Договора, составлено в двух подлинных экземплярах, имеющих равную юридическую силу, по одному экземпляру для каждой из Сторон.</w:t>
      </w:r>
    </w:p>
    <w:p>
      <w:pPr>
        <w:pStyle w:val="Normal"/>
        <w:widowControl w:val="false"/>
        <w:ind w:left="2832" w:firstLine="708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widowControl w:val="false"/>
        <w:ind w:left="2832" w:firstLine="708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widowControl w:val="false"/>
        <w:ind w:left="2832" w:firstLine="708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widowControl w:val="false"/>
        <w:ind w:left="2832" w:firstLine="708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widowControl w:val="false"/>
        <w:ind w:left="2832" w:firstLine="708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widowControl w:val="false"/>
        <w:ind w:left="2832" w:firstLine="708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widowControl w:val="false"/>
        <w:ind w:left="2832" w:firstLine="708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widowControl w:val="false"/>
        <w:ind w:left="2832" w:firstLine="708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widowControl w:val="false"/>
        <w:ind w:left="2832" w:firstLine="708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widowControl w:val="false"/>
        <w:ind w:left="2832" w:firstLine="708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Подписи Сторон:</w:t>
      </w:r>
    </w:p>
    <w:p>
      <w:pPr>
        <w:pStyle w:val="Normal"/>
        <w:widowControl w:val="false"/>
        <w:ind w:left="2832" w:firstLine="708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tbl>
      <w:tblPr>
        <w:tblW w:w="9692" w:type="dxa"/>
        <w:jc w:val="center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971"/>
        <w:gridCol w:w="4720"/>
      </w:tblGrid>
      <w:tr>
        <w:trPr>
          <w:trHeight w:val="526" w:hRule="atLeast"/>
        </w:trPr>
        <w:tc>
          <w:tcPr>
            <w:tcW w:w="4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Лицензиар</w:t>
            </w:r>
          </w:p>
        </w:tc>
        <w:tc>
          <w:tcPr>
            <w:tcW w:w="4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Лицензиат</w:t>
            </w:r>
          </w:p>
        </w:tc>
      </w:tr>
      <w:tr>
        <w:trPr>
          <w:trHeight w:val="1391" w:hRule="atLeast"/>
        </w:trPr>
        <w:tc>
          <w:tcPr>
            <w:tcW w:w="4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Heading3"/>
              <w:shd w:val="clear" w:color="auto" w:fill="FFFFFF"/>
              <w:spacing w:before="0" w:after="0"/>
              <w:rPr>
                <w:rFonts w:ascii="Calibri" w:hAnsi="Calibri" w:eastAsia="Times New Roman" w:cs="Calibri" w:asciiTheme="minorHAnsi" w:cstheme="minorHAnsi" w:hAnsiTheme="minorHAnsi"/>
                <w:bCs w:val="false"/>
                <w:color w:val="auto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Cs w:val="false"/>
                <w:color w:val="auto"/>
                <w:sz w:val="22"/>
                <w:szCs w:val="22"/>
              </w:rPr>
              <w:t xml:space="preserve">Гражданин {{ </w:t>
            </w:r>
            <w:r>
              <w:rPr>
                <w:rFonts w:eastAsia="Times New Roman" w:cs="Calibri" w:ascii="Calibri" w:hAnsi="Calibri" w:asciiTheme="minorHAnsi" w:cstheme="minorHAnsi" w:hAnsiTheme="minorHAnsi"/>
                <w:bCs w:val="false"/>
                <w:color w:val="auto"/>
                <w:sz w:val="22"/>
                <w:szCs w:val="22"/>
                <w:lang w:val="en-US"/>
              </w:rPr>
              <w:t>COUNTRY</w:t>
            </w:r>
            <w:r>
              <w:rPr>
                <w:rFonts w:eastAsia="Times New Roman" w:cs="Calibri" w:ascii="Calibri" w:hAnsi="Calibri" w:asciiTheme="minorHAnsi" w:cstheme="minorHAnsi" w:hAnsiTheme="minorHAnsi"/>
                <w:bCs w:val="false"/>
                <w:color w:val="auto"/>
                <w:sz w:val="22"/>
                <w:szCs w:val="22"/>
              </w:rPr>
              <w:t xml:space="preserve"> }}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{{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en-US"/>
              </w:rPr>
              <w:t>FULL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en-US"/>
              </w:rPr>
              <w:t>NAME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Дата рождения: 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BIRTH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DATE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 xml:space="preserve">Место рождения: 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BIRTH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PLACE</w:t>
            </w:r>
            <w:r>
              <w:rPr>
                <w:rFonts w:cs="Calibri" w:ascii="Calibri" w:hAnsi="Calibri" w:asciiTheme="minorHAnsi" w:cstheme="minorHAnsi" w:hAnsiTheme="minorHAnsi"/>
                <w:sz w:val="22"/>
              </w:rPr>
              <w:t xml:space="preserve">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Паспорт: {{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PASSPORT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SERIE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}}  {{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PASSPORT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NUMBER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}}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Выдан: 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GIVEN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BY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Дата выдачи: 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GIVEN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DATE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Зарегистрирован: 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REGISTRATION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}}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___________________/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{{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en-US"/>
              </w:rPr>
              <w:t>INITIALS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 }}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en-US"/>
              </w:rPr>
              <w:t>/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4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Адрес: г. Москва, Хорошевское шоссе, 12к1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ИНН: 771476282570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>ОГРНИП: 318774600328276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Расчетный счет 40802810602740001497 в АО «АЛЬФА-БАНК» г. Москва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БИК 044525593,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кор. счет: 30101810200000000593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drawing>
                <wp:anchor behindDoc="0" distT="0" distB="0" distL="114300" distR="114300" simplePos="0" locked="0" layoutInCell="1" allowOverlap="1" relativeHeight="9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62230</wp:posOffset>
                  </wp:positionV>
                  <wp:extent cx="1543050" cy="1054735"/>
                  <wp:effectExtent l="0" t="0" r="0" b="0"/>
                  <wp:wrapNone/>
                  <wp:docPr id="5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05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__________________ /__Ванин В.Ю.__/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widowControl w:val="false"/>
        <w:jc w:val="righ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widowControl w:val="false"/>
        <w:jc w:val="righ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  <w:r>
        <w:br w:type="page"/>
      </w:r>
    </w:p>
    <w:p>
      <w:pPr>
        <w:pStyle w:val="Normal"/>
        <w:widowControl w:val="false"/>
        <w:jc w:val="right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Приложение № 3</w:t>
      </w:r>
    </w:p>
    <w:p>
      <w:pPr>
        <w:pStyle w:val="Normal"/>
        <w:widowControl w:val="false"/>
        <w:jc w:val="right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к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Лицензионному договору</w:t>
      </w:r>
    </w:p>
    <w:p>
      <w:pPr>
        <w:pStyle w:val="Normal"/>
        <w:widowControl w:val="false"/>
        <w:ind w:left="4956" w:hanging="0"/>
        <w:jc w:val="right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№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ВАУВ{{ NUMBER }}  </w:t>
      </w:r>
    </w:p>
    <w:p>
      <w:pPr>
        <w:pStyle w:val="Normal"/>
        <w:widowControl w:val="false"/>
        <w:ind w:left="4956" w:hanging="0"/>
        <w:jc w:val="right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от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«{{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DAY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}}» 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MONTH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YEAR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 г.</w:t>
      </w:r>
    </w:p>
    <w:p>
      <w:pPr>
        <w:pStyle w:val="Normal"/>
        <w:widowControl w:val="false"/>
        <w:jc w:val="righ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widowControl w:val="false"/>
        <w:tabs>
          <w:tab w:val="left" w:pos="2010" w:leader="none"/>
        </w:tabs>
        <w:ind w:firstLine="565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Дизайн-макет, право на использование которого Лицензиар предоставляет Лицензиату</w:t>
      </w:r>
    </w:p>
    <w:p>
      <w:pPr>
        <w:pStyle w:val="Normal"/>
        <w:spacing w:lineRule="auto" w:line="276" w:before="0" w:after="200"/>
        <w:jc w:val="righ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200"/>
        <w:ind w:firstLine="708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{{ IMAGE }}</w:t>
      </w:r>
    </w:p>
    <w:p>
      <w:pPr>
        <w:pStyle w:val="Normal"/>
        <w:spacing w:lineRule="auto" w:line="276" w:before="0" w:after="200"/>
        <w:jc w:val="righ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Подписи Сторон:</w:t>
      </w:r>
    </w:p>
    <w:tbl>
      <w:tblPr>
        <w:tblW w:w="9692" w:type="dxa"/>
        <w:jc w:val="center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971"/>
        <w:gridCol w:w="4720"/>
      </w:tblGrid>
      <w:tr>
        <w:trPr>
          <w:trHeight w:val="526" w:hRule="atLeast"/>
        </w:trPr>
        <w:tc>
          <w:tcPr>
            <w:tcW w:w="4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Лицензиар</w:t>
            </w:r>
          </w:p>
        </w:tc>
        <w:tc>
          <w:tcPr>
            <w:tcW w:w="4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Лицензиат</w:t>
            </w:r>
          </w:p>
        </w:tc>
      </w:tr>
      <w:tr>
        <w:trPr>
          <w:trHeight w:val="1391" w:hRule="atLeast"/>
        </w:trPr>
        <w:tc>
          <w:tcPr>
            <w:tcW w:w="4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highlight w:val="yellow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Гражданин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  <w:lang w:val="en-US"/>
              </w:rPr>
              <w:t xml:space="preserve">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COUNTRY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  <w:lang w:val="en-US"/>
              </w:rPr>
              <w:t>{{ FULL_NAME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highlight w:val="yellow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___________________/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  <w:lang w:val="en-US"/>
              </w:rPr>
              <w:t>{{ INITIALS }}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/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highlight w:val="yellow"/>
                <w:lang w:val="en-US"/>
              </w:rPr>
            </w:pPr>
            <w:r>
              <w:rPr>
                <w:rFonts w:cs="Calibri" w:cstheme="minorHAnsi" w:ascii="Calibri" w:hAnsi="Calibri"/>
                <w:highlight w:val="yellow"/>
                <w:lang w:val="en-US"/>
              </w:rPr>
            </w:r>
          </w:p>
        </w:tc>
        <w:tc>
          <w:tcPr>
            <w:tcW w:w="4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drawing>
                <wp:anchor behindDoc="0" distT="0" distB="0" distL="114300" distR="114300" simplePos="0" locked="0" layoutInCell="1" allowOverlap="1" relativeHeight="10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64135</wp:posOffset>
                  </wp:positionV>
                  <wp:extent cx="1543050" cy="1054735"/>
                  <wp:effectExtent l="0" t="0" r="0" b="0"/>
                  <wp:wrapNone/>
                  <wp:docPr id="6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05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__________________ /___Ванин В.Ю.__/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  <w:r>
        <w:br w:type="page"/>
      </w:r>
    </w:p>
    <w:p>
      <w:pPr>
        <w:pStyle w:val="NoSpacing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А К Т</w:t>
      </w:r>
    </w:p>
    <w:p>
      <w:pPr>
        <w:pStyle w:val="12"/>
        <w:ind w:left="-567" w:right="141" w:hanging="0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приема-передачи носителя, </w:t>
      </w:r>
    </w:p>
    <w:p>
      <w:pPr>
        <w:pStyle w:val="12"/>
        <w:ind w:left="-567" w:right="141" w:hanging="0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содержащего Произведения/Исполнения/Фонограммы</w:t>
      </w:r>
    </w:p>
    <w:p>
      <w:pPr>
        <w:pStyle w:val="Normal"/>
        <w:widowControl w:val="false"/>
        <w:jc w:val="center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к Лицензионному договору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№ ВАУВ{{ NUMBER }} </w:t>
      </w:r>
      <w:r>
        <w:rPr>
          <w:rFonts w:cs="Calibri" w:ascii="Calibri" w:hAnsi="Calibri" w:asciiTheme="minorHAnsi" w:cstheme="minorHAnsi" w:hAnsiTheme="minorHAnsi"/>
          <w:b/>
          <w:bCs/>
          <w:color w:val="FFFFFF" w:themeColor="background1"/>
          <w:sz w:val="22"/>
          <w:szCs w:val="22"/>
        </w:rPr>
        <w:t>‘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от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«{{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DAY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}}» 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MONTH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YEAR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}}г.</w:t>
      </w:r>
    </w:p>
    <w:p>
      <w:pPr>
        <w:pStyle w:val="Normal"/>
        <w:ind w:right="141" w:firstLine="284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2"/>
        <w:ind w:right="141"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г. Москва </w:t>
        <w:tab/>
        <w:tab/>
        <w:tab/>
        <w:tab/>
        <w:tab/>
        <w:tab/>
        <w:tab/>
        <w:tab/>
        <w:tab/>
        <w:t xml:space="preserve">«{{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DAY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}}» 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MONTH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YEAR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 г.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highlight w:val="yellow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Гражданин 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COUNTRY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 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FULL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_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NAME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, действующий от своего имени, именуемый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в дальнейшем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«Лицензиар»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, с одной стороны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и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Индивидуальный предприниматель Ванин Владимир Юрьевич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, именуемый в дальнейшем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«Лицензиат»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, с другой стороны, вместе именуемые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«Стороны»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, составили настоящий Акт приема-передачи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к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Лицензионному договору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№ ВАУВ{{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en-US"/>
        </w:rPr>
        <w:t>NUMBER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}} от «{{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en-US"/>
        </w:rPr>
        <w:t>DAY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}}» {{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en-US"/>
        </w:rPr>
        <w:t>MONTH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}} {{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en-US"/>
        </w:rPr>
        <w:t>YEAR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}} г.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(далее – «Договор») о нижеследующем:</w:t>
      </w:r>
    </w:p>
    <w:p>
      <w:pPr>
        <w:pStyle w:val="Normal"/>
        <w:widowControl w:val="false"/>
        <w:ind w:left="-567" w:firstLine="567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widowControl w:val="false"/>
        <w:numPr>
          <w:ilvl w:val="0"/>
          <w:numId w:val="2"/>
        </w:numPr>
        <w:ind w:left="0" w:hanging="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В соответствии с Договором Лицензиар выполнил свои обязательства, а именно передал Лицензиату Фонограммы с записями Исполнений Произведений, оригинального звучания 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в электронном виде надлежащего качества путем размещения в сети Интернет.</w:t>
      </w:r>
    </w:p>
    <w:p>
      <w:pPr>
        <w:pStyle w:val="Normal1"/>
        <w:ind w:right="141" w:hanging="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2. </w:t>
        <w:tab/>
        <w:t>Каких-либо претензий, связанных с качеством Фонограмм с записями Исполнений Произведений, Лицензиат не имеет.</w:t>
      </w:r>
    </w:p>
    <w:p>
      <w:pPr>
        <w:pStyle w:val="Normal1"/>
        <w:ind w:left="-567" w:right="141" w:firstLine="567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widowControl w:val="false"/>
        <w:jc w:val="center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Подписи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Сторон:</w:t>
      </w:r>
    </w:p>
    <w:tbl>
      <w:tblPr>
        <w:tblW w:w="9244" w:type="dxa"/>
        <w:jc w:val="left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645"/>
        <w:gridCol w:w="4598"/>
      </w:tblGrid>
      <w:tr>
        <w:trPr>
          <w:trHeight w:val="436" w:hRule="atLeast"/>
        </w:trPr>
        <w:tc>
          <w:tcPr>
            <w:tcW w:w="46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Лицензиар</w:t>
            </w:r>
          </w:p>
        </w:tc>
        <w:tc>
          <w:tcPr>
            <w:tcW w:w="45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Лицензиат</w:t>
            </w:r>
          </w:p>
        </w:tc>
      </w:tr>
      <w:tr>
        <w:trPr>
          <w:trHeight w:val="1549" w:hRule="atLeast"/>
        </w:trPr>
        <w:tc>
          <w:tcPr>
            <w:tcW w:w="46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Heading3"/>
              <w:shd w:val="clear" w:color="auto" w:fill="FFFFFF"/>
              <w:spacing w:before="0" w:after="0"/>
              <w:rPr>
                <w:rFonts w:ascii="Calibri" w:hAnsi="Calibri" w:eastAsia="Times New Roman" w:cs="Calibri" w:asciiTheme="minorHAnsi" w:cstheme="minorHAnsi" w:hAnsiTheme="minorHAnsi"/>
                <w:bCs w:val="false"/>
                <w:color w:val="auto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Cs w:val="false"/>
                <w:color w:val="auto"/>
                <w:sz w:val="22"/>
                <w:szCs w:val="22"/>
              </w:rPr>
              <w:t xml:space="preserve">Гражданин {{ </w:t>
            </w:r>
            <w:r>
              <w:rPr>
                <w:rFonts w:eastAsia="Times New Roman" w:cs="Calibri" w:ascii="Calibri" w:hAnsi="Calibri" w:asciiTheme="minorHAnsi" w:cstheme="minorHAnsi" w:hAnsiTheme="minorHAnsi"/>
                <w:bCs w:val="false"/>
                <w:color w:val="auto"/>
                <w:sz w:val="22"/>
                <w:szCs w:val="22"/>
                <w:lang w:val="en-US"/>
              </w:rPr>
              <w:t>COUNTRY</w:t>
            </w:r>
            <w:r>
              <w:rPr>
                <w:rFonts w:eastAsia="Times New Roman" w:cs="Calibri" w:ascii="Calibri" w:hAnsi="Calibri" w:asciiTheme="minorHAnsi" w:cstheme="minorHAnsi" w:hAnsiTheme="minorHAnsi"/>
                <w:bCs w:val="false"/>
                <w:color w:val="auto"/>
                <w:sz w:val="22"/>
                <w:szCs w:val="22"/>
              </w:rPr>
              <w:t xml:space="preserve"> }}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{{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en-US"/>
              </w:rPr>
              <w:t>FULL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en-US"/>
              </w:rPr>
              <w:t>NAME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Дата рождения: 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BIRTH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DATE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 xml:space="preserve">Место рождения: 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BIRTH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PLACE</w:t>
            </w:r>
            <w:r>
              <w:rPr>
                <w:rFonts w:cs="Calibri" w:ascii="Calibri" w:hAnsi="Calibri" w:asciiTheme="minorHAnsi" w:cstheme="minorHAnsi" w:hAnsiTheme="minorHAnsi"/>
                <w:sz w:val="22"/>
              </w:rPr>
              <w:t xml:space="preserve">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Паспорт, номер и серия: {{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PASSPORT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NUMBER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}} {{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PASSPORT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SERIE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}}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Выдан: 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GIVEN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BY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Дата выдачи: 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GIVEN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DATE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Зарегистрирован: 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REGISTRATION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}}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highlight w:val="yellow"/>
              </w:rPr>
            </w:pPr>
            <w:r>
              <w:rPr>
                <w:rFonts w:cs="Calibri" w:cstheme="minorHAnsi" w:ascii="Calibri" w:hAnsi="Calibri"/>
                <w:highlight w:val="yellow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___________________/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{{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en-US"/>
              </w:rPr>
              <w:t>INITIALS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 }}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/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45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Адрес: г. Москва, Хорошевское шоссе, 12к1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ИНН: 771476282570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>ОГРНИП: 318774600328276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Расчетный счет 40802810602740001497 в АО «АЛЬФА-БАНК» г. Москва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БИК 044525593,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кор. счет: 30101810200000000593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drawing>
                <wp:anchor behindDoc="0" distT="0" distB="0" distL="114300" distR="114300" simplePos="0" locked="0" layoutInCell="1" allowOverlap="1" relativeHeight="1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77470</wp:posOffset>
                  </wp:positionV>
                  <wp:extent cx="1543050" cy="1054735"/>
                  <wp:effectExtent l="0" t="0" r="0" b="0"/>
                  <wp:wrapNone/>
                  <wp:docPr id="7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05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__________________ /__Ванин В.Ю.__/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  <w:r>
        <w:br w:type="page"/>
      </w:r>
    </w:p>
    <w:p>
      <w:pPr>
        <w:pStyle w:val="NoSpacing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А К Т</w:t>
      </w:r>
    </w:p>
    <w:p>
      <w:pPr>
        <w:pStyle w:val="12"/>
        <w:ind w:left="-567" w:right="141" w:hanging="0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приема-передачи носителя, содержащего Дизайн-макет к Лицензионному договору </w:t>
      </w:r>
    </w:p>
    <w:p>
      <w:pPr>
        <w:pStyle w:val="Normal"/>
        <w:widowControl w:val="false"/>
        <w:jc w:val="center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№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ВАУВ{{ NUMBER }} от 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«{{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DAY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}}» 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MONTH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{{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YEAR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 г.</w:t>
      </w:r>
    </w:p>
    <w:p>
      <w:pPr>
        <w:pStyle w:val="Normal"/>
        <w:widowControl w:val="false"/>
        <w:ind w:left="4956" w:hanging="0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cstheme="minorHAnsi" w:ascii="Calibri" w:hAnsi="Calibri"/>
          <w:bCs/>
          <w:sz w:val="22"/>
          <w:szCs w:val="22"/>
        </w:rPr>
      </w:r>
    </w:p>
    <w:p>
      <w:pPr>
        <w:pStyle w:val="Normal2"/>
        <w:ind w:right="141" w:hanging="0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2"/>
        <w:ind w:right="141" w:hanging="0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2"/>
        <w:ind w:right="141"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г. Москва</w:t>
        <w:tab/>
        <w:tab/>
        <w:tab/>
        <w:tab/>
        <w:tab/>
        <w:tab/>
        <w:tab/>
        <w:t xml:space="preserve">«{{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DAY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}}» 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MONTH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{{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YEAR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 г.</w:t>
      </w:r>
    </w:p>
    <w:p>
      <w:pPr>
        <w:pStyle w:val="Normal2"/>
        <w:ind w:right="141"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ind w:right="141" w:firstLine="284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Гражданин 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COUNTRY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 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FULL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_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NAME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, действующий от своего имени, именуемый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в дальнейшем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«Лицензиар»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, с одной стороны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и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Индивидуальный предприниматель Ванин Владимир Юрьевич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, именуемый в дальнейшем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«Лицензиат»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, с другой стороны, вместе именуемые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«Стороны»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, составили настоящий Акт приема-передачи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к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Лицензионному договору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№ ВАУВ{{ NUMBER }} от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«{{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DAY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}}» {{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MONTH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{{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YEAR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}} г.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(далее – «Договор») о нижеследующем:</w:t>
      </w:r>
    </w:p>
    <w:p>
      <w:pPr>
        <w:pStyle w:val="Normal"/>
        <w:widowControl w:val="false"/>
        <w:tabs>
          <w:tab w:val="left" w:pos="1725" w:leader="none"/>
        </w:tabs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</w:r>
    </w:p>
    <w:p>
      <w:pPr>
        <w:pStyle w:val="ListParagraph"/>
        <w:widowControl w:val="false"/>
        <w:numPr>
          <w:ilvl w:val="0"/>
          <w:numId w:val="5"/>
        </w:numPr>
        <w:tabs>
          <w:tab w:val="left" w:pos="567" w:leader="none"/>
        </w:tabs>
        <w:ind w:left="0" w:hanging="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В соответствии с Договором Лицензиар выполнил свои обязательства, а именно передал Лицензиату Дизайн-макеты 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в электронном виде надлежащего качества путем размещения в сети Интернет.</w:t>
      </w:r>
    </w:p>
    <w:p>
      <w:pPr>
        <w:pStyle w:val="ListParagraph"/>
        <w:widowControl w:val="false"/>
        <w:numPr>
          <w:ilvl w:val="0"/>
          <w:numId w:val="5"/>
        </w:numPr>
        <w:tabs>
          <w:tab w:val="left" w:pos="567" w:leader="none"/>
        </w:tabs>
        <w:ind w:left="0" w:hanging="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Каких-либо претензий, связанных с качеством Дизайн -макета Лицензиат не имеет.</w:t>
      </w:r>
    </w:p>
    <w:p>
      <w:pPr>
        <w:pStyle w:val="Normal1"/>
        <w:widowControl w:val="false"/>
        <w:tabs>
          <w:tab w:val="left" w:pos="567" w:leader="none"/>
        </w:tabs>
        <w:ind w:right="141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1"/>
        <w:widowControl w:val="false"/>
        <w:tabs>
          <w:tab w:val="left" w:pos="567" w:leader="none"/>
        </w:tabs>
        <w:ind w:right="141"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Подписи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Сторон:</w:t>
      </w:r>
    </w:p>
    <w:p>
      <w:pPr>
        <w:pStyle w:val="Normal"/>
        <w:widowControl w:val="false"/>
        <w:jc w:val="center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tbl>
      <w:tblPr>
        <w:tblW w:w="9244" w:type="dxa"/>
        <w:jc w:val="left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927"/>
        <w:gridCol w:w="4316"/>
      </w:tblGrid>
      <w:tr>
        <w:trPr>
          <w:trHeight w:val="406" w:hRule="atLeast"/>
        </w:trPr>
        <w:tc>
          <w:tcPr>
            <w:tcW w:w="49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Лицензиар</w:t>
            </w:r>
          </w:p>
        </w:tc>
        <w:tc>
          <w:tcPr>
            <w:tcW w:w="43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Лицензиат</w:t>
            </w:r>
          </w:p>
        </w:tc>
      </w:tr>
      <w:tr>
        <w:trPr>
          <w:trHeight w:val="1443" w:hRule="atLeast"/>
        </w:trPr>
        <w:tc>
          <w:tcPr>
            <w:tcW w:w="49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Heading3"/>
              <w:shd w:val="clear" w:color="auto" w:fill="FFFFFF"/>
              <w:spacing w:before="0" w:after="0"/>
              <w:rPr>
                <w:rFonts w:ascii="Calibri" w:hAnsi="Calibri" w:eastAsia="Times New Roman" w:cs="Calibri" w:asciiTheme="minorHAnsi" w:cstheme="minorHAnsi" w:hAnsiTheme="minorHAnsi"/>
                <w:bCs w:val="false"/>
                <w:color w:val="auto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Cs w:val="false"/>
                <w:color w:val="auto"/>
                <w:sz w:val="22"/>
                <w:szCs w:val="22"/>
              </w:rPr>
              <w:t xml:space="preserve">Гражданин {{ </w:t>
            </w:r>
            <w:r>
              <w:rPr>
                <w:rFonts w:eastAsia="Times New Roman" w:cs="Calibri" w:ascii="Calibri" w:hAnsi="Calibri" w:asciiTheme="minorHAnsi" w:cstheme="minorHAnsi" w:hAnsiTheme="minorHAnsi"/>
                <w:bCs w:val="false"/>
                <w:color w:val="auto"/>
                <w:sz w:val="22"/>
                <w:szCs w:val="22"/>
                <w:lang w:val="en-US"/>
              </w:rPr>
              <w:t>COUNTRY</w:t>
            </w:r>
            <w:r>
              <w:rPr>
                <w:rFonts w:eastAsia="Times New Roman" w:cs="Calibri" w:ascii="Calibri" w:hAnsi="Calibri" w:asciiTheme="minorHAnsi" w:cstheme="minorHAnsi" w:hAnsiTheme="minorHAnsi"/>
                <w:bCs w:val="false"/>
                <w:color w:val="auto"/>
                <w:sz w:val="22"/>
                <w:szCs w:val="22"/>
              </w:rPr>
              <w:t xml:space="preserve"> }}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{{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en-US"/>
              </w:rPr>
              <w:t>FULL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en-US"/>
              </w:rPr>
              <w:t>NAME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Дата рождения: 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BIRTH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DATE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 xml:space="preserve">Место рождения: 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BIRTH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PLACE</w:t>
            </w:r>
            <w:r>
              <w:rPr>
                <w:rFonts w:cs="Calibri" w:ascii="Calibri" w:hAnsi="Calibri" w:asciiTheme="minorHAnsi" w:cstheme="minorHAnsi" w:hAnsiTheme="minorHAnsi"/>
                <w:sz w:val="22"/>
              </w:rPr>
              <w:t xml:space="preserve">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Паспорт: {{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PASSPORT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SERIE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}}  {{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PASSPORT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NUMBER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}}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Выдан: 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GIVEN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BY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Дата выдачи: 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GIVEN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DATE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}}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Зарегистрирован: {{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REGISTRATION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}}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highlight w:val="yellow"/>
              </w:rPr>
            </w:pPr>
            <w:r>
              <w:rPr>
                <w:rFonts w:cs="Calibri" w:cstheme="minorHAnsi" w:ascii="Calibri" w:hAnsi="Calibri"/>
                <w:highlight w:val="yellow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highlight w:val="yellow"/>
              </w:rPr>
            </w:pPr>
            <w:r>
              <w:rPr>
                <w:rFonts w:cs="Calibri" w:cstheme="minorHAnsi" w:ascii="Calibri" w:hAnsi="Calibri"/>
                <w:highlight w:val="yellow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___________________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en-US"/>
              </w:rPr>
              <w:t>/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{{ 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en-US"/>
              </w:rPr>
              <w:t>INITIALS</w:t>
            </w: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 xml:space="preserve"> }}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/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43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Адрес: г. Москва, Хорошевское шоссе, 12к1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ИНН: 771476282570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>ОГРНИП: 318774600328276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Расчетный счет 40802810602740001497 в АО «АЛЬФА-БАНК» г. Москва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БИК 044525593,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кор. счет: 30101810200000000593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drawing>
                <wp:anchor behindDoc="0" distT="0" distB="0" distL="114300" distR="114300" simplePos="0" locked="0" layoutInCell="1" allowOverlap="1" relativeHeight="18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62865</wp:posOffset>
                  </wp:positionV>
                  <wp:extent cx="1543050" cy="1054735"/>
                  <wp:effectExtent l="0" t="0" r="0" b="0"/>
                  <wp:wrapNone/>
                  <wp:docPr id="8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05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__________________ /__Ванин В.Ю.__/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10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Book Antiqu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handas">
    <w:charset w:val="01"/>
    <w:family w:val="auto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2"/>
        <w:szCs w:val="22"/>
      </w:rPr>
    </w:pPr>
    <w:r>
      <w:rPr>
        <w:sz w:val="22"/>
        <w:szCs w:val="22"/>
      </w:rPr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2376805</wp:posOffset>
          </wp:positionH>
          <wp:positionV relativeFrom="paragraph">
            <wp:posOffset>-222250</wp:posOffset>
          </wp:positionV>
          <wp:extent cx="1318260" cy="901065"/>
          <wp:effectExtent l="0" t="0" r="0" b="0"/>
          <wp:wrapNone/>
          <wp:docPr id="2" name="Рисунок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901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sdt>
    <w:sdtPr>
      <w:docPartObj>
        <w:docPartGallery w:val="Page Numbers (Bottom of Page)"/>
        <w:docPartUnique w:val="true"/>
      </w:docPartObj>
      <w:id w:val="1641459948"/>
    </w:sdtPr>
    <w:sdtContent>
      <w:p>
        <w:pPr>
          <w:pStyle w:val="Footer"/>
          <w:rPr/>
        </w:pPr>
        <w:r>
          <w:rPr>
            <w:sz w:val="22"/>
            <w:szCs w:val="22"/>
          </w:rPr>
          <w:t xml:space="preserve">________ Лицензиар / </w:t>
        </w:r>
        <w:r>
          <w:rPr>
            <w:rFonts w:cs="Calibri" w:ascii="Calibri" w:hAnsi="Calibri" w:asciiTheme="minorHAnsi" w:cstheme="minorHAnsi" w:hAnsiTheme="minorHAnsi"/>
            <w:bCs/>
            <w:sz w:val="22"/>
            <w:szCs w:val="22"/>
          </w:rPr>
          <w:t xml:space="preserve">{{ </w:t>
        </w:r>
        <w:r>
          <w:rPr>
            <w:rFonts w:cs="Calibri" w:ascii="Calibri" w:hAnsi="Calibri" w:asciiTheme="minorHAnsi" w:cstheme="minorHAnsi" w:hAnsiTheme="minorHAnsi"/>
            <w:bCs/>
            <w:sz w:val="22"/>
            <w:szCs w:val="22"/>
            <w:lang w:val="en-US"/>
          </w:rPr>
          <w:t>INITIALS</w:t>
        </w:r>
        <w:r>
          <w:rPr>
            <w:rFonts w:cs="Calibri" w:ascii="Calibri" w:hAnsi="Calibri" w:asciiTheme="minorHAnsi" w:cstheme="minorHAnsi" w:hAnsiTheme="minorHAnsi"/>
            <w:bCs/>
            <w:sz w:val="22"/>
            <w:szCs w:val="22"/>
          </w:rPr>
          <w:t xml:space="preserve"> }}</w:t>
        </w:r>
        <w:r>
          <w:rPr>
            <w:bCs/>
            <w:sz w:val="22"/>
            <w:szCs w:val="22"/>
          </w:rPr>
          <w:t>/</w:t>
        </w:r>
        <w:r>
          <w:rPr>
            <w:sz w:val="22"/>
            <w:szCs w:val="22"/>
          </w:rPr>
          <w:t xml:space="preserve">                 ________ Лицензиат / Ванин. В.Ю. /                  </w:t>
        </w: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</w:rPr>
          <w:instrText> PAGE </w:instrText>
        </w:r>
        <w:r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5</w:t>
        </w:r>
        <w:r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2"/>
        <w:szCs w:val="22"/>
      </w:rPr>
    </w:pPr>
    <w:r>
      <w:rPr>
        <w:sz w:val="22"/>
        <w:szCs w:val="22"/>
      </w:rPr>
      <w:drawing>
        <wp:anchor behindDoc="1" distT="0" distB="0" distL="114300" distR="114300" simplePos="0" locked="0" layoutInCell="1" allowOverlap="1" relativeHeight="12">
          <wp:simplePos x="0" y="0"/>
          <wp:positionH relativeFrom="column">
            <wp:posOffset>2376805</wp:posOffset>
          </wp:positionH>
          <wp:positionV relativeFrom="paragraph">
            <wp:posOffset>-222250</wp:posOffset>
          </wp:positionV>
          <wp:extent cx="1318260" cy="901065"/>
          <wp:effectExtent l="0" t="0" r="0" b="0"/>
          <wp:wrapNone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901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sdt>
    <w:sdtPr>
      <w:docPartObj>
        <w:docPartGallery w:val="Page Numbers (Bottom of Page)"/>
        <w:docPartUnique w:val="true"/>
      </w:docPartObj>
      <w:id w:val="316963078"/>
    </w:sdtPr>
    <w:sdtContent>
      <w:p>
        <w:pPr>
          <w:pStyle w:val="Footer"/>
          <w:rPr/>
        </w:pPr>
        <w:r>
          <w:rPr>
            <w:sz w:val="22"/>
            <w:szCs w:val="22"/>
          </w:rPr>
          <w:t xml:space="preserve">________ Лицензиар / </w:t>
        </w:r>
        <w:r>
          <w:rPr>
            <w:rFonts w:cs="Calibri" w:ascii="Calibri" w:hAnsi="Calibri" w:asciiTheme="minorHAnsi" w:cstheme="minorHAnsi" w:hAnsiTheme="minorHAnsi"/>
            <w:bCs/>
            <w:sz w:val="22"/>
            <w:szCs w:val="22"/>
          </w:rPr>
          <w:t xml:space="preserve">{{ </w:t>
        </w:r>
        <w:r>
          <w:rPr>
            <w:rFonts w:cs="Calibri" w:ascii="Calibri" w:hAnsi="Calibri" w:asciiTheme="minorHAnsi" w:cstheme="minorHAnsi" w:hAnsiTheme="minorHAnsi"/>
            <w:bCs/>
            <w:sz w:val="22"/>
            <w:szCs w:val="22"/>
            <w:lang w:val="en-US"/>
          </w:rPr>
          <w:t>INITIALS</w:t>
        </w:r>
        <w:r>
          <w:rPr>
            <w:rFonts w:cs="Calibri" w:ascii="Calibri" w:hAnsi="Calibri" w:asciiTheme="minorHAnsi" w:cstheme="minorHAnsi" w:hAnsiTheme="minorHAnsi"/>
            <w:bCs/>
            <w:sz w:val="22"/>
            <w:szCs w:val="22"/>
          </w:rPr>
          <w:t xml:space="preserve"> }}</w:t>
        </w:r>
        <w:r>
          <w:rPr>
            <w:bCs/>
            <w:sz w:val="22"/>
            <w:szCs w:val="22"/>
          </w:rPr>
          <w:t>/</w:t>
        </w:r>
        <w:r>
          <w:rPr>
            <w:sz w:val="22"/>
            <w:szCs w:val="22"/>
          </w:rPr>
          <w:t xml:space="preserve">                 ________ Лицензиат / Ванин. В.Ю. /                  </w:t>
        </w: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</w:rPr>
          <w:instrText> PAGE </w:instrText>
        </w:r>
        <w:r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6</w:t>
        </w:r>
        <w:r>
          <w:rPr>
            <w:sz w:val="22"/>
            <w:szCs w:val="22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2"/>
        <w:szCs w:val="22"/>
      </w:rPr>
    </w:pPr>
    <w:r>
      <w:rPr>
        <w:sz w:val="22"/>
        <w:szCs w:val="22"/>
      </w:rPr>
      <w:drawing>
        <wp:anchor behindDoc="1" distT="0" distB="0" distL="114300" distR="114300" simplePos="0" locked="0" layoutInCell="1" allowOverlap="1" relativeHeight="17">
          <wp:simplePos x="0" y="0"/>
          <wp:positionH relativeFrom="column">
            <wp:posOffset>2376805</wp:posOffset>
          </wp:positionH>
          <wp:positionV relativeFrom="paragraph">
            <wp:posOffset>-222250</wp:posOffset>
          </wp:positionV>
          <wp:extent cx="1318260" cy="901065"/>
          <wp:effectExtent l="0" t="0" r="0" b="0"/>
          <wp:wrapNone/>
          <wp:docPr id="9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901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sdt>
    <w:sdtPr>
      <w:docPartObj>
        <w:docPartGallery w:val="Page Numbers (Bottom of Page)"/>
        <w:docPartUnique w:val="true"/>
      </w:docPartObj>
      <w:id w:val="370371882"/>
    </w:sdtPr>
    <w:sdtContent>
      <w:p>
        <w:pPr>
          <w:pStyle w:val="Footer"/>
          <w:rPr/>
        </w:pPr>
        <w:r>
          <w:rPr>
            <w:sz w:val="22"/>
            <w:szCs w:val="22"/>
          </w:rPr>
          <w:t xml:space="preserve">________ Лицензиар / </w:t>
        </w:r>
        <w:r>
          <w:rPr>
            <w:rFonts w:cs="Calibri" w:ascii="Calibri" w:hAnsi="Calibri" w:asciiTheme="minorHAnsi" w:cstheme="minorHAnsi" w:hAnsiTheme="minorHAnsi"/>
            <w:bCs/>
            <w:sz w:val="22"/>
            <w:szCs w:val="22"/>
          </w:rPr>
          <w:t xml:space="preserve">{{ </w:t>
        </w:r>
        <w:r>
          <w:rPr>
            <w:rFonts w:cs="Calibri" w:ascii="Calibri" w:hAnsi="Calibri" w:asciiTheme="minorHAnsi" w:cstheme="minorHAnsi" w:hAnsiTheme="minorHAnsi"/>
            <w:bCs/>
            <w:sz w:val="22"/>
            <w:szCs w:val="22"/>
            <w:lang w:val="en-US"/>
          </w:rPr>
          <w:t>INITIALS</w:t>
        </w:r>
        <w:r>
          <w:rPr>
            <w:rFonts w:cs="Calibri" w:ascii="Calibri" w:hAnsi="Calibri" w:asciiTheme="minorHAnsi" w:cstheme="minorHAnsi" w:hAnsiTheme="minorHAnsi"/>
            <w:bCs/>
            <w:sz w:val="22"/>
            <w:szCs w:val="22"/>
          </w:rPr>
          <w:t xml:space="preserve"> }}</w:t>
        </w:r>
        <w:r>
          <w:rPr>
            <w:bCs/>
            <w:sz w:val="22"/>
            <w:szCs w:val="22"/>
          </w:rPr>
          <w:t>/</w:t>
        </w:r>
        <w:r>
          <w:rPr>
            <w:sz w:val="22"/>
            <w:szCs w:val="22"/>
          </w:rPr>
          <w:t xml:space="preserve">                 ________ Лицензиат / Ванин. В.Ю. /                  </w:t>
        </w: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</w:rPr>
          <w:instrText> PAGE </w:instrText>
        </w:r>
        <w:r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11</w:t>
        </w:r>
        <w:r>
          <w:rPr>
            <w:sz w:val="22"/>
            <w:szCs w:val="22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i w:val="false"/>
        <w:b/>
        <w:szCs w:val="22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2"/>
      <w:numFmt w:val="decimal"/>
      <w:lvlText w:val="%1.%2."/>
      <w:lvlJc w:val="left"/>
      <w:pPr>
        <w:ind w:left="1110" w:hanging="405"/>
      </w:pPr>
    </w:lvl>
    <w:lvl w:ilvl="2">
      <w:start w:val="1"/>
      <w:numFmt w:val="decimal"/>
      <w:lvlText w:val="%1.%2.%3."/>
      <w:lvlJc w:val="left"/>
      <w:pPr>
        <w:ind w:left="1425" w:hanging="720"/>
      </w:pPr>
    </w:lvl>
    <w:lvl w:ilvl="3">
      <w:start w:val="1"/>
      <w:numFmt w:val="decimal"/>
      <w:lvlText w:val="%1.%2.%3.%4."/>
      <w:lvlJc w:val="left"/>
      <w:pPr>
        <w:ind w:left="1425" w:hanging="720"/>
      </w:pPr>
    </w:lvl>
    <w:lvl w:ilvl="4">
      <w:start w:val="1"/>
      <w:numFmt w:val="decimal"/>
      <w:lvlText w:val="%1.%2.%3.%4.%5."/>
      <w:lvlJc w:val="left"/>
      <w:pPr>
        <w:ind w:left="1785" w:hanging="1080"/>
      </w:pPr>
    </w:lvl>
    <w:lvl w:ilvl="5">
      <w:start w:val="1"/>
      <w:numFmt w:val="decimal"/>
      <w:lvlText w:val="%1.%2.%3.%4.%5.%6."/>
      <w:lvlJc w:val="left"/>
      <w:pPr>
        <w:ind w:left="1785" w:hanging="1080"/>
      </w:pPr>
    </w:lvl>
    <w:lvl w:ilvl="6">
      <w:start w:val="1"/>
      <w:numFmt w:val="decimal"/>
      <w:lvlText w:val="%1.%2.%3.%4.%5.%6.%7."/>
      <w:lvlJc w:val="left"/>
      <w:pPr>
        <w:ind w:left="2145" w:hanging="1440"/>
      </w:pPr>
    </w:lvl>
    <w:lvl w:ilvl="7">
      <w:start w:val="1"/>
      <w:numFmt w:val="decimal"/>
      <w:lvlText w:val="%1.%2.%3.%4.%5.%6.%7.%8."/>
      <w:lvlJc w:val="left"/>
      <w:pPr>
        <w:ind w:left="2145" w:hanging="1440"/>
      </w:pPr>
    </w:lvl>
    <w:lvl w:ilvl="8">
      <w:start w:val="1"/>
      <w:numFmt w:val="decimal"/>
      <w:lvlText w:val="%1.%2.%3.%4.%5.%6.%7.%8.%9."/>
      <w:lvlJc w:val="left"/>
      <w:pPr>
        <w:ind w:left="2505" w:hanging="180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16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documentProtection w:edit="trackedChanges" w:cryptProviderType="rsaAES" w:cryptAlgorithmClass="hash" w:cryptAlgorithmType="typeAny" w:cryptAlgorithmSid="" w:cryptSpinCount="0" w:hash="" w:salt=""/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076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uiPriority w:val="99"/>
    <w:qFormat/>
    <w:rsid w:val="006240ea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link w:val="30"/>
    <w:uiPriority w:val="9"/>
    <w:unhideWhenUsed/>
    <w:qFormat/>
    <w:rsid w:val="0013447f"/>
    <w:pPr>
      <w:keepNext w:val="true"/>
      <w:keepLines/>
      <w:spacing w:before="200" w:after="0"/>
      <w:outlineLvl w:val="2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28" w:customStyle="1">
    <w:name w:val="Font Style28"/>
    <w:uiPriority w:val="99"/>
    <w:qFormat/>
    <w:rsid w:val="00c70b1b"/>
    <w:rPr>
      <w:rFonts w:ascii="Book Antiqua" w:hAnsi="Book Antiqua" w:cs="Book Antiqua"/>
      <w:sz w:val="20"/>
      <w:szCs w:val="20"/>
    </w:rPr>
  </w:style>
  <w:style w:type="character" w:styleId="Appleconvertedspace" w:customStyle="1">
    <w:name w:val="apple-converted-space"/>
    <w:qFormat/>
    <w:rsid w:val="00c70b1b"/>
    <w:rPr/>
  </w:style>
  <w:style w:type="character" w:styleId="1" w:customStyle="1">
    <w:name w:val="Заголовок 1 Знак"/>
    <w:basedOn w:val="DefaultParagraphFont"/>
    <w:link w:val="1"/>
    <w:uiPriority w:val="99"/>
    <w:qFormat/>
    <w:rsid w:val="006240ea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7f134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7f134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Текст выноски Знак"/>
    <w:basedOn w:val="DefaultParagraphFont"/>
    <w:link w:val="aa"/>
    <w:uiPriority w:val="99"/>
    <w:semiHidden/>
    <w:qFormat/>
    <w:rsid w:val="007f1344"/>
    <w:rPr>
      <w:rFonts w:ascii="Tahoma" w:hAnsi="Tahoma" w:eastAsia="Times New Roman" w:cs="Tahoma"/>
      <w:sz w:val="16"/>
      <w:szCs w:val="16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001e5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d"/>
    <w:uiPriority w:val="99"/>
    <w:semiHidden/>
    <w:qFormat/>
    <w:rsid w:val="005001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Тема примечания Знак"/>
    <w:basedOn w:val="Style15"/>
    <w:link w:val="af"/>
    <w:uiPriority w:val="99"/>
    <w:semiHidden/>
    <w:qFormat/>
    <w:rsid w:val="00cc38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7" w:customStyle="1">
    <w:name w:val="Без интервала Знак"/>
    <w:link w:val="a4"/>
    <w:uiPriority w:val="1"/>
    <w:qFormat/>
    <w:rsid w:val="0085446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ternetLink">
    <w:name w:val="Internet Link"/>
    <w:basedOn w:val="DefaultParagraphFont"/>
    <w:uiPriority w:val="99"/>
    <w:unhideWhenUsed/>
    <w:rsid w:val="00423349"/>
    <w:rPr>
      <w:color w:val="0000FF"/>
      <w:u w:val="single"/>
    </w:rPr>
  </w:style>
  <w:style w:type="character" w:styleId="Style18" w:customStyle="1">
    <w:name w:val="Текст Знак"/>
    <w:basedOn w:val="DefaultParagraphFont"/>
    <w:link w:val="af4"/>
    <w:uiPriority w:val="99"/>
    <w:semiHidden/>
    <w:qFormat/>
    <w:rsid w:val="00de7819"/>
    <w:rPr>
      <w:rFonts w:ascii="Consolas" w:hAnsi="Consolas" w:cs="Consolas"/>
      <w:sz w:val="21"/>
      <w:szCs w:val="21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3447f"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bb591e"/>
    <w:rPr>
      <w:color w:val="605E5C"/>
      <w:shd w:fill="E1DFDD" w:val="clear"/>
    </w:rPr>
  </w:style>
  <w:style w:type="character" w:styleId="ListLabel1">
    <w:name w:val="ListLabel 1"/>
    <w:qFormat/>
    <w:rPr>
      <w:b/>
      <w:i w:val="false"/>
      <w:sz w:val="22"/>
      <w:szCs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auto"/>
    </w:rPr>
  </w:style>
  <w:style w:type="character" w:styleId="ListLabel6">
    <w:name w:val="ListLabel 6"/>
    <w:qFormat/>
    <w:rPr>
      <w:b/>
      <w:color w:val="auto"/>
    </w:rPr>
  </w:style>
  <w:style w:type="character" w:styleId="ListLabel7">
    <w:name w:val="ListLabel 7"/>
    <w:qFormat/>
    <w:rPr>
      <w:color w:val="auto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color w:val="auto"/>
    </w:rPr>
  </w:style>
  <w:style w:type="character" w:styleId="ListLabel11">
    <w:name w:val="ListLabel 11"/>
    <w:qFormat/>
    <w:rPr>
      <w:color w:val="auto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ascii="Calibri" w:hAnsi="Calibri"/>
      <w:b/>
      <w:i w:val="false"/>
      <w:sz w:val="22"/>
      <w:szCs w:val="22"/>
    </w:rPr>
  </w:style>
  <w:style w:type="character" w:styleId="ListLabel18">
    <w:name w:val="ListLabel 18"/>
    <w:qFormat/>
    <w:rPr>
      <w:rFonts w:ascii="Calibri" w:hAnsi="Calibri"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alibri" w:hAnsi="Calibri" w:cs="Symbol"/>
      <w:sz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lockText">
    <w:name w:val="Block Text"/>
    <w:basedOn w:val="Normal"/>
    <w:uiPriority w:val="99"/>
    <w:qFormat/>
    <w:rsid w:val="00c70b1b"/>
    <w:pPr>
      <w:widowControl w:val="false"/>
      <w:ind w:left="708" w:right="-5" w:hanging="0"/>
      <w:jc w:val="both"/>
    </w:pPr>
    <w:rPr>
      <w:rFonts w:ascii="Arial" w:hAnsi="Arial" w:cs="Arial"/>
    </w:rPr>
  </w:style>
  <w:style w:type="paragraph" w:styleId="Style41" w:customStyle="1">
    <w:name w:val="Style4"/>
    <w:basedOn w:val="Normal"/>
    <w:qFormat/>
    <w:rsid w:val="00c70b1b"/>
    <w:pPr>
      <w:widowControl w:val="false"/>
      <w:spacing w:lineRule="exact" w:line="271"/>
      <w:jc w:val="both"/>
    </w:pPr>
    <w:rPr>
      <w:rFonts w:ascii="Book Antiqua" w:hAnsi="Book Antiqua" w:cs="Book Antiqua"/>
    </w:rPr>
  </w:style>
  <w:style w:type="paragraph" w:styleId="Style61" w:customStyle="1">
    <w:name w:val="Style6"/>
    <w:basedOn w:val="Normal"/>
    <w:uiPriority w:val="99"/>
    <w:qFormat/>
    <w:rsid w:val="00c70b1b"/>
    <w:pPr>
      <w:widowControl w:val="false"/>
      <w:spacing w:lineRule="exact" w:line="269"/>
      <w:ind w:firstLine="703"/>
      <w:jc w:val="both"/>
    </w:pPr>
    <w:rPr>
      <w:rFonts w:ascii="Book Antiqua" w:hAnsi="Book Antiqua" w:cs="Book Antiqua"/>
    </w:rPr>
  </w:style>
  <w:style w:type="paragraph" w:styleId="12" w:customStyle="1">
    <w:name w:val="Обычный1"/>
    <w:qFormat/>
    <w:rsid w:val="006240ea"/>
    <w:pPr>
      <w:widowControl/>
      <w:bidi w:val="0"/>
      <w:spacing w:lineRule="auto" w:line="240" w:before="0" w:after="0"/>
      <w:ind w:firstLine="7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Normal2" w:customStyle="1">
    <w:name w:val="Normal2"/>
    <w:qFormat/>
    <w:rsid w:val="006240ea"/>
    <w:pPr>
      <w:widowControl/>
      <w:bidi w:val="0"/>
      <w:spacing w:lineRule="auto" w:line="240" w:before="0" w:after="0"/>
      <w:ind w:firstLine="7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Normal1" w:customStyle="1">
    <w:name w:val="Normal1"/>
    <w:qFormat/>
    <w:rsid w:val="006240e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BodyText21" w:customStyle="1">
    <w:name w:val="Body Text 21"/>
    <w:basedOn w:val="Normal"/>
    <w:uiPriority w:val="99"/>
    <w:qFormat/>
    <w:rsid w:val="006240ea"/>
    <w:pPr>
      <w:ind w:firstLine="540"/>
      <w:jc w:val="both"/>
    </w:pPr>
    <w:rPr/>
  </w:style>
  <w:style w:type="paragraph" w:styleId="NoSpacing">
    <w:name w:val="No Spacing"/>
    <w:link w:val="a5"/>
    <w:uiPriority w:val="1"/>
    <w:qFormat/>
    <w:rsid w:val="006240e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er">
    <w:name w:val="Header"/>
    <w:basedOn w:val="Normal"/>
    <w:link w:val="a7"/>
    <w:uiPriority w:val="99"/>
    <w:unhideWhenUsed/>
    <w:rsid w:val="007f1344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9"/>
    <w:uiPriority w:val="99"/>
    <w:unhideWhenUsed/>
    <w:rsid w:val="007f1344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7f1344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e"/>
    <w:uiPriority w:val="99"/>
    <w:semiHidden/>
    <w:unhideWhenUsed/>
    <w:qFormat/>
    <w:rsid w:val="005001e5"/>
    <w:pPr/>
    <w:rPr>
      <w:sz w:val="20"/>
      <w:szCs w:val="20"/>
    </w:rPr>
  </w:style>
  <w:style w:type="paragraph" w:styleId="Annotationsubject">
    <w:name w:val="annotation subject"/>
    <w:basedOn w:val="Annotationtext"/>
    <w:link w:val="af0"/>
    <w:uiPriority w:val="99"/>
    <w:semiHidden/>
    <w:unhideWhenUsed/>
    <w:qFormat/>
    <w:rsid w:val="00cc38c8"/>
    <w:pPr/>
    <w:rPr>
      <w:b/>
      <w:bCs/>
    </w:rPr>
  </w:style>
  <w:style w:type="paragraph" w:styleId="ListParagraph">
    <w:name w:val="List Paragraph"/>
    <w:basedOn w:val="Normal"/>
    <w:uiPriority w:val="34"/>
    <w:qFormat/>
    <w:rsid w:val="00cd4f3b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208e4"/>
    <w:pPr>
      <w:spacing w:beforeAutospacing="1" w:afterAutospacing="1"/>
    </w:pPr>
    <w:rPr/>
  </w:style>
  <w:style w:type="paragraph" w:styleId="PlainText">
    <w:name w:val="Plain Text"/>
    <w:basedOn w:val="Normal"/>
    <w:link w:val="af5"/>
    <w:uiPriority w:val="99"/>
    <w:semiHidden/>
    <w:unhideWhenUsed/>
    <w:qFormat/>
    <w:rsid w:val="00de7819"/>
    <w:pPr/>
    <w:rPr>
      <w:rFonts w:ascii="Consolas" w:hAnsi="Consolas" w:eastAsia="Calibri" w:cs="Consolas" w:eastAsiaTheme="minorHAnsi"/>
      <w:sz w:val="21"/>
      <w:szCs w:val="21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3.png"/><Relationship Id="rId5" Type="http://schemas.openxmlformats.org/officeDocument/2006/relationships/footer" Target="footer2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3CB9B-3F68-4E43-9E88-106C30C3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LibreOffice/6.0.7.3$Linux_X86_64 LibreOffice_project/00m0$Build-3</Application>
  <Pages>11</Pages>
  <Words>2769</Words>
  <Characters>18660</Characters>
  <CharactersWithSpaces>21438</CharactersWithSpaces>
  <Paragraphs>235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2020-05-01T19:45:00Z</dcterms:created>
  <dc:creator>Пользователь</dc:creator>
  <dc:description/>
  <dc:language>en-US</dc:language>
  <cp:lastModifiedBy/>
  <cp:lastPrinted>2020-05-01T19:45:00Z</cp:lastPrinted>
  <dcterms:modified xsi:type="dcterms:W3CDTF">2020-11-16T19:42:39Z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