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Offer for Client</w:t>
      </w:r>
    </w:p>
    <w:p>
      <w:r>
        <w:rPr>
          <w:b/>
        </w:rPr>
        <w:t>Offer number: Laser/0046/09/2025</w:t>
      </w:r>
    </w:p>
    <w:p>
      <w:r>
        <w:t>Offer date: 2025-09-04</w:t>
      </w:r>
    </w:p>
    <w:p>
      <w:r>
        <w:t>Validity period: 2025-09-18</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Part name</w:t>
            </w:r>
          </w:p>
        </w:tc>
        <w:tc>
          <w:tcPr>
            <w:tcW w:type="dxa" w:w="1134"/>
            <w:shd w:val="clear" w:color="auto" w:fill="006995"/>
          </w:tcPr>
          <w:p>
            <w:r>
              <w:rPr>
                <w:b/>
                <w:color w:val="FFFFFF"/>
                <w:sz w:val="22"/>
              </w:rPr>
              <w:t>Quantity</w:t>
            </w:r>
          </w:p>
        </w:tc>
        <w:tc>
          <w:tcPr>
            <w:tcW w:type="dxa" w:w="1134"/>
            <w:shd w:val="clear" w:color="auto" w:fill="006995"/>
          </w:tcPr>
          <w:p>
            <w:r>
              <w:rPr>
                <w:b/>
                <w:color w:val="FFFFFF"/>
                <w:sz w:val="22"/>
              </w:rPr>
              <w:t>Net weight</w:t>
            </w:r>
          </w:p>
        </w:tc>
        <w:tc>
          <w:tcPr>
            <w:tcW w:type="dxa" w:w="1701"/>
            <w:shd w:val="clear" w:color="auto" w:fill="006995"/>
          </w:tcPr>
          <w:p>
            <w:r>
              <w:rPr>
                <w:b/>
                <w:color w:val="FFFFFF"/>
                <w:sz w:val="22"/>
              </w:rPr>
              <w:t>Cost (PLN)</w:t>
            </w:r>
          </w:p>
        </w:tc>
        <w:tc>
          <w:tcPr>
            <w:tcW w:type="dxa" w:w="1701"/>
            <w:shd w:val="clear" w:color="auto" w:fill="006995"/>
          </w:tcPr>
          <w:p>
            <w:r>
              <w:rPr>
                <w:b/>
                <w:color w:val="FFFFFF"/>
                <w:sz w:val="22"/>
              </w:rPr>
              <w:t>Total (PLN)</w:t>
            </w:r>
          </w:p>
        </w:tc>
      </w:tr>
      <w:tr>
        <w:tc>
          <w:tcPr>
            <w:tcW w:type="dxa" w:w="567"/>
          </w:tcPr>
          <w:p>
            <w:r/>
          </w:p>
        </w:tc>
        <w:tc>
          <w:tcPr>
            <w:tcW w:type="dxa" w:w="1134"/>
          </w:tcPr>
          <w:p>
            <w:r/>
          </w:p>
        </w:tc>
        <w:tc>
          <w:tcPr>
            <w:tcW w:type="dxa" w:w="1701"/>
            <w:gridSpan w:val="5"/>
          </w:tcPr>
          <w:p>
            <w:r>
              <w:rPr>
                <w:i/>
                <w:sz w:val="18"/>
              </w:rPr>
              <w:t>Material: S235, Thickness: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39,35  </w:t>
            </w:r>
          </w:p>
        </w:tc>
        <w:tc>
          <w:tcPr>
            <w:tcW w:type="dxa" w:w="1701"/>
          </w:tcPr>
          <w:p>
            <w:pPr>
              <w:jc w:val="right"/>
            </w:pPr>
            <w:r>
              <w:rPr>
                <w:sz w:val="20"/>
              </w:rPr>
              <w:t xml:space="preserve">1 888,80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6,95  </w:t>
            </w:r>
          </w:p>
        </w:tc>
        <w:tc>
          <w:tcPr>
            <w:tcW w:type="dxa" w:w="1701"/>
          </w:tcPr>
          <w:p>
            <w:pPr>
              <w:jc w:val="right"/>
            </w:pPr>
            <w:r>
              <w:rPr>
                <w:sz w:val="20"/>
              </w:rPr>
              <w:t xml:space="preserve">333,60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166,41  </w:t>
            </w:r>
          </w:p>
        </w:tc>
        <w:tc>
          <w:tcPr>
            <w:tcW w:type="dxa" w:w="1701"/>
          </w:tcPr>
          <w:p>
            <w:pPr>
              <w:jc w:val="right"/>
            </w:pPr>
            <w:r>
              <w:rPr>
                <w:sz w:val="20"/>
              </w:rPr>
              <w:t xml:space="preserve">1 996,92  </w:t>
            </w:r>
          </w:p>
        </w:tc>
      </w:tr>
      <w:tr>
        <w:tc>
          <w:tcPr>
            <w:tcW w:type="dxa" w:w="567"/>
          </w:tcPr>
          <w:p>
            <w:r/>
          </w:p>
        </w:tc>
        <w:tc>
          <w:tcPr>
            <w:tcW w:type="dxa" w:w="1134"/>
          </w:tcPr>
          <w:p>
            <w:r/>
          </w:p>
        </w:tc>
        <w:tc>
          <w:tcPr>
            <w:tcW w:type="dxa" w:w="1701"/>
            <w:gridSpan w:val="5"/>
          </w:tcPr>
          <w:p>
            <w:r>
              <w:rPr>
                <w:i/>
                <w:sz w:val="18"/>
              </w:rPr>
              <w:t>Material: S235, Thickness: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55,93  </w:t>
            </w:r>
          </w:p>
        </w:tc>
        <w:tc>
          <w:tcPr>
            <w:tcW w:type="dxa" w:w="1701"/>
          </w:tcPr>
          <w:p>
            <w:pPr>
              <w:jc w:val="right"/>
            </w:pPr>
            <w:r>
              <w:rPr>
                <w:sz w:val="20"/>
              </w:rPr>
              <w:t xml:space="preserve">671,16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13,80  </w:t>
            </w:r>
          </w:p>
        </w:tc>
        <w:tc>
          <w:tcPr>
            <w:tcW w:type="dxa" w:w="1701"/>
          </w:tcPr>
          <w:p>
            <w:pPr>
              <w:jc w:val="right"/>
            </w:pPr>
            <w:r>
              <w:rPr>
                <w:sz w:val="20"/>
              </w:rPr>
              <w:t xml:space="preserve">662,40  </w:t>
            </w:r>
          </w:p>
        </w:tc>
      </w:tr>
      <w:tr>
        <w:tc>
          <w:tcPr>
            <w:tcW w:type="dxa" w:w="567"/>
          </w:tcPr>
          <w:p>
            <w:r/>
          </w:p>
        </w:tc>
        <w:tc>
          <w:tcPr>
            <w:tcW w:type="dxa" w:w="1134"/>
          </w:tcPr>
          <w:p>
            <w:r/>
          </w:p>
        </w:tc>
        <w:tc>
          <w:tcPr>
            <w:tcW w:type="dxa" w:w="1701"/>
            <w:gridSpan w:val="5"/>
          </w:tcPr>
          <w:p>
            <w:r>
              <w:rPr>
                <w:i/>
                <w:sz w:val="18"/>
              </w:rPr>
              <w:t>Material: S235, Thickness: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76,76  </w:t>
            </w:r>
          </w:p>
        </w:tc>
        <w:tc>
          <w:tcPr>
            <w:tcW w:type="dxa" w:w="1701"/>
          </w:tcPr>
          <w:p>
            <w:pPr>
              <w:jc w:val="right"/>
            </w:pPr>
            <w:r>
              <w:rPr>
                <w:sz w:val="20"/>
              </w:rPr>
              <w:t xml:space="preserve">2 763,36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5,54  </w:t>
            </w:r>
          </w:p>
        </w:tc>
        <w:tc>
          <w:tcPr>
            <w:tcW w:type="dxa" w:w="1701"/>
          </w:tcPr>
          <w:p>
            <w:pPr>
              <w:jc w:val="right"/>
            </w:pPr>
            <w:r>
              <w:rPr>
                <w:sz w:val="20"/>
              </w:rPr>
              <w:t xml:space="preserve">132,96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226,85  </w:t>
            </w:r>
          </w:p>
        </w:tc>
        <w:tc>
          <w:tcPr>
            <w:tcW w:type="dxa" w:w="1701"/>
          </w:tcPr>
          <w:p>
            <w:pPr>
              <w:jc w:val="right"/>
            </w:pPr>
            <w:r>
              <w:rPr>
                <w:sz w:val="20"/>
              </w:rPr>
              <w:t xml:space="preserve">2 722,20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8,47  </w:t>
            </w:r>
          </w:p>
        </w:tc>
        <w:tc>
          <w:tcPr>
            <w:tcW w:type="dxa" w:w="1701"/>
          </w:tcPr>
          <w:p>
            <w:pPr>
              <w:jc w:val="right"/>
            </w:pPr>
            <w:r>
              <w:rPr>
                <w:sz w:val="20"/>
              </w:rPr>
              <w:t xml:space="preserve">101,64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11,28  </w:t>
            </w:r>
          </w:p>
        </w:tc>
        <w:tc>
          <w:tcPr>
            <w:tcW w:type="dxa" w:w="1701"/>
          </w:tcPr>
          <w:p>
            <w:pPr>
              <w:jc w:val="right"/>
            </w:pPr>
            <w:r>
              <w:rPr>
                <w:sz w:val="20"/>
              </w:rPr>
              <w:t xml:space="preserve">270,72  </w:t>
            </w:r>
          </w:p>
        </w:tc>
      </w:tr>
      <w:tr>
        <w:tc>
          <w:tcPr>
            <w:tcW w:type="dxa" w:w="567"/>
          </w:tcPr>
          <w:p>
            <w:r/>
          </w:p>
        </w:tc>
        <w:tc>
          <w:tcPr>
            <w:tcW w:type="dxa" w:w="1134"/>
          </w:tcPr>
          <w:p>
            <w:r/>
          </w:p>
        </w:tc>
        <w:tc>
          <w:tcPr>
            <w:tcW w:type="dxa" w:w="1701"/>
            <w:gridSpan w:val="5"/>
          </w:tcPr>
          <w:p>
            <w:r>
              <w:rPr>
                <w:i/>
                <w:sz w:val="18"/>
              </w:rPr>
              <w:t>Material: S235, Thickness: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161,14  </w:t>
            </w:r>
          </w:p>
        </w:tc>
        <w:tc>
          <w:tcPr>
            <w:tcW w:type="dxa" w:w="1701"/>
          </w:tcPr>
          <w:p>
            <w:pPr>
              <w:jc w:val="right"/>
            </w:pPr>
            <w:r>
              <w:rPr>
                <w:sz w:val="20"/>
              </w:rPr>
              <w:t xml:space="preserve">3 867,36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261,89  </w:t>
            </w:r>
          </w:p>
        </w:tc>
        <w:tc>
          <w:tcPr>
            <w:tcW w:type="dxa" w:w="1701"/>
          </w:tcPr>
          <w:p>
            <w:pPr>
              <w:jc w:val="right"/>
            </w:pPr>
            <w:r>
              <w:rPr>
                <w:sz w:val="20"/>
              </w:rPr>
              <w:t xml:space="preserve">6 285,36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55,17  </w:t>
            </w:r>
          </w:p>
        </w:tc>
        <w:tc>
          <w:tcPr>
            <w:tcW w:type="dxa" w:w="1701"/>
          </w:tcPr>
          <w:p>
            <w:pPr>
              <w:jc w:val="right"/>
            </w:pPr>
            <w:r>
              <w:rPr>
                <w:sz w:val="20"/>
              </w:rPr>
              <w:t xml:space="preserve">110,34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5,17  </w:t>
            </w:r>
          </w:p>
        </w:tc>
        <w:tc>
          <w:tcPr>
            <w:tcW w:type="dxa" w:w="1701"/>
          </w:tcPr>
          <w:p>
            <w:pPr>
              <w:jc w:val="right"/>
            </w:pPr>
            <w:r>
              <w:rPr>
                <w:sz w:val="20"/>
              </w:rPr>
              <w:t xml:space="preserve">248,16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47,39  </w:t>
            </w:r>
          </w:p>
        </w:tc>
        <w:tc>
          <w:tcPr>
            <w:tcW w:type="dxa" w:w="1701"/>
          </w:tcPr>
          <w:p>
            <w:pPr>
              <w:jc w:val="right"/>
            </w:pPr>
            <w:r>
              <w:rPr>
                <w:sz w:val="20"/>
              </w:rPr>
              <w:t xml:space="preserve">568,68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16,73  </w:t>
            </w:r>
          </w:p>
        </w:tc>
        <w:tc>
          <w:tcPr>
            <w:tcW w:type="dxa" w:w="1701"/>
          </w:tcPr>
          <w:p>
            <w:pPr>
              <w:jc w:val="right"/>
            </w:pPr>
            <w:r>
              <w:rPr>
                <w:sz w:val="20"/>
              </w:rPr>
              <w:t xml:space="preserve">401,52  </w:t>
            </w:r>
          </w:p>
        </w:tc>
      </w:tr>
      <w:tr>
        <w:tc>
          <w:tcPr>
            <w:tcW w:type="dxa" w:w="567"/>
          </w:tcPr>
          <w:p>
            <w:r/>
          </w:p>
        </w:tc>
        <w:tc>
          <w:tcPr>
            <w:tcW w:type="dxa" w:w="1134"/>
          </w:tcPr>
          <w:p>
            <w:r/>
          </w:p>
        </w:tc>
        <w:tc>
          <w:tcPr>
            <w:tcW w:type="dxa" w:w="1701"/>
            <w:gridSpan w:val="5"/>
          </w:tcPr>
          <w:p>
            <w:r>
              <w:rPr>
                <w:i/>
                <w:sz w:val="18"/>
              </w:rPr>
              <w:t>Material: S235, Thickness: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4,97  </w:t>
            </w:r>
          </w:p>
        </w:tc>
        <w:tc>
          <w:tcPr>
            <w:tcW w:type="dxa" w:w="1701"/>
          </w:tcPr>
          <w:p>
            <w:pPr>
              <w:jc w:val="right"/>
            </w:pPr>
            <w:r>
              <w:rPr>
                <w:sz w:val="20"/>
              </w:rPr>
              <w:t xml:space="preserve">715,68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40,00  </w:t>
            </w:r>
          </w:p>
        </w:tc>
        <w:tc>
          <w:tcPr>
            <w:tcW w:type="dxa" w:w="1701"/>
          </w:tcPr>
          <w:p>
            <w:pPr>
              <w:jc w:val="right"/>
            </w:pPr>
            <w:r>
              <w:rPr>
                <w:sz w:val="20"/>
              </w:rPr>
              <w:t xml:space="preserve">1 920,00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3,35  </w:t>
            </w:r>
          </w:p>
        </w:tc>
        <w:tc>
          <w:tcPr>
            <w:tcW w:type="dxa" w:w="1701"/>
          </w:tcPr>
          <w:p>
            <w:pPr>
              <w:jc w:val="right"/>
            </w:pPr>
            <w:r>
              <w:rPr>
                <w:sz w:val="20"/>
              </w:rPr>
              <w:t xml:space="preserve">321,60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42,99  </w:t>
            </w:r>
          </w:p>
        </w:tc>
        <w:tc>
          <w:tcPr>
            <w:tcW w:type="dxa" w:w="1701"/>
          </w:tcPr>
          <w:p>
            <w:pPr>
              <w:jc w:val="right"/>
            </w:pPr>
            <w:r>
              <w:rPr>
                <w:sz w:val="20"/>
              </w:rPr>
              <w:t xml:space="preserve">7 222,32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43,18  </w:t>
            </w:r>
          </w:p>
        </w:tc>
        <w:tc>
          <w:tcPr>
            <w:tcW w:type="dxa" w:w="1701"/>
          </w:tcPr>
          <w:p>
            <w:pPr>
              <w:jc w:val="right"/>
            </w:pPr>
            <w:r>
              <w:rPr>
                <w:sz w:val="20"/>
              </w:rPr>
              <w:t xml:space="preserve">1 036,32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4,23  </w:t>
            </w:r>
          </w:p>
        </w:tc>
        <w:tc>
          <w:tcPr>
            <w:tcW w:type="dxa" w:w="1701"/>
          </w:tcPr>
          <w:p>
            <w:pPr>
              <w:jc w:val="right"/>
            </w:pPr>
            <w:r>
              <w:rPr>
                <w:sz w:val="20"/>
              </w:rPr>
              <w:t xml:space="preserve">406,08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4,80  </w:t>
            </w:r>
          </w:p>
        </w:tc>
        <w:tc>
          <w:tcPr>
            <w:tcW w:type="dxa" w:w="1701"/>
          </w:tcPr>
          <w:p>
            <w:pPr>
              <w:jc w:val="right"/>
            </w:pPr>
            <w:r>
              <w:rPr>
                <w:sz w:val="20"/>
              </w:rPr>
              <w:t xml:space="preserve">115,20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5,91  </w:t>
            </w:r>
          </w:p>
        </w:tc>
        <w:tc>
          <w:tcPr>
            <w:tcW w:type="dxa" w:w="1701"/>
          </w:tcPr>
          <w:p>
            <w:pPr>
              <w:jc w:val="right"/>
            </w:pPr>
            <w:r>
              <w:rPr>
                <w:sz w:val="20"/>
              </w:rPr>
              <w:t xml:space="preserve">141,84  </w:t>
            </w:r>
          </w:p>
        </w:tc>
      </w:tr>
      <w:tr>
        <w:tc>
          <w:tcPr>
            <w:tcW w:type="dxa" w:w="567"/>
          </w:tcPr>
          <w:p>
            <w:r/>
          </w:p>
        </w:tc>
        <w:tc>
          <w:tcPr>
            <w:tcW w:type="dxa" w:w="1134"/>
          </w:tcPr>
          <w:p>
            <w:r/>
          </w:p>
        </w:tc>
        <w:tc>
          <w:tcPr>
            <w:tcW w:type="dxa" w:w="1701"/>
            <w:gridSpan w:val="5"/>
          </w:tcPr>
          <w:p>
            <w:r>
              <w:rPr>
                <w:i/>
                <w:sz w:val="18"/>
              </w:rPr>
              <w:t>Material: S235, Thickness: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3,54  </w:t>
            </w:r>
          </w:p>
        </w:tc>
        <w:tc>
          <w:tcPr>
            <w:tcW w:type="dxa" w:w="1701"/>
          </w:tcPr>
          <w:p>
            <w:pPr>
              <w:jc w:val="right"/>
            </w:pPr>
            <w:r>
              <w:rPr>
                <w:sz w:val="20"/>
              </w:rPr>
              <w:t xml:space="preserve">127,44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35,06  </w:t>
            </w:r>
          </w:p>
        </w:tc>
        <w:tc>
          <w:tcPr>
            <w:tcW w:type="dxa" w:w="1701"/>
          </w:tcPr>
          <w:p>
            <w:pPr>
              <w:jc w:val="right"/>
            </w:pPr>
            <w:r>
              <w:rPr>
                <w:sz w:val="20"/>
              </w:rPr>
              <w:t xml:space="preserve">841,44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36,23  </w:t>
            </w:r>
          </w:p>
        </w:tc>
        <w:tc>
          <w:tcPr>
            <w:tcW w:type="dxa" w:w="1701"/>
          </w:tcPr>
          <w:p>
            <w:pPr>
              <w:jc w:val="right"/>
            </w:pPr>
            <w:r>
              <w:rPr>
                <w:sz w:val="20"/>
              </w:rPr>
              <w:t xml:space="preserve">1 739,04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8,87  </w:t>
            </w:r>
          </w:p>
        </w:tc>
        <w:tc>
          <w:tcPr>
            <w:tcW w:type="dxa" w:w="1701"/>
          </w:tcPr>
          <w:p>
            <w:pPr>
              <w:jc w:val="right"/>
            </w:pPr>
            <w:r>
              <w:rPr>
                <w:sz w:val="20"/>
              </w:rPr>
              <w:t xml:space="preserve">638,64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3,34  </w:t>
            </w:r>
          </w:p>
        </w:tc>
        <w:tc>
          <w:tcPr>
            <w:tcW w:type="dxa" w:w="1701"/>
          </w:tcPr>
          <w:p>
            <w:pPr>
              <w:jc w:val="right"/>
            </w:pPr>
            <w:r>
              <w:rPr>
                <w:sz w:val="20"/>
              </w:rPr>
              <w:t xml:space="preserve">40,08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58,03  </w:t>
            </w:r>
          </w:p>
        </w:tc>
        <w:tc>
          <w:tcPr>
            <w:tcW w:type="dxa" w:w="1701"/>
          </w:tcPr>
          <w:p>
            <w:pPr>
              <w:jc w:val="right"/>
            </w:pPr>
            <w:r>
              <w:rPr>
                <w:sz w:val="20"/>
              </w:rPr>
              <w:t xml:space="preserve">2 089,08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35,09  </w:t>
            </w:r>
          </w:p>
        </w:tc>
        <w:tc>
          <w:tcPr>
            <w:tcW w:type="dxa" w:w="1701"/>
          </w:tcPr>
          <w:p>
            <w:pPr>
              <w:jc w:val="right"/>
            </w:pPr>
            <w:r>
              <w:rPr>
                <w:sz w:val="20"/>
              </w:rPr>
              <w:t xml:space="preserve">842,16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57,44  </w:t>
            </w:r>
          </w:p>
        </w:tc>
        <w:tc>
          <w:tcPr>
            <w:tcW w:type="dxa" w:w="1701"/>
          </w:tcPr>
          <w:p>
            <w:pPr>
              <w:jc w:val="right"/>
            </w:pPr>
            <w:r>
              <w:rPr>
                <w:sz w:val="20"/>
              </w:rPr>
              <w:t xml:space="preserve">2 067,84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4,09  </w:t>
            </w:r>
          </w:p>
        </w:tc>
        <w:tc>
          <w:tcPr>
            <w:tcW w:type="dxa" w:w="1701"/>
          </w:tcPr>
          <w:p>
            <w:pPr>
              <w:jc w:val="right"/>
            </w:pPr>
            <w:r>
              <w:rPr>
                <w:sz w:val="20"/>
              </w:rPr>
              <w:t xml:space="preserve">220,86  </w:t>
            </w:r>
          </w:p>
        </w:tc>
      </w:tr>
      <w:tr>
        <w:tc>
          <w:tcPr>
            <w:tcW w:type="dxa" w:w="567"/>
          </w:tcPr>
          <w:p/>
        </w:tc>
        <w:tc>
          <w:tcPr>
            <w:tcW w:type="dxa" w:w="1134"/>
          </w:tcPr>
          <w:p>
            <w:r/>
          </w:p>
        </w:tc>
        <w:tc>
          <w:tcPr>
            <w:tcW w:type="dxa" w:w="3402"/>
          </w:tcPr>
          <w:p>
            <w:r>
              <w:rPr>
                <w:b/>
              </w:rPr>
              <w:t>Total</w:t>
            </w:r>
          </w:p>
        </w:tc>
        <w:tc>
          <w:tcPr>
            <w:tcW w:type="dxa" w:w="1134"/>
          </w:tcPr>
          <w:p/>
        </w:tc>
        <w:tc>
          <w:tcPr>
            <w:tcW w:type="dxa" w:w="1134"/>
          </w:tcPr>
          <w:p>
            <w:r/>
          </w:p>
        </w:tc>
        <w:tc>
          <w:tcPr>
            <w:tcW w:type="dxa" w:w="1701"/>
          </w:tcPr>
          <w:p/>
        </w:tc>
        <w:tc>
          <w:tcPr>
            <w:tcW w:type="dxa" w:w="1701"/>
          </w:tcPr>
          <w:p>
            <w:pPr>
              <w:jc w:val="right"/>
            </w:pPr>
            <w:r>
              <w:rPr>
                <w:b/>
              </w:rPr>
              <w:t>43 510,80</w:t>
            </w:r>
          </w:p>
        </w:tc>
      </w:tr>
    </w:tbl>
    <w:p>
      <w:pPr>
        <w:spacing w:before="240"/>
      </w:pPr>
      <w:r>
        <w:rPr>
          <w:sz w:val="28"/>
        </w:rPr>
        <w:t>Total cost: 43 510,80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