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 расширенные атрибуты файла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3696101" cy="327258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3311090" cy="288757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4620126" cy="394635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 отказ от выполнения операции.</w:t>
      </w:r>
    </w:p>
    <w:p>
      <w:pPr>
        <w:pStyle w:val="BodyText"/>
      </w:pPr>
      <w:r>
        <w:t xml:space="preserve">Зашел в отдельную консоль с правами администратора. Установил расширенныйатрибут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3859730" cy="327258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3927107" cy="413886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удалась. После этого выполнил чтение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158113" cy="683393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5" w:name="fig:008"/>
      <w:r>
        <w:drawing>
          <wp:inline>
            <wp:extent cx="4360244" cy="375385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37" w:name="fig:010"/>
      <w:r>
        <w:drawing>
          <wp:inline>
            <wp:extent cx="3561347" cy="423511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39" w:name="fig:011"/>
      <w:r>
        <w:drawing>
          <wp:inline>
            <wp:extent cx="3965608" cy="336884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 операции, которые ранее не удавалось выполнить (рис</w:t>
      </w:r>
      <w:r>
        <w:t xml:space="preserve"> </w:t>
      </w:r>
      <w:r>
        <w:t xml:space="preserve">@fig:012</w:t>
      </w:r>
      <w:r>
        <w:t xml:space="preserve">, рис</w:t>
      </w:r>
      <w:r>
        <w:t xml:space="preserve"> </w:t>
      </w:r>
      <w:r>
        <w:t xml:space="preserve">@fig:013</w:t>
      </w:r>
      <w:r>
        <w:t xml:space="preserve">, рис</w:t>
      </w:r>
      <w:r>
        <w:t xml:space="preserve"> </w:t>
      </w:r>
      <w:r>
        <w:t xml:space="preserve">@fig:014</w:t>
      </w:r>
      <w:r>
        <w:t xml:space="preserve">, рис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41" w:name="fig:012"/>
      <w:r>
        <w:drawing>
          <wp:inline>
            <wp:extent cx="4071486" cy="683393"/>
            <wp:effectExtent b="0" l="0" r="0" t="0"/>
            <wp:docPr descr="До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Дозапись информации в файл</w:t>
      </w:r>
    </w:p>
    <w:p>
      <w:pPr>
        <w:pStyle w:val="CaptionedFigure"/>
      </w:pPr>
      <w:bookmarkStart w:id="43" w:name="fig:013"/>
      <w:r>
        <w:drawing>
          <wp:inline>
            <wp:extent cx="4004109" cy="510138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9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Перезапись информации в файле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@fig:016</w:t>
      </w:r>
      <w:r>
        <w:t xml:space="preserve">, рис</w:t>
      </w:r>
      <w:r>
        <w:t xml:space="preserve"> </w:t>
      </w:r>
      <w:r>
        <w:t xml:space="preserve">@fig:017</w:t>
      </w:r>
      <w:r>
        <w:t xml:space="preserve">, рис</w:t>
      </w:r>
      <w:r>
        <w:t xml:space="preserve"> </w:t>
      </w:r>
      <w:r>
        <w:t xml:space="preserve">@fig:018</w:t>
      </w:r>
      <w:r>
        <w:t xml:space="preserve">, рис</w:t>
      </w:r>
      <w:r>
        <w:t xml:space="preserve"> </w:t>
      </w:r>
      <w:r>
        <w:t xml:space="preserve">@fig:019</w:t>
      </w:r>
      <w:r>
        <w:t xml:space="preserve">, рис</w:t>
      </w:r>
      <w:r>
        <w:t xml:space="preserve"> </w:t>
      </w:r>
      <w:r>
        <w:t xml:space="preserve">@fig:020</w:t>
      </w:r>
      <w:r>
        <w:t xml:space="preserve">, рис</w:t>
      </w:r>
      <w:r>
        <w:t xml:space="preserve"> </w:t>
      </w:r>
      <w:r>
        <w:t xml:space="preserve">@fig:021</w:t>
      </w:r>
      <w:r>
        <w:t xml:space="preserve">).</w:t>
      </w:r>
    </w:p>
    <w:p>
      <w:pPr>
        <w:pStyle w:val="CaptionedFigure"/>
      </w:pPr>
      <w:bookmarkStart w:id="45" w:name="fig:016"/>
      <w:r>
        <w:drawing>
          <wp:inline>
            <wp:extent cx="4283242" cy="3214837"/>
            <wp:effectExtent b="0" l="0" r="0" t="0"/>
            <wp:docPr descr="Установление расширенного атрибута . Проверка его установления" title="" id="1" name="Picture"/>
            <a:graphic>
              <a:graphicData uri="http://schemas.openxmlformats.org/drawingml/2006/picture">
                <pic:pic>
                  <pic:nvPicPr>
                    <pic:cNvPr descr="image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Установление расширенного атрибута</w:t>
      </w:r>
      <w:r>
        <w:t xml:space="preserve"> </w:t>
      </w:r>
      <w:r>
        <w:t xml:space="preserve">. Проверка его установления</w:t>
      </w:r>
    </w:p>
    <w:p>
      <w:pPr>
        <w:pStyle w:val="CaptionedFigure"/>
      </w:pPr>
      <w:bookmarkStart w:id="47" w:name="fig:017"/>
      <w:r>
        <w:drawing>
          <wp:inline>
            <wp:extent cx="4360244" cy="413886"/>
            <wp:effectExtent b="0" l="0" r="0" t="0"/>
            <wp:docPr descr="Дозапись информации в файл. Чтение файла" title="" id="1" name="Picture"/>
            <a:graphic>
              <a:graphicData uri="http://schemas.openxmlformats.org/drawingml/2006/picture">
                <pic:pic>
                  <pic:nvPicPr>
                    <pic:cNvPr descr="image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Дозапись информации в файл. Чтение файла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c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p>
            <w:pPr>
              <w:pStyle w:val="Compact"/>
              <w:jc w:val="left"/>
            </w:pPr>
            <w:r>
              <w:t xml:space="preserve">С расширенным атрибутом 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Перезапись в файле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Карымшаков Артур Алишерович</dc:creator>
  <dc:language>ru-RU</dc:language>
  <cp:keywords/>
  <dcterms:created xsi:type="dcterms:W3CDTF">2022-02-19T20:04:40Z</dcterms:created>
  <dcterms:modified xsi:type="dcterms:W3CDTF">2022-02-19T20:04:40Z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