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 [1].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программу, которая должна определять вид шифротекстов при известных открытых текстах и при известном ключе.</w:t>
      </w:r>
    </w:p>
    <w:p>
      <w:pPr>
        <w:numPr>
          <w:ilvl w:val="0"/>
          <w:numId w:val="1001"/>
        </w:numPr>
      </w:pPr>
      <w:r>
        <w:t xml:space="preserve">Также эта программа должна определить вид одного из текстов, зная вид другого открытого текста и зашифрованный вид обоих текстов (т.е. не нужно использовать ключ при дешифровке).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известных открытых текстах</w:t>
      </w:r>
      <w:r>
        <w:t xml:space="preserve"> </w:t>
      </w:r>
      <w:r>
        <w:t xml:space="preserve">“</w:t>
      </w:r>
      <w:r>
        <w:t xml:space="preserve">НаВашисходящийот1204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ВСеверныйфилиалБанка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5023385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5334000" cy="2034224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вид одного из текстов, зная вид другого открытого текста и зашифрованный вид обоих текстов (т.е. не испольузет ключ).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3449850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9" w:name="fig:004"/>
      <w:r>
        <w:drawing>
          <wp:inline>
            <wp:extent cx="5334000" cy="3771231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Результат работы функции, дешифрующей данные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Чтобы определить один из текстов, зная другой, необходимо вопсользоваться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4"/>
        </w:numPr>
        <w:pStyle w:val="Compact"/>
      </w:pPr>
      <w:r>
        <w:t xml:space="preserve">При повторном использовании ключа при шифровании текста получим исходное сообщение.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шифрования одним ключом двух открытых текстов:</w:t>
      </w:r>
      <w:r>
        <w:br/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br/>
      </w: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шифрования одним ключом двух открытых текстов:</w:t>
      </w:r>
      <w:r>
        <w:br/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8. Элементы криптографии. Шифрование (кодирование) различных исходных текстов одним ключом.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Карымшаков Артур Алишерович</dc:creator>
  <dc:language>ru-RU</dc:language>
  <cp:keywords/>
  <dcterms:created xsi:type="dcterms:W3CDTF">2022-02-19T20:17:00Z</dcterms:created>
  <dcterms:modified xsi:type="dcterms:W3CDTF">2022-02-19T20:17:00Z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