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11 (Apache licensed) using REFERENCE JAXB in Eclipse Adoptium Java 21.0.6 on Linux -->
    <w:p>
      <w:pPr>
        <w:pStyle w:val="TitleStyle"/>
      </w:pPr>
      <w:r>
        <w:t>Osnowy geodezyjne, grawimetryczne i magnetyczne.</w:t>
      </w:r>
    </w:p>
    <w:p>
      <w:pPr>
        <w:pStyle w:val="NormalStyle"/>
      </w:pPr>
      <w:r>
        <w:t>Dz.U.2021.1341 z dnia 2021.07.22</w:t>
      </w:r>
    </w:p>
    <w:p>
      <w:pPr>
        <w:pStyle w:val="NormalStyle"/>
      </w:pPr>
      <w:r>
        <w:t xml:space="preserve">Status: Akt obowiązujący </w:t>
      </w:r>
    </w:p>
    <w:p>
      <w:pPr>
        <w:pStyle w:val="NormalStyle"/>
      </w:pPr>
      <w:r>
        <w:t xml:space="preserve">Wersja od: 31 lipca 2021r. </w:t>
      </w:r>
    </w:p>
    <w:p>
      <w:pPr>
        <w:spacing w:before="60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ROZPORZĄDZENIE</w:t>
      </w:r>
    </w:p>
    <w:p>
      <w:pPr>
        <w:spacing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 xml:space="preserve">MINISTRA ROZWOJU, PRACY I TECHNOLOGII </w:t>
      </w:r>
      <w:r>
        <w:rPr>
          <w:rFonts w:ascii="Times New Roman"/>
          <w:b/>
          <w:i w:val="false"/>
          <w:color w:val="000000"/>
          <w:sz w:val="24"/>
          <w:lang w:val="pl-PL"/>
        </w:rPr>
        <w:t xml:space="preserve"> </w:t>
      </w:r>
    </w:p>
    <w:p>
      <w:pPr>
        <w:spacing w:before="80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 dnia 6 lipca 2021 r.</w:t>
      </w:r>
    </w:p>
    <w:p>
      <w:pPr>
        <w:spacing w:before="80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w sprawie osnów geodezyjnych, grawimetrycznych i magnetycznych</w:t>
      </w:r>
    </w:p>
    <w:p>
      <w:pPr>
        <w:spacing w:before="80" w:after="240"/>
        <w:ind w:left="0"/>
        <w:jc w:val="center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Na podstawie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19 ust. 1 pkt 6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17 maja 1989 r. - Prawo geodezyjne i kartograficzne (Dz. U. z 2020 r. poz. 2052 oraz z 2021 r. poz. 922) zarządza się, co następuje: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1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Przepisy ogólne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Rozporządzenie określa: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organizację, tryb i standardy techniczne zakładania i utrzymywania podstawowych osnów geodezyjnych, grawimetrycznych i magnetycznych oraz szczegółowych osnów geodezyjnych;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szczegółowy zakres informacji gromadzonych w bazie danych państwowego rejestru podstawowych osnów geodezyjnych, grawimetrycznych i magnetycznych oraz w bazie danych szczegółowych osnów geodezyjnych;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standardy techniczne dotyczące tworzenia, aktualizacji i udostępniania baz, o których mowa w pkt 2.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Ilekroć w rozporządzeniu jest mowa o: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rodzaju osnowy - rozumie się przez to wynik podziału osnów ze względu na ich funkcjonalność;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klasie osnowy - rozumie się przez to wspólną cechę, wyróżniającą punkty osnowy ze względu na dokładność ustalania położenia lub wielkości fizycznej charakterystycznej dla określonego rodzaju osnowy;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punkcie osnowy - rozumie się przez to punkt w terenie, oznaczony odpowiednim znakiem, dla którego wyznaczono współrzędne w państwowym systemie odniesień przestrzennych lub wielkość fizyczną charakterystyczną dla określonego rodzaju osnowy;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wysokości normalnej - rozumie się przez to iloraz liczby geopotencjalnej przez przeciętną wartość przyspieszenia normalnego wzdłuż linii pionu pola normalnego siły ciężkości;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wysokości elipsoidalnej - rozumie się przez to odległość od powierzchni elipsoidy odniesienia, mierzoną wzdłuż normalnej do tej elipsoidy.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Prace geodezyjne dotyczące zakładania lub utrzymywania podstawowych osnów geodezyjnych, grawimetrycznych i magnetycznych oraz szczegółowych osnów geodezyjnych realizuje się pod kierownictwem osób posiadających uprawnienia zawodowe w zakresie, o którym mowa w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43 pkt 3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17 maja 1989 r. - Prawo geodezyjne i kartograficzne.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4.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Geodezyjną dokumentację techniczną sporządzoną w związku z zakładaniem lub utrzymywaniem podstawowych osnów geodezyjnych, grawimetrycznych i magnetycznych oraz szczegółowych osnów geodezyjnych przekazuje się do właściwego organu Służby Geodezyjnej i Kartograficznej.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5.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Punkty osnów stabilizuje się w terenie znakami w sposób zapewniający ich wieloletnią trwałość oraz możliwość wykorzystywania do pomiarów. Znak może pełnić funkcję punktu osnowy dla więcej niż jednego rodzaju osnowy.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Punkt osnowy może mieć trwale stabilizowane punkty ekscentryczne, zabezpieczające funkcjonowanie tego punktu, które zalicza się do tej samej klasy osnowy.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6.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Standardy techniczne zakładania i utrzymywania podstawowych osnów geodezyjnych, grawimetrycznych i magnetycznych oraz szczegółowych osnów geodezyjnych określa załącznik nr 1 do rozporządzenia.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2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Organizacja zakładania i utrzymywania podstawowych osnów geodezyjnych, grawimetrycznych i magnetycznych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7.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Podstawowe osnowy geodezyjne, grawimetryczne i magnetyczne klasyfikuje się zgodnie z rodzajami osnów jako: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podstawową osnowę geodezyjną poziomą;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podstawową osnowę geodezyjną wysokościową;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osnowę grawimetryczną;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osnowę magnetyczną.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Osnowy, o których mowa w ust. 1, ze względu na ich dokładność dzielą się na klasy: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fundamentalną;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bazową.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8.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Punkty osnów fundamentalnych, o których mowa w § 7 ust. 2 pkt 1, przenoszą na obszar Rzeczypospolitej Polskiej europejski układ odniesienia odpowiedni dla danego rodzaju osnowy.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Punkty osnów bazowych, o których mowa w § 7 ust. 2 pkt 2, rozmieszczone równomiernie na obszarze Rzeczypospolitej Polskiej, realizują układy odniesienia odpowiednie dla danego rodzaju osnowy.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9.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Podstawowe osnowy geodezyjne, grawimetryczne i magnetyczne zakłada się i utrzymuje, zapewniając zagęszczenie punktów określone zgodnie z załącznikiem nr 1 do rozporządzenia.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10.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Utrzymywanie podstawowych osnów geodezyjnych, grawimetrycznych i magnetycznych polega na przeprowadzaniu okresowych przeglądów osnów, a w razie potrzeby - ich uzupełnieniu i pomiarze.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Terminy dokonywania przeglądów podstawowych osnów geodezyjnych, grawimetrycznych i magnetycznych określa się zgodnie z załącznikiem nr 1 do rozporządzenia.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3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organizacja zakładania i utrzymywania szczegółowych osnów geodezyjnych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Szczegółową osnowę geodezyjną stanowią punkty nawiązane do podstawowej osnowy geodezyjnej.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ramach szczegółowej osnowy geodezyjnej wyróżnia się: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szczegółową osnowę geodezyjną poziomą;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szczegółową osnowę geodezyjną wysokościową.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Zagęszczenie punktów szczegółowej osnowy geodezyjnej jest uzależnione od potrzeb wynikających z rozwoju gospodarczego obszaru, przy czym nie powinno być mniejsze niż określone w załączniku nr 1 do rozporządzenia.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14.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Utrzymywanie szczegółowych osnów geodezyjnych polega na przeprowadzaniu okresowych przeglądów tych osnów, a w razie potrzeby ich uzupełnieniu i pomiarze.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Przegląd szczegółowej osnowy geodezyjnej przeprowadza się w miarę potrzeb wynikających z lokalnego rozwoju gospodarczego.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4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szczegółowy zakres informacji gromadzonych w bazie danych państwowego rejestru podstawowych osnów geodezyjnych, grawimetrycznych i magnetycznych oraz w bazie danych szczegółowych osnów geodezyjnych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15.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bazie danych państwowego rejestru podstawowych osnów geodezyjnych, grawimetrycznych i magnetycznych gromadzi się dane dotyczące punktów odpowiednich osnów oraz zbiory obserwacji wykonanych w celu wyznaczenia wartości charakterystycznych dla tych punktów wraz z wynikami ich opracowania.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bazie danych szczegółowych osnów geodezyjnych gromadzi się dane dotyczące punktów tych osnów oraz zbiory obserwacji wykonanych w celu wyznaczenia współrzędnych punktów wraz z wynikami ich opracowania.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16.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Dane dotyczące punktów osnów gromadzone w bazie danych, o której mowa w § 15 ust. 1, obejmują co najmniej: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numer;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współrzędne geodezyjne (φ i ﮑ ) w układzie PL-ETRF2000-GRS80h oraz wysokość elipsoidalną (h), jeżeli została wyznaczona;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współrzędne płaskie prostokątne (x, y) w układzie PL-ETRF2000-1992 oraz wysokość normalną (H) z podaniem oznaczenia układu wysokościowego, jeżeli została wyznaczona;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opisy topograficzne;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typ stabilizacji;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6)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stan znaku;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7)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błędy średnie współrzędnych płaskich prostokątnych po wyrównaniu - w przypadku osnowy geodezyjnej poziomej;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8)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błędy średnie wysokości po wyrównaniu - w przypadku osnowy geodezyjnej wysokościowej;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9)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wartość przyspieszenia siły ciężkości - w przypadku osnowy grawimetrycznej;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10)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wartości elementów pola magnetycznego Ziemi - w przypadku osnowy magnetycznej.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Dane dotyczące punktów osnów gromadzone w bazie danych, o której mowa w § 15 ust. 2, obejmują co najmniej: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numer;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współrzędne płaskie prostokątne (x, y) w układzie PL-2000 z podaniem oznaczenia układu odniesienia oraz wysokość normalną (H) z podaniem oznaczenia układu wysokościowego, jeżeli została wyznaczona;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opisy topograficzne;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typ stabilizacji;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stan znaku;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6)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błędy średnie współrzędnych płaskich prostokątnych po wyrównaniu - w przypadku osnowy poziomej;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7)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błędy średnie wysokości po wyrównaniu - w przypadku osnowy wysokościowej.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Typy stabilizacji, o których mowa w ust. 1 pkt 5 i ust. 2 pkt 4, a także oznaczenia stanu znaku, o których mowa w ust. 1 pkt 6 i ust. 2 pkt 5, określa się zgodnie z załącznikiem nr 1 do rozporządzenia.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5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standardy techniczne tworzenia, aktualizacji i udostępniania bazy danych państwowego rejestru podstawowych osnów geodezyjnych, grawimetrycznych i magnetycznych oraz bazy danych szczegółowych osnów geodezyjnych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17.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Tworzenie i aktualizację baz danych, o których mowa w § 15 ust. 1 i 2, realizuje się na podstawie geodezyjnej dokumentacji technicznej, o której mowa w § 4, a także dokumentacji geodezyjnej będącej w posiadaniu właściwego organu Służby Geodezyjnej i Kartograficznej. Aktualizacja może być realizowana także na podstawie informacji o stanie znaku geodezyjnego, grawimetrycznego lub magnetycznego sprawdzonej przez właściwy organ Służby Geodezyjnej i Kartograficznej.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18.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Udostępnianie informacji lub danych z baz danych, o których mowa w § 15 ust. 1 i 2, odbywa się z wykorzystaniem usług sieciowych i portali internetowych.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19.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Standardy techniczne udostępniania informacji lub danych z baz danych, o których mowa w § 15 ust. 1 i 2, z wykorzystaniem usług sieciowych, o których mowa w § 18, określa załącznik nr 2 do rozporządzenia.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6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Przepisy przejściowe i końcowe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20.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Baza danych państwowego rejestru podstawowych osnów geodezyjnych, grawimetrycznych i magnetycznych utworzona na podstawie dotychczasowych przepisów staje się bazą danych, o której mowa w § 15 ust. 1, z zachowaniem dotychczasowej numeracji punktów.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Bazy danych szczegółowych osnów geodezyjnych utworzone na podstawie dotychczasowych przepisów stają się bazami danych, o których mowa w § 15 ust. 2, z zachowaniem dotychczasowej numeracji punktów.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21.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Właściwy organ Służby Geodezyjnej i Kartograficznej w ciągu 3 miesięcy od dnia wejścia w życie rozporządzenia dostosowuje dane w zakresie typu stabilizacji do wymagań określonych w załączniku nr 1 do rozporządzenia.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22.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Rozporządzenie wchodzi w życie z dniem 31 lipca 2021 r.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</w:t>
      </w:r>
    </w:p>
    <w:p>
      <w:pPr>
        <w:spacing w:after="0"/>
        <w:ind w:left="0"/>
        <w:jc w:val="left"/>
        <w:textAlignment w:val="auto"/>
      </w:pPr>
    </w:p>
    <w:p>
      <w:pPr>
        <w:spacing w:before="16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ZAŁĄCZNIKI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ZAŁĄCZNIK Nr  1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STANDARDY TECHNICZNE ZAKŁADANIA I UTRZYMYWANIA PODSTAWOWYCH OSNÓW GEODEZYJNYCH, GRAWIMETRYCZNYCH I MAGNETYCZNYCH ORAZ SZCZEGÓŁOWYCH OSNÓW GEODEZYJNYCH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1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Wytyczne ogólne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Zagęszczenie punktów podstawowych osnów geodezyjnych, grawimetrycznych i magnetycznych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2657"/>
        <w:gridCol w:w="2658"/>
        <w:gridCol w:w="3322"/>
        <w:gridCol w:w="2393"/>
        <w:gridCol w:w="2127"/>
      </w:tblGrid>
      <w:tr>
        <w:trPr>
          <w:trHeight w:val="45" w:hRule="atLeast"/>
        </w:trPr>
        <w:tc>
          <w:tcPr>
            <w:tcW w:w="2657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Klasa osnowy</w:t>
            </w:r>
          </w:p>
        </w:tc>
        <w:tc>
          <w:tcPr>
            <w:tcW w:w="0" w:type="auto"/>
            <w:gridSpan w:val="4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Zagęszczenie punktów: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65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podstawowej osnowy geodezyjnej poziomej</w:t>
            </w:r>
          </w:p>
        </w:tc>
        <w:tc>
          <w:tcPr>
            <w:tcW w:w="332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podstawowej osnowy geodezyjnej wysokościowej</w:t>
            </w:r>
          </w:p>
        </w:tc>
        <w:tc>
          <w:tcPr>
            <w:tcW w:w="23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osnowy grawimetrycznej</w:t>
            </w:r>
          </w:p>
        </w:tc>
        <w:tc>
          <w:tcPr>
            <w:tcW w:w="212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osnowy magnetycznej</w:t>
            </w:r>
          </w:p>
        </w:tc>
      </w:tr>
      <w:tr>
        <w:trPr>
          <w:trHeight w:val="45" w:hRule="atLeast"/>
        </w:trPr>
        <w:tc>
          <w:tcPr>
            <w:tcW w:w="265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Fundamentalna</w:t>
            </w:r>
          </w:p>
        </w:tc>
        <w:tc>
          <w:tcPr>
            <w:tcW w:w="265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 pkt/5000 km</w:t>
            </w:r>
            <w:r>
              <w:rPr>
                <w:rFonts w:ascii="Times New Roman"/>
                <w:b w:val="false"/>
                <w:i w:val="false"/>
                <w:color w:val="000000"/>
                <w:sz w:val="24"/>
                <w:vertAlign w:val="superscript"/>
                <w:lang w:val="pl-PL"/>
              </w:rPr>
              <w:t>2</w:t>
            </w:r>
          </w:p>
        </w:tc>
        <w:tc>
          <w:tcPr>
            <w:tcW w:w="332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 pkt/2000 km</w:t>
            </w:r>
            <w:r>
              <w:rPr>
                <w:rFonts w:ascii="Times New Roman"/>
                <w:b w:val="false"/>
                <w:i w:val="false"/>
                <w:color w:val="000000"/>
                <w:sz w:val="24"/>
                <w:vertAlign w:val="superscript"/>
                <w:lang w:val="pl-PL"/>
              </w:rPr>
              <w:t>2</w:t>
            </w:r>
          </w:p>
        </w:tc>
        <w:tc>
          <w:tcPr>
            <w:tcW w:w="23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 pkt/15 000 km</w:t>
            </w:r>
            <w:r>
              <w:rPr>
                <w:rFonts w:ascii="Times New Roman"/>
                <w:b w:val="false"/>
                <w:i w:val="false"/>
                <w:color w:val="000000"/>
                <w:sz w:val="24"/>
                <w:vertAlign w:val="superscript"/>
                <w:lang w:val="pl-PL"/>
              </w:rPr>
              <w:t>2</w:t>
            </w:r>
          </w:p>
        </w:tc>
        <w:tc>
          <w:tcPr>
            <w:tcW w:w="212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 pkt/20 000 km</w:t>
            </w:r>
            <w:r>
              <w:rPr>
                <w:rFonts w:ascii="Times New Roman"/>
                <w:b w:val="false"/>
                <w:i w:val="false"/>
                <w:color w:val="000000"/>
                <w:sz w:val="24"/>
                <w:vertAlign w:val="superscript"/>
                <w:lang w:val="pl-PL"/>
              </w:rPr>
              <w:t>2</w:t>
            </w:r>
          </w:p>
        </w:tc>
      </w:tr>
      <w:tr>
        <w:trPr>
          <w:trHeight w:val="45" w:hRule="atLeast"/>
        </w:trPr>
        <w:tc>
          <w:tcPr>
            <w:tcW w:w="265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Bazowa</w:t>
            </w:r>
            <w:r>
              <w:rPr>
                <w:rFonts w:ascii="Times New Roman"/>
                <w:b w:val="false"/>
                <w:i w:val="false"/>
                <w:color w:val="000000"/>
                <w:sz w:val="24"/>
                <w:vertAlign w:val="superscript"/>
                <w:lang w:val="pl-PL"/>
              </w:rPr>
              <w:t>1)</w:t>
            </w:r>
          </w:p>
        </w:tc>
        <w:tc>
          <w:tcPr>
            <w:tcW w:w="265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 pkt/500 km</w:t>
            </w:r>
            <w:r>
              <w:rPr>
                <w:rFonts w:ascii="Times New Roman"/>
                <w:b w:val="false"/>
                <w:i w:val="false"/>
                <w:color w:val="000000"/>
                <w:sz w:val="24"/>
                <w:vertAlign w:val="superscript"/>
                <w:lang w:val="pl-PL"/>
              </w:rPr>
              <w:t>2</w:t>
            </w:r>
          </w:p>
        </w:tc>
        <w:tc>
          <w:tcPr>
            <w:tcW w:w="332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 pkt/20 km</w:t>
            </w:r>
            <w:r>
              <w:rPr>
                <w:rFonts w:ascii="Times New Roman"/>
                <w:b w:val="false"/>
                <w:i w:val="false"/>
                <w:color w:val="000000"/>
                <w:sz w:val="24"/>
                <w:vertAlign w:val="superscript"/>
                <w:lang w:val="pl-PL"/>
              </w:rPr>
              <w:t>2</w:t>
            </w:r>
          </w:p>
        </w:tc>
        <w:tc>
          <w:tcPr>
            <w:tcW w:w="23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 pkt/2500 km</w:t>
            </w:r>
            <w:r>
              <w:rPr>
                <w:rFonts w:ascii="Times New Roman"/>
                <w:b w:val="false"/>
                <w:i w:val="false"/>
                <w:color w:val="000000"/>
                <w:sz w:val="24"/>
                <w:vertAlign w:val="superscript"/>
                <w:lang w:val="pl-PL"/>
              </w:rPr>
              <w:t>2</w:t>
            </w:r>
          </w:p>
        </w:tc>
        <w:tc>
          <w:tcPr>
            <w:tcW w:w="212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 pkt/750 km</w:t>
            </w:r>
            <w:r>
              <w:rPr>
                <w:rFonts w:ascii="Times New Roman"/>
                <w:b w:val="false"/>
                <w:i w:val="false"/>
                <w:color w:val="000000"/>
                <w:sz w:val="24"/>
                <w:vertAlign w:val="superscript"/>
                <w:lang w:val="pl-PL"/>
              </w:rPr>
              <w:t>2</w:t>
            </w:r>
          </w:p>
        </w:tc>
      </w:tr>
    </w:tbl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1) Łącznie z punktami osnowy fundamentalnej.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Terminy okresowego przeglądu podstawowych osnów geodezyjnych, grawimetrycznych i magnetycznych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2657"/>
        <w:gridCol w:w="2658"/>
        <w:gridCol w:w="3322"/>
        <w:gridCol w:w="2393"/>
        <w:gridCol w:w="2127"/>
      </w:tblGrid>
      <w:tr>
        <w:trPr>
          <w:trHeight w:val="45" w:hRule="atLeast"/>
        </w:trPr>
        <w:tc>
          <w:tcPr>
            <w:tcW w:w="2657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Klasa osnowy</w:t>
            </w:r>
          </w:p>
        </w:tc>
        <w:tc>
          <w:tcPr>
            <w:tcW w:w="0" w:type="auto"/>
            <w:gridSpan w:val="4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Maksymalny okres między przeglądami: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265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podstawowej osnowy geodezyjnej poziomej</w:t>
            </w:r>
          </w:p>
        </w:tc>
        <w:tc>
          <w:tcPr>
            <w:tcW w:w="332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podstawowej osnowy geodezyjnej wysokościowej</w:t>
            </w:r>
          </w:p>
        </w:tc>
        <w:tc>
          <w:tcPr>
            <w:tcW w:w="23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osnowy grawimetrycznej</w:t>
            </w:r>
          </w:p>
        </w:tc>
        <w:tc>
          <w:tcPr>
            <w:tcW w:w="212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osnowy magnetycznej</w:t>
            </w:r>
          </w:p>
        </w:tc>
      </w:tr>
      <w:tr>
        <w:trPr>
          <w:trHeight w:val="45" w:hRule="atLeast"/>
        </w:trPr>
        <w:tc>
          <w:tcPr>
            <w:tcW w:w="265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Fundamentalna</w:t>
            </w:r>
          </w:p>
        </w:tc>
        <w:tc>
          <w:tcPr>
            <w:tcW w:w="265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10 lat</w:t>
            </w:r>
          </w:p>
        </w:tc>
        <w:tc>
          <w:tcPr>
            <w:tcW w:w="332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30 lat</w:t>
            </w:r>
          </w:p>
        </w:tc>
        <w:tc>
          <w:tcPr>
            <w:tcW w:w="23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5 lat</w:t>
            </w:r>
          </w:p>
        </w:tc>
        <w:tc>
          <w:tcPr>
            <w:tcW w:w="212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4 lata</w:t>
            </w:r>
          </w:p>
        </w:tc>
      </w:tr>
      <w:tr>
        <w:trPr>
          <w:trHeight w:val="45" w:hRule="atLeast"/>
        </w:trPr>
        <w:tc>
          <w:tcPr>
            <w:tcW w:w="265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Bazowa</w:t>
            </w:r>
          </w:p>
        </w:tc>
        <w:tc>
          <w:tcPr>
            <w:tcW w:w="2658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30 lat</w:t>
            </w:r>
          </w:p>
        </w:tc>
        <w:tc>
          <w:tcPr>
            <w:tcW w:w="332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30 lat</w:t>
            </w:r>
          </w:p>
        </w:tc>
        <w:tc>
          <w:tcPr>
            <w:tcW w:w="23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10 lat</w:t>
            </w:r>
          </w:p>
        </w:tc>
        <w:tc>
          <w:tcPr>
            <w:tcW w:w="2127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15 lat</w:t>
            </w:r>
          </w:p>
        </w:tc>
      </w:tr>
    </w:tbl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Zagęszczenie punktów szczegółowej osnowy geodezyjnej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6113"/>
        <w:gridCol w:w="3455"/>
        <w:gridCol w:w="3589"/>
      </w:tblGrid>
      <w:tr>
        <w:trPr>
          <w:trHeight w:val="45" w:hRule="atLeast"/>
        </w:trPr>
        <w:tc>
          <w:tcPr>
            <w:tcW w:w="6113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0" w:type="auto"/>
            <w:gridSpan w:val="2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Zagęszczenie punktów osnowy</w:t>
            </w:r>
            <w:r>
              <w:rPr>
                <w:rFonts w:ascii="Times New Roman"/>
                <w:b/>
                <w:i w:val="false"/>
                <w:color w:val="000000"/>
                <w:sz w:val="24"/>
                <w:vertAlign w:val="superscript"/>
                <w:lang w:val="pl-PL"/>
              </w:rPr>
              <w:t>1)</w:t>
            </w: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: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345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dla osnowy poziomej</w:t>
            </w:r>
          </w:p>
        </w:tc>
        <w:tc>
          <w:tcPr>
            <w:tcW w:w="358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dla osnowy wysokościowej</w:t>
            </w:r>
          </w:p>
        </w:tc>
      </w:tr>
      <w:tr>
        <w:trPr>
          <w:trHeight w:val="45" w:hRule="atLeast"/>
        </w:trPr>
        <w:tc>
          <w:tcPr>
            <w:tcW w:w="611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Teren istniejącej lub projektowanej zwartej zabudowy</w:t>
            </w:r>
          </w:p>
        </w:tc>
        <w:tc>
          <w:tcPr>
            <w:tcW w:w="345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 pkt/0,2 km</w:t>
            </w:r>
            <w:r>
              <w:rPr>
                <w:rFonts w:ascii="Times New Roman"/>
                <w:b w:val="false"/>
                <w:i w:val="false"/>
                <w:color w:val="000000"/>
                <w:sz w:val="24"/>
                <w:vertAlign w:val="superscript"/>
                <w:lang w:val="pl-PL"/>
              </w:rPr>
              <w:t>2</w:t>
            </w:r>
          </w:p>
        </w:tc>
        <w:tc>
          <w:tcPr>
            <w:tcW w:w="358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 pkt/2 km</w:t>
            </w:r>
            <w:r>
              <w:rPr>
                <w:rFonts w:ascii="Times New Roman"/>
                <w:b w:val="false"/>
                <w:i w:val="false"/>
                <w:color w:val="000000"/>
                <w:sz w:val="24"/>
                <w:vertAlign w:val="superscript"/>
                <w:lang w:val="pl-PL"/>
              </w:rPr>
              <w:t>2</w:t>
            </w:r>
          </w:p>
        </w:tc>
      </w:tr>
      <w:tr>
        <w:trPr>
          <w:trHeight w:val="45" w:hRule="atLeast"/>
        </w:trPr>
        <w:tc>
          <w:tcPr>
            <w:tcW w:w="611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Pozostałe tereny</w:t>
            </w:r>
          </w:p>
        </w:tc>
        <w:tc>
          <w:tcPr>
            <w:tcW w:w="3455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 pkt/1 km</w:t>
            </w:r>
            <w:r>
              <w:rPr>
                <w:rFonts w:ascii="Times New Roman"/>
                <w:b w:val="false"/>
                <w:i w:val="false"/>
                <w:color w:val="000000"/>
                <w:sz w:val="24"/>
                <w:vertAlign w:val="superscript"/>
                <w:lang w:val="pl-PL"/>
              </w:rPr>
              <w:t>2</w:t>
            </w:r>
          </w:p>
        </w:tc>
        <w:tc>
          <w:tcPr>
            <w:tcW w:w="358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 pkt/5 km</w:t>
            </w:r>
            <w:r>
              <w:rPr>
                <w:rFonts w:ascii="Times New Roman"/>
                <w:b w:val="false"/>
                <w:i w:val="false"/>
                <w:color w:val="000000"/>
                <w:sz w:val="24"/>
                <w:vertAlign w:val="superscript"/>
                <w:lang w:val="pl-PL"/>
              </w:rPr>
              <w:t>2</w:t>
            </w:r>
          </w:p>
        </w:tc>
      </w:tr>
    </w:tbl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1) Łącznie z punktami osnowy podstawowej.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Typy stabilizacji punktów osnowy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793"/>
        <w:gridCol w:w="2382"/>
        <w:gridCol w:w="7811"/>
        <w:gridCol w:w="2171"/>
      </w:tblGrid>
      <w:tr>
        <w:trPr>
          <w:trHeight w:val="45" w:hRule="atLeast"/>
        </w:trPr>
        <w:tc>
          <w:tcPr>
            <w:tcW w:w="7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Kod</w:t>
            </w:r>
          </w:p>
        </w:tc>
        <w:tc>
          <w:tcPr>
            <w:tcW w:w="23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Typ znaku</w:t>
            </w:r>
          </w:p>
        </w:tc>
        <w:tc>
          <w:tcPr>
            <w:tcW w:w="781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Szczegółowy opis typu znaku</w:t>
            </w:r>
          </w:p>
        </w:tc>
        <w:tc>
          <w:tcPr>
            <w:tcW w:w="217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Dotychczasowy kod znaku</w:t>
            </w:r>
          </w:p>
        </w:tc>
      </w:tr>
      <w:tr>
        <w:trPr>
          <w:trHeight w:val="45" w:hRule="atLeast"/>
        </w:trPr>
        <w:tc>
          <w:tcPr>
            <w:tcW w:w="7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  <w:tc>
          <w:tcPr>
            <w:tcW w:w="23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Naziemny</w:t>
            </w:r>
          </w:p>
        </w:tc>
        <w:tc>
          <w:tcPr>
            <w:tcW w:w="781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Znak z trwałego materiału stabilizowany w gruncie lub na litym podłożu</w:t>
            </w:r>
          </w:p>
        </w:tc>
        <w:tc>
          <w:tcPr>
            <w:tcW w:w="217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2, 4, 8</w:t>
            </w:r>
          </w:p>
        </w:tc>
      </w:tr>
      <w:tr>
        <w:trPr>
          <w:trHeight w:val="45" w:hRule="atLeast"/>
        </w:trPr>
        <w:tc>
          <w:tcPr>
            <w:tcW w:w="7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</w:t>
            </w:r>
          </w:p>
        </w:tc>
        <w:tc>
          <w:tcPr>
            <w:tcW w:w="23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Naziemny z częścią podziemną</w:t>
            </w:r>
          </w:p>
        </w:tc>
        <w:tc>
          <w:tcPr>
            <w:tcW w:w="781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Znak z trwałego materiału stabilizowany w gruncie, zawierający elementy podziemne umieszczone centrycznie pod znakiem naziemnym</w:t>
            </w:r>
          </w:p>
        </w:tc>
        <w:tc>
          <w:tcPr>
            <w:tcW w:w="217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5</w:t>
            </w:r>
          </w:p>
        </w:tc>
      </w:tr>
      <w:tr>
        <w:trPr>
          <w:trHeight w:val="45" w:hRule="atLeast"/>
        </w:trPr>
        <w:tc>
          <w:tcPr>
            <w:tcW w:w="7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</w:t>
            </w:r>
          </w:p>
        </w:tc>
        <w:tc>
          <w:tcPr>
            <w:tcW w:w="23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Podziemny</w:t>
            </w:r>
          </w:p>
        </w:tc>
        <w:tc>
          <w:tcPr>
            <w:tcW w:w="781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Znak stabilizowany pod powierzchnią ziemi</w:t>
            </w:r>
          </w:p>
        </w:tc>
        <w:tc>
          <w:tcPr>
            <w:tcW w:w="217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6</w:t>
            </w:r>
          </w:p>
        </w:tc>
      </w:tr>
      <w:tr>
        <w:trPr>
          <w:trHeight w:val="45" w:hRule="atLeast"/>
        </w:trPr>
        <w:tc>
          <w:tcPr>
            <w:tcW w:w="7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4</w:t>
            </w:r>
          </w:p>
        </w:tc>
        <w:tc>
          <w:tcPr>
            <w:tcW w:w="23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Ścienny</w:t>
            </w:r>
          </w:p>
        </w:tc>
        <w:tc>
          <w:tcPr>
            <w:tcW w:w="781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Znak stabilizowany w ścianie budynku</w:t>
            </w:r>
          </w:p>
        </w:tc>
        <w:tc>
          <w:tcPr>
            <w:tcW w:w="217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</w:t>
            </w:r>
          </w:p>
        </w:tc>
      </w:tr>
      <w:tr>
        <w:trPr>
          <w:trHeight w:val="45" w:hRule="atLeast"/>
        </w:trPr>
        <w:tc>
          <w:tcPr>
            <w:tcW w:w="7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5</w:t>
            </w:r>
          </w:p>
        </w:tc>
        <w:tc>
          <w:tcPr>
            <w:tcW w:w="23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 budowli</w:t>
            </w:r>
          </w:p>
        </w:tc>
        <w:tc>
          <w:tcPr>
            <w:tcW w:w="781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Znak zakładany na elementach stałych budowli np. trwale osadzony bolec, śruba, maszt anteny stacji referencyjnej</w:t>
            </w:r>
          </w:p>
        </w:tc>
        <w:tc>
          <w:tcPr>
            <w:tcW w:w="217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1, 7</w:t>
            </w:r>
          </w:p>
        </w:tc>
      </w:tr>
      <w:tr>
        <w:trPr>
          <w:trHeight w:val="45" w:hRule="atLeast"/>
        </w:trPr>
        <w:tc>
          <w:tcPr>
            <w:tcW w:w="7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6</w:t>
            </w:r>
          </w:p>
        </w:tc>
        <w:tc>
          <w:tcPr>
            <w:tcW w:w="23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Element budowli</w:t>
            </w:r>
          </w:p>
        </w:tc>
        <w:tc>
          <w:tcPr>
            <w:tcW w:w="781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Element budowli stałej np. podstawa krzyża lub środek gałki na wieżach budowli</w:t>
            </w:r>
          </w:p>
        </w:tc>
        <w:tc>
          <w:tcPr>
            <w:tcW w:w="217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0</w:t>
            </w:r>
          </w:p>
        </w:tc>
      </w:tr>
      <w:tr>
        <w:trPr>
          <w:trHeight w:val="45" w:hRule="atLeast"/>
        </w:trPr>
        <w:tc>
          <w:tcPr>
            <w:tcW w:w="79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7</w:t>
            </w:r>
          </w:p>
        </w:tc>
        <w:tc>
          <w:tcPr>
            <w:tcW w:w="23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Znak specjalny</w:t>
            </w:r>
          </w:p>
        </w:tc>
        <w:tc>
          <w:tcPr>
            <w:tcW w:w="781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Pozostałe typy znaków</w:t>
            </w:r>
          </w:p>
        </w:tc>
        <w:tc>
          <w:tcPr>
            <w:tcW w:w="2171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9</w:t>
            </w:r>
          </w:p>
        </w:tc>
      </w:tr>
    </w:tbl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Oznaczenia stanu znaku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1594"/>
        <w:gridCol w:w="11563"/>
      </w:tblGrid>
      <w:tr>
        <w:trPr>
          <w:trHeight w:val="45" w:hRule="atLeast"/>
        </w:trPr>
        <w:tc>
          <w:tcPr>
            <w:tcW w:w="15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Kod</w:t>
            </w:r>
          </w:p>
        </w:tc>
        <w:tc>
          <w:tcPr>
            <w:tcW w:w="1156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/>
                <w:i w:val="false"/>
                <w:color w:val="000000"/>
                <w:sz w:val="24"/>
                <w:lang w:val="pl-PL"/>
              </w:rPr>
              <w:t>Stan znaku</w:t>
            </w:r>
          </w:p>
        </w:tc>
      </w:tr>
      <w:tr>
        <w:trPr>
          <w:trHeight w:val="45" w:hRule="atLeast"/>
        </w:trPr>
        <w:tc>
          <w:tcPr>
            <w:tcW w:w="15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0</w:t>
            </w:r>
          </w:p>
        </w:tc>
        <w:tc>
          <w:tcPr>
            <w:tcW w:w="1156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Brak danych</w:t>
            </w:r>
          </w:p>
        </w:tc>
      </w:tr>
      <w:tr>
        <w:trPr>
          <w:trHeight w:val="45" w:hRule="atLeast"/>
        </w:trPr>
        <w:tc>
          <w:tcPr>
            <w:tcW w:w="15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  <w:tc>
          <w:tcPr>
            <w:tcW w:w="1156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Dobry</w:t>
            </w:r>
          </w:p>
        </w:tc>
      </w:tr>
      <w:tr>
        <w:trPr>
          <w:trHeight w:val="45" w:hRule="atLeast"/>
        </w:trPr>
        <w:tc>
          <w:tcPr>
            <w:tcW w:w="15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2</w:t>
            </w:r>
          </w:p>
        </w:tc>
        <w:tc>
          <w:tcPr>
            <w:tcW w:w="1156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Uszkodzony</w:t>
            </w:r>
          </w:p>
        </w:tc>
      </w:tr>
      <w:tr>
        <w:trPr>
          <w:trHeight w:val="45" w:hRule="atLeast"/>
        </w:trPr>
        <w:tc>
          <w:tcPr>
            <w:tcW w:w="159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3</w:t>
            </w:r>
          </w:p>
        </w:tc>
        <w:tc>
          <w:tcPr>
            <w:tcW w:w="11563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Zniszczony</w:t>
            </w:r>
          </w:p>
        </w:tc>
      </w:tr>
    </w:tbl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2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Podstawowa osnowa geodezyjna pozioma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Klasę fundamentalną podstawowej osnowy geodezyjnej poziomej tworzą punkty włączone do sieci stacji referencyjnych systemu ASG-EUPOS, których średni błąd położenia poziomego nie przekracza 0,01 m oraz średni błąd wysokości elipsoidalnej nie przekracza 0,02 m. Błąd wysokości normalnej nie powinien przekraczać 0,01 m w nawiązaniu do podstawowej osnowy geodezyjnej wysokościowej.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Klasę bazową podstawowej osnowy geodezyjnej poziomej tworzą punkty, których średni błąd położenia poziomego punktu nie przekracza 0,02 m oraz średni błąd wysokości elipsoidalnej tego punktu nie przekracza 0,02 m, względem klasy fundamentalnej podstawowej osnowy geodezyjnej poziomej. Błąd wysokości normalnej nie powinien przekraczać 0,05 m w nawiązaniu do geodezyjnej osnowy wysokościowej.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3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Podstawowa osnowa geodezyjna wysokościowa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Klasę fundamentalną podstawowej osnowy geodezyjnej wysokościowej tworzą punkty węzłowe krajowej części sieci niwelacyjnej Europy.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Klasę bazową podstawowej osnowy geodezyjnej wysokościowej tworzą: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punkty krajowej części sieci niwelacyjnej Europy niewłączone do klasy fundamentalnej;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punkty wyznaczone techniką precyzyjnej niwelacji geometrycznej;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punkty wyznaczone metodą niwelacji satelitarnej.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Klasy fundamentalna i bazowa podstawowej osnowy geodezyjnej wysokościowej charakteryzują się dokładnością wyznaczenia wysokości punktu nie mniejszą niż 0,01 m.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Współrzędne poziome punktów podstawowej osnowy geodezyjnej wysokościowej wyznacza się z dokładnością zapewniającą średni błąd położenia nieprzekraczający 0,1 m względem osnowy geodezyjnej poziomej.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Dla sieci realizowanych metodą precyzyjnej niwelacji geometrycznej włączonych do podstawowej osnowy geodezyjnej wysokościowej średni błąd pomiaru nie powinien być większy niż 1,5 mm/km.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6.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Wyrównanie wyników pomiarów sieci niwelacji geometrycznej wykonuje się metodą najmniejszych kwadratów z uwzględnieniem poprawek: komparacyjnej, termicznej, lunisolarnej oraz poprawki normalnej.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7.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Wyrównanie wyników pomiarów niwelacji satelitarnej wykonuje się, wykorzystując różnice wysokości normalnych uzyskane z przeliczenia wysokości elipsoidalnych, z uwzględnieniem obowiązującego modelu quasigeoidy lub informacji o ziemskim polu siły ciężkości.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8.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Instrumenty i przymiary używane przy zakładaniu i utrzymaniu podstawowej osnowy geodezyjnej wysokościowej powinny mieć przeprowadzone podstawowe i okresowe badania techniczne i wyznaczone poprawki komparacyjne.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4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Osnowa grawimetryczna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Osnowę grawimetryczną tworzą punkty wyznaczeń absolutnych, dla których wartość przyspieszenia siły ciężkości została określona z błędem średnim nie większym niż: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4,0 x 10</w:t>
      </w:r>
      <w:r>
        <w:rPr>
          <w:rFonts w:ascii="Times New Roman"/>
          <w:b w:val="false"/>
          <w:i w:val="false"/>
          <w:color w:val="000000"/>
          <w:sz w:val="24"/>
          <w:vertAlign w:val="superscript"/>
          <w:lang w:val="pl-PL"/>
        </w:rPr>
        <w:t>-8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m/s</w:t>
      </w:r>
      <w:r>
        <w:rPr>
          <w:rFonts w:ascii="Times New Roman"/>
          <w:b w:val="false"/>
          <w:i w:val="false"/>
          <w:color w:val="000000"/>
          <w:sz w:val="24"/>
          <w:vertAlign w:val="superscript"/>
          <w:lang w:val="pl-PL"/>
        </w:rPr>
        <w:t>2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- dla punktów klasy fundamentalnej osnowy grawimetrycznej;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1,0 x 10</w:t>
      </w:r>
      <w:r>
        <w:rPr>
          <w:rFonts w:ascii="Times New Roman"/>
          <w:b w:val="false"/>
          <w:i w:val="false"/>
          <w:color w:val="000000"/>
          <w:sz w:val="24"/>
          <w:vertAlign w:val="superscript"/>
          <w:lang w:val="pl-PL"/>
        </w:rPr>
        <w:t>-7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m/s</w:t>
      </w:r>
      <w:r>
        <w:rPr>
          <w:rFonts w:ascii="Times New Roman"/>
          <w:b w:val="false"/>
          <w:i w:val="false"/>
          <w:color w:val="000000"/>
          <w:sz w:val="24"/>
          <w:vertAlign w:val="superscript"/>
          <w:lang w:val="pl-PL"/>
        </w:rPr>
        <w:t>2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- dla punktów klasy bazowej osnowy grawimetrycznej.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Punkty osnowy grawimetrycznej stabilizuje się trwałym znakiem, którego dolna część znajduje się poniżej strefy przemarzania gruntu.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Współrzędne poziome punktu osnowy grawimetrycznej wyznacza się z dokładnością zapewniającą średni błąd położenia nieprzekraczający 0,1 m względem osnowy geodezyjnej poziomej.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Wysokość punktu osnowy grawimetrycznej wyznacza się z dokładnością nie mniejszą niż 0,01 m względem podstawowej osnowy geodezyjnej wysokościowej.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Pomiary przyspieszenia siły ciężkości redukuje się na poziom znaku pomiarowego z wykorzystaniem rzeczywistego gradientu pionowego, uwzględniając poprawki: pływową litosferyczną, pływową oceaniczną, barometryczną, ze względu na zmiany położenia bieguna ziemskiego oraz poprawki instrumentalne.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6.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Przy wykonywaniu pomiarów statycznych wzorcowe wartości różnic przyspieszenia siły ciężkości wyznacza się na co najmniej trzech przęsłach grawimetrycznych baz kalibracyjnych: Frombork - Kasprowy Wierch lub Koszalin - Śnieżka.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7.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Grawimetry absolutne wykorzystywane do pomiaru osnowy grawimetrycznej mają mieć wyznaczone poprawki względem międzynarodowego poziomu odniesienia grawimetrycznego poprzez udział w kampanii porównawczej grawimetrów absolutnych lub na punkcie referencyjnym międzynarodowego układu odniesienia grawimetrycznego.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5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Osnowa magnetyczna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Klasę fundamentalną osnowy magnetycznej tworzą magnetyczne punkty wiekowe, na których wyznaczono trzy elementy pola magnetycznego Ziemi: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moduł wektora natężenia pola magnetycznego - z błędem średnim nie większym niż 5 nT;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deklinację magnetyczną - z błędem średnim nie większym niż 0,5';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inklinację magnetyczną - z błędem średnim nie większym niż 0,3'.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Klasę bazową osnowy magnetycznej tworzą punkty krajowego zdjęcia magnetycznego, na których wyznaczono co najmniej deklinację magnetyczną z błędem średnim nie większym niż 2,0'.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przypadku pomiaru wartości natężenia pola magnetycznego i inklinacji magnetycznej na punktach klasy bazowej osnowy magnetycznej, błędy średnie wyznaczenia tych wartości nie powinny być większe niż: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5 nT dla modułu wektora natężenia pola magnetycznego;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1,0' dla inklinacji magnetycznej.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Punkty osnowy magnetycznej stabilizuje się znakiem amagnetycznym.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Punkty osnowy magnetycznej należy sytuować w miejscach oddalonych od obszarów zurbanizowanych, przy czym punkty powinny być oddalone od obiektów mogących zakłócać ziemskie pole magnetyczne na odległość co najmniej: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od kolejowej trakcji elektrycznej - o 5 km;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od elektroenergetycznych linii wysokiego napięcia - o 0,5 km;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od budynków - o 0,1 km.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6.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Bezwzględny gradient horyzontalny pola magnetycznego w miejscu założenia punktu osnowy magnetycznej nie powinien przekraczać 5 nT na 10 m.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7.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Współrzędne poziome punktu osnowy magnetycznej wyznacza się z dokładnością zapewniającą średni błąd położenia nieprzekraczający 0,1 m względem osnowy geodezyjnej poziomej.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8.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Wysokość punktu osnowy magnetycznej wyznacza się z dokładnością nie mniejszą niż 0,1 m w nawiązaniu do punktów podstawowej lub szczegółowej osnowy geodezyjnej wysokościowej.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9.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Poprawki niezbędne do redukcji pomiarów o wpływ wariacji dobowych pola magnetycznego wyznacza się na podstawie magnetogramów zmian pola magnetycznego wyznaczonych w najbliższym obserwatorium magnetycznym lub na polowej magnetycznej stacji wariograficznej. Stację wariograficzną powinno instalować się w rejonie pomiarów, jeżeli odległość od obserwatorium magnetycznego jest większa niż 350 km lub gdy magnetogramy z najbliższego obserwatorium magnetycznego są niedostępne.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10.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Wartości elementów pola magnetycznego Ziemi na punktach klasy bazowej osnowy magnetycznej aktualizuje się na podstawie zmian rozkładu przestrzennego zmian wiekowych pola magnetycznego Ziemi, wyznaczonych na punktach klasy fundamentalnej i w obserwatoriach magnetycznych, w szczególności poprzez przeliczenie istniejących danych magnetycznych do nowej epoki.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11.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Przed rozpoczęciem i po zakończeniu sezonu pomiarów magnetycznych na punktach osnowy magnetycznej dokonuje się porównania wskazań instrumentów magnetycznych w obserwatorium magnetycznym.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6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Szczegółowa osnowa geodezyjna pozioma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Szczegółową osnowę geodezyjną poziomą tworzą: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punkty dotychczas zaliczane do tej osnowy;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punkty nowe, których średni błąd położenia względem punktów nawiązania po wyrównaniu jest nie większy niż 0,07 m.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Wysokości punktów szczegółowej osnowy geodezyjnej poziomej wyznacza się z dokładnością nie mniejszą niż 0,05 m.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Punkty szczegółowej osnowy geodezyjnej poziomej zakłada się w sieciach, wykorzystując do obliczenia współrzędnych tych punktów wyniki pomiarów satelitarnych GNSS wykonanych metodą statyczną oraz wyniki klasycznych pomiarów geodezyjnych.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Przy projektowaniu lokalizacji punktów szczegółowej osnowy geodezyjnej poziomej, innych niż punkty stacji referencyjnych, należy zapewnić widoczność na co najmniej dwa punkty osnowy tej samej lub wyższej klasy.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Przy projektowaniu lokalizacji punktów szczegółowej osnowy geodezyjnej poziomej należy unikać: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zakryć horyzontu i przeszkód terenowych mogących powodować odbicia sygnałów satelitarnych, w szczególności: budowli, drzew, krzewów;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zakłóceń pochodzących z aktywnych elementów infrastruktury technicznej emitujących fale elektromagnetyczne, w szczególności: nadajników radiowych, linii energetycznych, trakcji kolejowej lub tramwajowej.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6.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Punkty szczegółowej osnowy geodezyjnej poziomej stabilizuje się jednopoziomowo, stosując znaki z tworzywa sztucznego, metalu lub innego trwałego materiału, przez ich zabetonowanie lub inne trwałe połączenie z podłożem lub z trwałym elementem budynku.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7.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Dopuszcza się stabilizację znakiem naziemnym z częścią podziemną. Część podziemną stanowi płyta z trwale oznaczonym centrem. Znak naziemny stanowi usytuowany centrycznie nad płytą słup z trwałego materiału o wysokości nie mniejszej niż 0,70 m. Poszczególne części znaku powinny być oddzielone warstwą ziemi o grubości co najmniej 0,03 m.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8.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Poziome nawiązanie geodezyjne sieci, o której mowa w ust. 3, z wyłączeniem sieci stacji referencyjnych, powinno być wykonane do wszystkich dostępnych do pomiaru punktów podstawowej osnowy geodezyjnej poziomej znajdujących się na terenie opracowania. Do pomiaru kontrolnego i wyrównania należy włączyć istniejące punkty osnowy tej samej klasy o znanych współrzędnych, stanowiące punkty kontrolne.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9.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Przy pomiarze szczegółowej osnowy geodezyjnej poziomej z wykorzystaniem techniki GNSS należy uwzględniać następujące warunki techniczne: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pomiar powinien być przeprowadzony w nawiązaniu do co najmniej trzech punktów klasy fundamentalnej podstawowej osnowy geodezyjnej poziomej;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nie mniej niż jedna trzecia wyznaczanych punktów musi posiadać obserwacje wykonane w dwóch niezależnych sesjach pomiarowych;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czas trwania sesji pomiarowej musi być dostosowany do warunków wykonywania pomiarów, aby zapewnić osiągnięcie wymaganej dokładności;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antenę odbiornika należy ustawić nad mierzonym punktem szczegółowej osnowy geodezyjnej poziomej z dokładnością nie mniejszą niż 0,005 m;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wysokość anteny odbiornika nad centrem należy określić z dokładnością nie mniejszą niż 0,002 m.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10.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Pomiary mogą być uzupełnione o adaptowane archiwalne wyniki pomiarów geodezyjnych, które spełniają wymagania dokładnościowe pozwalające na uzyskanie błędu położenia punktu po wyrównaniu nie większego niż 0,07 m.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11.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Ścisłe wyrównanie sieci punktów szczegółowej osnowy geodezyjnej poziomej wykonuje się z wykorzystaniem odpowiednio zredukowanych wyników pomiarów geodezyjnych w następujący sposób: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współrzędne punktów sieci wyznaczane metodą łączącą różne techniki pomiaru oblicza się w procesie wyrównania wyników pomiarów geodezyjnych na elipsoidzie;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współrzędne punktów sieci wyznaczane z wykorzystaniem techniki GNSS oblicza się w procesie wyrównania niezależnych wektorów GNSS w układzie przestrzennym;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współrzędne punktów sieci wyznaczane metodami klasycznymi oblicza się w procesie wyrównania wyników pomiarów geodezyjnych na płaszczyźnie odwzorowania lub na elipsoidzie.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12.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Wysokości punktów szczegółowej osnowy geodezyjnej poziomej wyznacza się metodami pozwalającymi na ich określenie z dokładnością, o której mowa w ust. 2, przy czym metoda wyrównania obserwacji powinna umożliwiać ocenę dokładności wyznaczenia wysokości punktu.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13.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przypadku punktów stabilizowanych dwupoziomowo wysokość określa się w odniesieniu do centra znaku naziemnego.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7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Szczegółowa osnowa geodezyjna wysokościowa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Szczegółową osnowę geodezyjną wysokościową tworzą punkty, których wysokości wyznaczono metodą: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niwelacji geometrycznej;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niwelacji satelitarnej.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Dla sieci realizowanych metodą niwelacji geometrycznej włączonych do szczegółowej osnowy geodezyjnej wysokościowej średni błąd pomiaru nie powinien być większy niż 4 mm/km.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Błąd wyznaczenia wysokości punktów szczegółowej osnowy geodezyjnej wysokościowej nie powinien być większy niż 0,01 m względem podstawowej osnowy geodezyjnej wysokościowej.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Współrzędne poziome punktów szczegółowej osnowy geodezyjnej wysokościowej wyznacza się z dokładnością zapewniającą średni błąd położenia nieprzekraczający 0,1 m względem osnowy geodezyjnej poziomej.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przypadku pomiaru metodą niwelacji geometrycznej elementami konstrukcyjnymi sieci są linie niwelacyjne składające się z odcinków niwelacyjnych.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6.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Długości linii niwelacyjnych nie powinny przekraczać 18 km, a na terenach zurbanizowanych - 6 km.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7.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Długości odcinków niwelacyjnych powinny wynosić od 0,5 km do 1,0 km, a na terenach niezurbanizowanych nie powinny przekraczać 5 km.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8.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Odcinki niwelacyjne mierzy się dwukrotnie: w kierunku głównym i w kierunku powrotnym tym samym kompletem sprzętu, przy czym: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liczba stanowisk niwelatora powinna być parzysta;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przy pomiarze w kierunku powrotnym łaty zamienia się tak, aby na punktach końcowych odcinka była ustawiana inna łata niż ta, która była obserwowana podczas pomiaru w kierunku głównym;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długości celowych powinny wynosić od 5 m do 50 m, a różnica długości celowych na stanowisku nie może być większa niż 1,0 m.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9.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Przy pomiarze punktów szczegółowej osnowy geodezyjnej wysokościowej zakładanych metodą niwelacji satelitarnej należy uwzględnić: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warunki techniczne pomiaru, które zostały określone w rozdziale 6 ust. 9;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nawiązanie sieci do co najmniej czterech punktów podstawowej osnowy geodezyjnej wysokościowej;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wyrównanie wyników pomiarów w sposób określony w rozdziale 3 ust. 7.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10.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Punkty szczegółowej osnowy geodezyjnej wysokościowej stabilizuje się, wykorzystując jeden z następujących rodzajów znaków: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naziemny, w którym właściwy punkt wysokościowy znajduje się nad powierzchnią gruntu, a jego dolna część znajduje się poniżej strefy przemarzania gruntu;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ścienny - w postaci metalowego bolca osadzonego w ścianie budowli, której fundamenty sięgają poniżej strefy przemarzania gruntu gwarantując jego stabilność;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na budowli - w postaci masztu stacji referencyjnej.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11.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Znaki naziemne osadza się co najmniej na 3 miesiące przed rozpoczęciem pomiaru. Znaki ścienne osadza się co najmniej na 7 dni przed rozpoczęciem pomiaru.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12.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Stabilność punktu nawiązania sieci niwelacyjnej powinna być sprawdzona przez wykonanie pomiaru kontrolnego pomiędzy tym punktem a najbliższym dostępnym punktem podstawowej osnowy geodezyjnej wysokościowej. Średni błąd pomiaru kontrolnego nie powinien być większy niż 4 mm/km.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13.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Odchyłka zamknięcia poligonu niwelacyjnego, wyznaczona z wartości pomierzonych, nie powinna być większa niż 6</w:t>
      </w:r>
      <w:r>
        <w:drawing>
          <wp:inline distT="0" distB="0" distL="0" distR="0">
            <wp:extent cx="240665" cy="2540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66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40665" cy="2540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66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mm, gdzie F określa długość obwodu poligonu w km.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14.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Linie niwelacyjne przewidziane w całości lub w części do adaptacji powinny spełniać następujące kryteria: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rodzaje znaków wysokościowych i ich rozmieszczenie powinny odpowiadać kryteriom właściwym dla szczegółowej osnowy geodezyjnej wysokościowej;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archiwalne pomiary niwelacyjne powinny spełniać wymagania dokładnościowe właściwe dla szczegółowej osnowy geodezyjnej wysokościowej;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od pomiaru linii nie upłynęło więcej niż 30 lat.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15.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Wyrównanie wyników pomiarów sieci niwelacji geometrycznej wykonuje się metodą najmniejszych kwadratów.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8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Numeracja punktów osnowy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Każdemu punktowi osnowy geodezyjnej, grawimetrycznej i magnetycznej nadaje się niepowtarzalny numer.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Numeracja punktów podstawowej osnowy geodezyjnej poziomej, podstawowej osnowy geodezyjnej wysokościowej, osnowy grawimetrycznej i osnowy magnetycznej odbywa się w sekcjach mapy topograficznej w układzie PL-1992 w skali 1:50 000 w następujący sposób: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pierwszy człon numeru punktu składający się z 7 znaków określa godło arkusza mapy topograficznej w układzie PL-1992 w skali 1:50 000, w którym punkt jest położony, z pominięciem występujących w godle myślników,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drugi człon numeru punktu składa się z oznaczenia rodzaju osnowy odpowiednio: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 - punkt podstawowej osnowy geodezyjnej poziomej,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H - punkt podstawowej osnowy geodezyjnej wysokościowej,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c)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 - punkt osnowy grawimetrycznej,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d)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M - punkt osnowy magnetycznej,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trzeci człon numeru punktu oznacza klasę osnowy: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F - fundamentalna,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B - bazowa,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czwarty człon numeru punktu oznacza kolejny numer punktu w ramach arkusza mapy wykorzystanego w pierwszym członie i przyjmuje wartość z zakresu 001-999,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piąty człon numeru punktu oznacza kolejność punktu w zespole, przy czym centr punktu oznacza się zawsze cyfrą 0 - przy czym pierwszy i drugi człon numeru rozdziela się myślnikiem.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Numeracja punktów szczegółowej osnowy geodezyjnej odbywa się w sekcjach mapy topograficznej w układzie PL-1992 w skali 1:10 000 w następujący sposób: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pierwszy człon numeru punktu składający się z 9 znaków określa godło arkusza mapy topograficznej w układzie PL-1992 w skali 1:10 000, w którym punkt jest położony, z pominięciem występujących w godle myślników,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drugi człon numeru punktu składa się z oznaczenia osnowy odpowiednio: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SP - dla punktów szczegółowej osnowy geodezyjnej poziomej,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SH - dla punktów szczegółowej osnowy geodezyjnej wysokościowej,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trzeci człon numeru punktu oznacza kolejny numer punktu w ramach arkusza mapy wykorzystanego w pierwszym członie i przyjmuje wartość z zakresu 1000-9999,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czwarty człon numeru punktu oznacza kolejność punktu w zespole, przy czym centr punktu oznacza się zawsze cyfrą 0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przy czym pierwszy i drugi człon numeru rozdziela się myślnikiem.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9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sporządzanie dokumentacji dotyczącej lokalizacji punktów osnowy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Dla każdego nowo zakładanego punktu osnowy sporządza się co najmniej jeden opis topograficzny.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Dopuszcza się sporządzanie dodatkowej dokumentacji, zawierającej zdjęcia, pliki graficzne oraz inne materiały dotyczące stanu i lokalizacji znaku.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Opis topograficzny punktu powinien zawierać co najmniej: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numer punktu;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nazwę miejscowości;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współrzędne geodezyjne punktu z dokładnością do 0,01";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szkic lokalizacyjny;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dane dotyczące stabilizacji;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6)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datę sporządzenia opisu lub jego aktualizacji;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7)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nazwę wykonawcy oraz imię i nazwisko osoby, która opracowała opis.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Przy sporządzaniu szkicu lokalizacyjnego należy przyjąć następujące założenia: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na szkicu lokalizacyjnym przedstawia się położenie znaku lub zespołu znaków danego punktu oraz pobliskie trwałe i jednoznacznie identyfikowalne szczegóły terenowe istotne do odnalezienia znaku wraz z odległościami do tych szczegółów;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odległości do pobliskich szczegółów terenowych podaje się z dokładnością do 0,01 m;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przy wylotach dróg podaje się nazwy najbliższych miejscowości, do których drogi prowadzą;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szkic lokalizacyjny sporządza się z zastosowaniem oznaczeń i symboli graficznych właściwych dla treści mapy zasadniczej;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tło szkicu lokalizacyjnego może stanowić fragment zdjęcia lotniczego lub ortofotomapy;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6)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szkic lokalizacyjny orientuje się do północy, przy czym kierunek północny na szkicu jest równoległy do bocznej ramki formularza.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Dane dotyczące stabilizacji, o których mowa w ust. 3 pkt 5, obejmują: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rodzaj znaku, jego numer, typ i wymiary;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odległości pomiędzy znakami w zespole oraz głębokości ich osadzenia;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usytuowanie punktów ekscentrycznych i sąsiednich punktów osnowy z podaniem odległości do nich;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przypadku znaków ściennych - rysunek lub zdjęcie fragmentu ściany z podaniem wysokości znaku nad powierzchnią terenu i odległości do najbliższych charakterystycznych miejsc ściany.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10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Kompletowanie geodezyjnej dokumentacji technicznej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Geodezyjna dokumentacja techniczna powinna zawierać następujące dokumenty: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sprawozdanie techniczne zawierające opis wykonanych prac;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szkic sieci;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dokumentację pomiarów;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raport z wyrównania sieci;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opisy topograficzne punktów;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6)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zawiadomienia o umieszczeniu znaków na nieruchomości;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7)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pliki do zasilenia bazy danych;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8)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inne materiały opracowane w trakcie realizacji prac.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2.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Geodezyjna dokumentacja techniczna projektu osnowy powinna zawierać: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dane charakteryzujące projektowaną sieć, jej zasięg i strukturę;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punkty nawiązania, liczbę projektowanych punktów nowych i adaptowanych do pomiaru;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sposób wykorzystania archiwalnej dokumentacji technicznej;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proponowane typy znaków, sposób stabilizacji, metody pomiaru i inne dane, które odbiegają od standardowych ustaleń obowiązujących przepisów technicznych;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konstrukcję geometryczną projektowanej sieci przedstawioną na tle cyfrowych dokumentów pochodzących z państwowego zasobu geodezyjnego i kartograficznego.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ZAŁĄCZNIK Nr  2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STANDARDY TECHNICZNE UDOSTĘPNIANIA INFORMACJI LUB DANYCH Z BAZ DANYCH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1b1b1b"/>
          <w:sz w:val="24"/>
          <w:lang w:val="pl-PL"/>
        </w:rPr>
        <w:t>wzór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Times New Roman" w:hAnsi="Times New Roman" w:eastAsia="Times New Roman" w:cs="Times New Roman" w:asciiTheme="minorHAnsi" w:hAnsiTheme="minorHAnsi" w:eastAsiaTheme="minorHAnsi" w:cstheme="minorBidi"/>
        <w:sz w:val="24"/>
        <w:szCs w:val="22"/>
        <w:lang w:val="pl-PL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Times New Roman" w:hAnsi="Times New Roman" w:eastAsia="Times New Roman" w:cs="Times New Roman"/>
      <w:sz w:val="24"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Style">
    <w:name w:val="HeaderStyle"/>
    <w:pPr>
      <w:spacing w:line="240" w:lineRule="auto"/>
      <w:jc w:val="center"/>
    </w:pPr>
    <w:rPr>
      <w:rFonts w:ascii="Times New Roman" w:hAnsi="Times New Roman" w:eastAsia="Times New Roman" w:cs="Times New Roman"/>
      <w:b/>
      <w:color w:val="000000" w:themeColor="text1"/>
      <w:sz w:val="24"/>
    </w:rPr>
  </w:style>
  <w:style w:type="paragraph" w:styleId="TitleStyle">
    <w:name w:val="TitleStyle"/>
    <w:pPr>
      <w:spacing w:line="240" w:lineRule="auto"/>
      <w:jc w:val="left"/>
    </w:pPr>
    <w:rPr>
      <w:rFonts w:ascii="Times New Roman" w:hAnsi="Times New Roman" w:eastAsia="Times New Roman" w:cs="Times New Roman"/>
      <w:b/>
      <w:color w:val="000000" w:themeColor="text1"/>
      <w:sz w:val="24"/>
    </w:rPr>
  </w:style>
  <w:style w:type="paragraph" w:styleId="TitleCenterStyle">
    <w:name w:val="TitleCenterStyle"/>
    <w:pPr>
      <w:spacing w:line="240" w:lineRule="auto"/>
      <w:jc w:val="center"/>
    </w:pPr>
    <w:rPr>
      <w:rFonts w:ascii="Times New Roman" w:hAnsi="Times New Roman" w:eastAsia="Times New Roman" w:cs="Times New Roman"/>
      <w:b/>
      <w:color w:val="000000" w:themeColor="text1"/>
      <w:sz w:val="24"/>
    </w:rPr>
  </w:style>
  <w:style w:type="paragraph" w:styleId="NormalStyle">
    <w:name w:val="NormalStyle"/>
    <w:pPr>
      <w:spacing w:after="0" w:line="240" w:lineRule="auto"/>
      <w:jc w:val="left"/>
    </w:pPr>
    <w:rPr>
      <w:rFonts w:ascii="Times New Roman" w:hAnsi="Times New Roman" w:eastAsia="Times New Roman" w:cs="Times New Roman"/>
      <w:color w:val="000000" w:themeColor="text1"/>
      <w:sz w:val="24"/>
    </w:rPr>
  </w:style>
  <w:style w:type="paragraph" w:styleId="NormalSpacingStyle">
    <w:name w:val="NormalSpacingStyle"/>
    <w:pPr>
      <w:spacing w:line="240" w:lineRule="auto"/>
      <w:jc w:val="left"/>
    </w:pPr>
    <w:rPr>
      <w:rFonts w:ascii="Times New Roman" w:hAnsi="Times New Roman" w:eastAsia="Times New Roman" w:cs="Times New Roman"/>
      <w:color w:val="000000" w:themeColor="text1"/>
      <w:sz w:val="24"/>
    </w:rPr>
  </w:style>
  <w:style w:type="paragraph" w:styleId="BoldStyle">
    <w:name w:val="BoldStyle"/>
    <w:pPr>
      <w:spacing w:after="0" w:line="240" w:lineRule="auto"/>
      <w:jc w:val="left"/>
    </w:pPr>
    <w:rPr>
      <w:rFonts w:ascii="Times New Roman" w:hAnsi="Times New Roman" w:eastAsia="Times New Roman" w:cs="Times New Roman"/>
      <w:b/>
      <w:color w:val="000000" w:themeColor="text1"/>
      <w:sz w:val="24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="media/document_image_rId4.png" Type="http://schemas.openxmlformats.org/officeDocument/2006/relationships/image" Id="rId4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