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11 (Apache licensed) using REFERENCE JAXB in Eclipse Adoptium Java 21.0.6 on Linux -->
    <w:p>
      <w:pPr>
        <w:pStyle w:val="TitleStyle"/>
      </w:pPr>
      <w:r>
        <w:t>Bazy danych dotyczące zobrazowań lotniczych i satelitarnych oraz ortofotomapy i numerycznego modelu terenu.</w:t>
      </w:r>
    </w:p>
    <w:p>
      <w:pPr>
        <w:pStyle w:val="NormalStyle"/>
      </w:pPr>
      <w:r>
        <w:t>Dz.U.2023.89 z dnia 2023.01.11</w:t>
      </w:r>
    </w:p>
    <w:p>
      <w:pPr>
        <w:pStyle w:val="NormalStyle"/>
      </w:pPr>
      <w:r>
        <w:t xml:space="preserve">Status: Akt obowiązujący </w:t>
      </w:r>
    </w:p>
    <w:p>
      <w:pPr>
        <w:pStyle w:val="NormalStyle"/>
      </w:pPr>
      <w:r>
        <w:t xml:space="preserve">Wersja od: 26 stycznia 2023r. </w:t>
      </w:r>
    </w:p>
    <w:p>
      <w:pPr>
        <w:spacing w:before="6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ROZPORZĄDZENIE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 xml:space="preserve">MINISTRA ROZWOJU I TECHNOLOGII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 dnia 16 grudnia 2022 r.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 sprawie baz danych dotyczących zobrazowań lotniczych i satelitarnych oraz ortofotomapy i numerycznego modelu terenu</w:t>
      </w:r>
    </w:p>
    <w:p>
      <w:pPr>
        <w:spacing w:before="80" w:after="24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19 ust. 1 pkt 10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 (Dz. U. z 2021 r. poz. 1990 oraz z 2022 r. poz. 1846 i 2185) zarządza się, co następuje: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ogólne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określa: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zakres informacji gromadzonych w bazach danych dotyczących zobrazowań lotniczych i satelitarnych oraz ortofotomapy i numerycznego modelu terenu;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organizację baz danych, o których mowa w pkt 1;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tryb i standardy techniczne tworzenia, aktualizacji i udostępniania baz danych, o których mowa w pkt 1.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Zakres informacji gromadzonych w bazach danych dotyczących zobrazowań lotniczych i satelitarnych oraz ortofotomapy i numerycznego modelu terenu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bazie danych dotyczącej zobrazowań lotniczych i satelitarnych gromadzi się: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fotogrametryczne zdjęcia lotnicze: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pionowe stanowiące zarejestrowany i utrwalony obraz powierzchni Ziemi, wykonane z pułapu lotniczego z kątem odchylenia osi głównej kamery od linii pionu nie większym niż 5°,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ukośne stanowiące zarejestrowany i utrwalony obraz powierzchni Ziemi, wykonane z pułapu lotniczego z kątem odchylenia osi głównej kamery od linii pionu nie mniejszym niż 35° i nie większym niż 50°;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zobrazowania satelitarne stanowiące zarejestrowany i utrwalony obraz powierzchni Ziemi, wykonane z pułapu satelitarnego;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materiały wykorzystywane do opracowania danych, o których mowa w pkt 1 i 2.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bazie danych dotyczącej numerycznego modelu terenu gromadzi się: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chmurę punktów zarejestrowaną przez lotniczy skaner laserowy, gdzie dla każdego z punktów określono współrzędne płaskie prostokątne X i Y oraz wysokość normalną 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numeryczne modele terenu stanowiące rastrową reprezentację powierzchni terenu, umożliwiającą określenie wysokości normalnej H dowolnego punktu o znanych współrzędnych płaskich prostokątnych X i 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numeryczne modele pokrycia terenu stanowiące rastrową reprezentację powierzchni terenu i znajdujących się na niej obiektów naturalnych oraz obiektów antropogenicznych, umożliwiającą określenie wysokości normalnej H dowolnego punktu o znanych współrzędnych płaskich prostokątnych X i 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modele siatkowe 3D stanowiące odwzorowanie powierzchni pokrycia terenu za pomocą siatki trójkątów;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materiały wykorzystywane do opracowania danych wymienionych w pkt 1-4.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bazie danych dotyczącej ortofotomapy gromadzi się: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ortofotomapy: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klasyczne, powstałe w wyniku ortorektyfikacji i mozaikowania fotogrametrycznych zdjęć lotniczych pionowych lub zobrazowań satelitarnych z wykorzystaniem numerycznego modelu terenu,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prawdziwe, powstałe w wyniku ortorektyfikacji i mozaikowania fotogrametrycznych zdjęć lotniczych pionowych z wykorzystaniem chmury punktów lub numerycznego modelu pokrycia terenu,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ukośne, powstałe w wyniku ortorektyfikacji i mozaikowania fotogrametrycznych zdjęć lotniczych ukośnych z wykorzystaniem zgeneralizowanych danych, o których mowa w § 3;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materiały wykorzystywane do opracowania danych, o których mowa w pkt 1.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Przez ortorektyfikację, o której mowa w ust. 1 pkt 1, rozumie się przetworzenie fotogrametrycznego zdjęcia lotniczego albo zobrazowania satelitarnego do postaci kartometrycznej z uwzględnieniem geometrii zdjęcia albo zobrazowania oraz chmury punktów lub numerycznego modelu terenu lub numerycznego modelu pokrycia terenu.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Dane, o których mowa w § 3 i § 4, określa się: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układzie współrzędnych płaskich prostokątnych PL-1992 lub PL-2000,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układzie wysokościowym PL-EVRF2007-NH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- o których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3 ust.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Organizacja oraz tryb i standardy techniczne tworzenia, aktualizacji i udostępniania baz danych dotyczących zobrazowań lotniczych i satelitarnych oraz ortofotomapy i numerycznego modelu terenu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6.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podstawie zbiorów danych i materiałów zgromadzonych w centralnym zasobie geodezyjnym i kartograficznym tworzy się i aktualizuje bazy danych dotyczące: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zobrazowań lotniczych i satelitarnych;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ortofotomapy;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numerycznego modelu terenu.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7.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Standardy techniczne tworzenia i aktualizacji baz danych dotyczących zobrazowań lotniczych i satelitarnych oraz ortofotomapy i numerycznego modelu terenu określa załącznik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8.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 aktualizacji bazy danych dotyczącej zobrazowań lotniczych i satelitarnych wykorzystuje się: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fotogrametryczne zdjęcia lotnicze pionowe;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fotogrametryczne zdjęcia lotnicze ukośne;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zobrazowania satelitarne;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materiały wykorzystywane do opracowania danych, o których mowa w pkt 1-3.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9.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 aktualizacji bazy danych dotyczącej numerycznego modelu terenu wykorzystuje się: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chmurę punktów;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numeryczne modele terenu;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numeryczne modele pokrycia terenu;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modele siatkowe 3D;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materiały wykorzystywane do opracowania danych, o których mowa w pkt 1-4.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10.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 aktualizacji bazy danych dotyczącej ortofotomapy wykorzystuje się: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ortofotomapy klasyczne;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ortofotomapy prawdziwe;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ortofotomapy ukośne;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materiały wykorzystywane do opracowania danych, o których mowa w pkt 1-3.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Zbiory danych i materiały gromadzone w bazach danych dotyczących zobrazowań lotniczych i satelitarnych oraz ortofotomapy i numerycznego modelu terenu udostępnia się na podstawie przepisów o udostępnianiu materiałów państwowego zasobu geodezyjnego i kartograficznego.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 prac geodezyjnych rozpoczętych przed dniem wejścia w życie rozporządzenia stosuje się przepisy dotychczasowe.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Bazy danych dotyczące zobrazowań lotniczych i satelitarnych oraz ortofotomapy i numerycznego modelu terenu utworzone i prowadzone na podstawie dotychczasowych przepisów stają się odpowiednio bazami danych dotyczącymi zobrazowań lotniczych i satelitarnych oraz ortofotomapy i numerycznego modelu terenu w rozumieniu przepisów niniejszego rozporządzenia.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Traci moc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rozporządzenie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Ministra Rozwoju z dnia 20 lipca 2020 r. w sprawie baz danych dotyczących zobrazowań lotniczych i satelitarnych oraz ortofotomapy i numerycznego modelu terenu (Dz. U. poz. 1304).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wchodzi w życie po upływie 14 dni od dnia ogłoszenia.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STANDARDY TECHNICZNE TWORZENIA I AKTUALIZACJI BAZ DANYCH DOTYCZĄCYCH ZOBRAZOWAŃ LOTNICZYCH I SATELITARNYCH ORAZ ORTOFOTOMAPY I NUMERYCZNEGO MODELU TERENU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Baza danych dotycząca zobrazowań lotniczych i satelitarnych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dotyczącą zobrazowań lotniczych i satelitarnych tworzy się na podstawie: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fotogrametrycznych zdjęć lotniczych: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pionowych,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ukośnych;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zobrazowań satelitarnych;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materiałów wykorzystanych do opracowania danych, o których mowa w pkt 1 i 2.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dotyczącą zobrazowań lotniczych i satelitarnych aktualizuje się danymi cyfrowymi, o których mowa w ust. 1 pkt 1, pozyskanymi: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kamerą pomiarową zamontowaną na łożu stabilizowanym oraz wyposażoną w systemy umożliwiające rejestrację kątowych i liniowych elementów orientacji zewnętrznej w momencie ekspozycji;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 pokryciami: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podłużnym ≥ 60%,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poprzecznym ≥ 20%;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kącie odchylenia osi głównej kamery od pionu: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fotogrametrycznych zdjęć lotniczych pionowych ≤ 5°,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fotogrametrycznych zdjęć lotniczych ukośnych od 35° do 50°;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kącie skręcenia od osi szeregu ≤ 10°;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wysokości słońca nad horyzontem ≥ 20°;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 terenową odległością próbkowania, nie większą od wskazanej w zgłoszeniu pracy geodezyjnej, wyznaczoną w punkcie głównym zdjęcia, z uwzględnieniem wysokości terenu;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bez wad zapisu oraz wad zmniejszających możliwość interpretacyjną cech zobrazowanego terenu, w szczególności nieostrości, przebarwień, niedoświetleń i prześwietleń zdjęć, odbić świetlnych, rozbłysków, wypaleń jasnych powierzchni, refleksów świetlnych, chmur, głębokich cieni chmur, śniegu, zadymienia, zamglenia.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Dopuszcza się aktualizację bazy danych dotyczącą zobrazowań lotniczych i satelitarnych: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analogowymi fotogrametrycznymi zdjęciami lotniczymi pionowymi;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danymi, o których mowa w pkt 1, przetworzonymi do postaci cyfrowej;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zobrazowaniami satelitarnymi wykorzystanymi do opracowania ortofotomapy klasycznej, o której mowa w rozdziale 3 ust. 6.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Dane, o których mowa w ust. 2 oraz ust. 3 pkt 2 i 3, zapisuje się: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formacie TIFF;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 rozdzielczością radiometryczną co najmniej 8 bitów/piksel dla każdego z zastosowanych kanałów barwnych;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 pełną piramidą obrazową;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 kompresją objętościową JPEG o stopniu kompresji q = 4 lub q = 5 albo w skali jakości od 0 do 100%, gdzie 100% oznacza obraz bez kompresji, na poziomie Q = 95% lub Q = 96%.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Dopuszcza się aktualizację bazy danych dotyczącej zobrazowań lotniczych i satelitarnych fotogrametrycznymi zdjęciami lotniczymi, dla których zastosowano tolerancję w zakresie parametrów określonych w ust. 2, pozwalającą na opracowanie ortofotomapy spełniającej kryteria określone w rozdziale 3 ust. 2-5.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dotyczącą zobrazowań lotniczych i satelitarnych aktualizuje się także następującymi materiałami wykorzystanymi do opracowania fotogrametrycznych zdjęć lotniczych, w szczególności: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metadanymi w formie pliku komputerowego zawierającego dane wektorowe opisujące geometrię obiektu oraz co najmniej następujące informacje opisowe: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 zgłoszenia pracy geodezyjnej lub numer umowy,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nazwę wykonawcy pracy geodezyjnej,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 szeregu,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 zobrazowania,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e)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datę nalotu,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f)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terenową odległość próbkowania wyrażoną w metrach,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g)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przestrzeń barwną,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h)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płaskie prostokątne X i Y określające położenie przedmiotowego środka rzutów kamery w momentach ekspozycji, po transformacji z układu WGS84 do obowiązującego układu współrzędnych płaskich prostokątnych,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i)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elementy kątowe o, 9, k określające orientację kamery w momentach ekspozycji, odniesione do osi obowiązującego układu współrzędnych płaskich prostokątnych wyrażone w stopniach,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j)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wysokość normalną H,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k)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moment wykonania zdjęcia (wyzwolenia migawki) wyrażony w absolutnym czasie GPS, przy czym czas GPS jest rozumiany jako określona danego dnia godzina wyrażona w czasie GMT w sekundach,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l)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pokrycie podłużne,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m)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pokrycie poprzeczne;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cyfrową kopią metryki kamery i danymi kalibracji kamery, zawierającymi co najmniej informacje o: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ogniskowej kamery,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rozmiarze piksela na matrycy,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wielkości matrycy określonej w liczbie pikseli określającej wymiar 2 boków matrycy,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orientacji układu współrzędnych matrycy,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e)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przesunięciu punktu głównego autokolimacji,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f)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parametrach dystorsji obiektywu,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g)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dacie kalibracji kamery, przy czym kalibracja kamery nie może być wykonana wcześniej niż 2 lata od dnia pozyskania danych;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sprawozdaniem technicznym.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Baza danych dotycząca numerycznego modelu terenu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dotyczącą numerycznego modelu terenu tworzy się na podstawie: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chmury punktów;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numerycznych modeli terenu;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numerycznych modeli pokrycia terenu;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modeli siatkowych 3D;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materiałów wykorzystanych do opracowania danych, o których mowa w pkt 1-4.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dotyczącą numerycznego modelu terenu aktualizuje się chmurą punktów w formacie LAS lub LAZ pozyskaną w technologii lotniczego skanowania laserowego: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ze średnią gęstością ≥ 2 punkty/m</w:t>
      </w: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>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spełniającą następujące wymagania: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9054"/>
        <w:gridCol w:w="2293"/>
      </w:tblGrid>
      <w:tr>
        <w:trPr>
          <w:trHeight w:val="45" w:hRule="atLeast"/>
        </w:trPr>
        <w:tc>
          <w:tcPr>
            <w:tcW w:w="90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średnia kwadratowa błędów wysokości normalnej H wyznaczona na co najmniej jednej powierzchni kontrolnej, określonej przez regularną sieć punktów - co najmniej 3 x 3 punkty - zlokalizowanej na płaskiej, poziomej i utwardzonej powierzchni względem tych samych punktów wyznaczonych na podstawie modelu w strukturze TIN opracowanego z chmury punktów (w zakresie klas służących do generowania numerycznego modelu terenu)</w:t>
            </w:r>
          </w:p>
        </w:tc>
        <w:tc>
          <w:tcPr>
            <w:tcW w:w="22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H ≤ 0,15 m</w:t>
            </w:r>
          </w:p>
        </w:tc>
      </w:tr>
      <w:tr>
        <w:trPr>
          <w:trHeight w:val="45" w:hRule="atLeast"/>
        </w:trPr>
        <w:tc>
          <w:tcPr>
            <w:tcW w:w="90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dopuszczalna wartość bezwzględna różnic wysokości normalnej H, rozumiana jako różnica między wysokością normalną H dowolnego punktu powierzchni kontrolnej pomierzonego w terenie a wysokością normalną H tego samego punktu wyznaczonego na podstawie modelu w strukturze TIN opracowanego z chmury punktów (w zakresie klas służących do generowania numerycznego modelu terenu)</w:t>
            </w:r>
          </w:p>
        </w:tc>
        <w:tc>
          <w:tcPr>
            <w:tcW w:w="22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H ≤ 0,30 m</w:t>
            </w:r>
          </w:p>
        </w:tc>
      </w:tr>
      <w:tr>
        <w:trPr>
          <w:trHeight w:val="45" w:hRule="atLeast"/>
        </w:trPr>
        <w:tc>
          <w:tcPr>
            <w:tcW w:w="90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średnia kwadratowa błędów współrzędnych płaskich prostokątnych X i Y, wyznaczona na co najmniej jednym obiekcie kontrolnym, stanowiącym kalenice dwóch dachów o prostej konstrukcji położonych prostopadle lub prawie prostopadle względem siebie</w:t>
            </w:r>
          </w:p>
        </w:tc>
        <w:tc>
          <w:tcPr>
            <w:tcW w:w="22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0,30 m</w:t>
            </w:r>
          </w:p>
        </w:tc>
      </w:tr>
      <w:tr>
        <w:trPr>
          <w:trHeight w:val="45" w:hRule="atLeast"/>
        </w:trPr>
        <w:tc>
          <w:tcPr>
            <w:tcW w:w="90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dopuszczalna wartość bezwzględna różnic współrzędnych płaskich prostokątnych X i Y, rozumiana jako maksymalne różnice współrzędnych płaskich prostokątnych X i Y między punktami kalenicy dachu wybranego budynku z chmury punktów i referencyjnych danych terenowych</w:t>
            </w:r>
          </w:p>
        </w:tc>
        <w:tc>
          <w:tcPr>
            <w:tcW w:w="22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0,60 m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 rejestracją co najmniej 4 odbić sygnału (ech) lub rejestracją ciągłą;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 zapisem intensywności odbitego sygnału;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sklasyfikowaną zgodnie ze standardem ASPRS, co najmniej w zakresie klas służących do generowania numerycznego modelu terenu, o dokładności klasyfikacji: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99% dla klas służących do generowania numerycznego modelu terenu,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95% dla pozostałych klas.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dotyczącą numerycznego modelu terenu aktualizuje się numerycznym modelem terenu w formacie rastrowym: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powstałym w wyniku przetworzenia chmury punktów, o której mowa w ust. 2: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 interwale siatki ≤ 1 m,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wygenerowanym z klas: punkty leżące na gruncie lub punkty reprezentujące obszary wód, jeżeli występują,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wypełnionym w obszarach pozbawionych danych w drodze interpolacji wysokościowej, tworząc tzw. wypełniony numeryczny model terenu,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tworzącym ciągłą obszarowo bazę składającą się z poszczególnych modułów archiwizacji (między sąsiednimi modułami nie występują zakładki),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e)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spełniającym następujące wymagania, badane niezależnie dla nie mniej niż 1% arkuszy numerycznego modelu terenu przez pomiar wysokości na co najmniej 8 punktach kontrolnych: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9506"/>
        <w:gridCol w:w="1833"/>
      </w:tblGrid>
      <w:tr>
        <w:trPr>
          <w:trHeight w:val="45" w:hRule="atLeast"/>
        </w:trPr>
        <w:tc>
          <w:tcPr>
            <w:tcW w:w="950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średnia kwadratowa błędów wysokości normalnej H</w:t>
            </w:r>
          </w:p>
        </w:tc>
        <w:tc>
          <w:tcPr>
            <w:tcW w:w="183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H ≤ 0,2 m</w:t>
            </w:r>
          </w:p>
        </w:tc>
      </w:tr>
      <w:tr>
        <w:trPr>
          <w:trHeight w:val="45" w:hRule="atLeast"/>
        </w:trPr>
        <w:tc>
          <w:tcPr>
            <w:tcW w:w="950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bezwzględna różnicy wysokości normalnej H, rozumiana jako maksymalna różnica między wysokością normalną H dowolnego punktu kontrolnego wyznaczona w procesie interpolacji z numerycznego modelu terenu a wysokością normalną H tego samego punktu pomierzonego w terenie</w:t>
            </w:r>
          </w:p>
        </w:tc>
        <w:tc>
          <w:tcPr>
            <w:tcW w:w="183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H ≤ 0,4 m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opracowanym na podstawie fotogrametrycznych zdjęć lotniczych o terenowej odległości próbkowania ≤ 0,1 m: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 interwale siatki ≤ 1 m,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spełniającym następujące wymagania, badane niezależnie dla nie mniej niż 1% arkuszy numerycznego modelu terenu przez pomiar wysokości na co najmniej 8 punktach kontrolnych: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9513"/>
        <w:gridCol w:w="1834"/>
      </w:tblGrid>
      <w:tr>
        <w:trPr>
          <w:trHeight w:val="45" w:hRule="atLeast"/>
        </w:trPr>
        <w:tc>
          <w:tcPr>
            <w:tcW w:w="951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średnia kwadratowa błędów wysokości normalnej H</w:t>
            </w:r>
          </w:p>
        </w:tc>
        <w:tc>
          <w:tcPr>
            <w:tcW w:w="183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H ≤ 0,2 m</w:t>
            </w:r>
          </w:p>
        </w:tc>
      </w:tr>
      <w:tr>
        <w:trPr>
          <w:trHeight w:val="45" w:hRule="atLeast"/>
        </w:trPr>
        <w:tc>
          <w:tcPr>
            <w:tcW w:w="951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bezwzględna różnicy wysokości normalnej H, rozumiana jako maksymalna różnica między wysokością normalną H dowolnego punktu kontrolnego wyznaczona w procesie interpolacji z numerycznego modelu terenu a wysokością normalną H tego samego punktu pomierzonego na modelu stereoskopowym lub w terenie</w:t>
            </w:r>
          </w:p>
        </w:tc>
        <w:tc>
          <w:tcPr>
            <w:tcW w:w="183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H ≤ 0,4 m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opracowanym na podstawie fotogrametrycznych zdjęć lotniczych o terenowej odległości próbkowania &gt; 0,1 m: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 interwale siatki większym niż 1 m i nie większym niż 5 m,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spełniającym następujące wymagania, badane niezależnie dla nie mniej niż 1% arkuszy numerycznego modelu terenu przez pomiar wysokości na co najmniej 8 punktach kontrolnych: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8137"/>
        <w:gridCol w:w="3210"/>
      </w:tblGrid>
      <w:tr>
        <w:trPr>
          <w:trHeight w:val="45" w:hRule="atLeast"/>
        </w:trPr>
        <w:tc>
          <w:tcPr>
            <w:tcW w:w="81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średnia kwadratowa błędów wysokości normalnej H</w:t>
            </w:r>
          </w:p>
        </w:tc>
        <w:tc>
          <w:tcPr>
            <w:tcW w:w="321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nie większa od dwukrotnej terenowej odległości próbkowania fotogrametrycznego zdjęcia lotniczego</w:t>
            </w:r>
          </w:p>
        </w:tc>
      </w:tr>
      <w:tr>
        <w:trPr>
          <w:trHeight w:val="45" w:hRule="atLeast"/>
        </w:trPr>
        <w:tc>
          <w:tcPr>
            <w:tcW w:w="81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bezwzględna różnicy wysokości normalnej H, rozumiana jako różnica między wysokością normalną H dowolnego punktu wyznaczonego w procesie interpolacji z numerycznego modelu terenu a wysokością normalną H tego samego punktu pomierzonego na modelu stereoskopowym lub w terenie</w:t>
            </w:r>
          </w:p>
        </w:tc>
        <w:tc>
          <w:tcPr>
            <w:tcW w:w="321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nie większa od czterokrotności terenowej odległości próbkowania fotogrametrycznego zdjęcia lotniczego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dotyczącą numerycznego modelu terenu aktualizuje się numerycznym modelem pokrycia terenu w formacie rastrowym o interwale siatki &lt; 1 m opracowanym: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podstawie chmury punktów, o której mowa w ust. 2, oraz: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wygenerowanym z klas: punkty leżące na gruncie, punkty reprezentujące roślinność, punkty reprezentujące budynki, budowle oraz obiekty inżynieryjne lub punkty reprezentujące obszary wód, jeżeli występują, pochodzących z pierwszego odbicia sygnału (pierwsze echo),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wypełnionym w obszarach pozbawionych danych w procesie interpolacji wysokościowej, tworząc tzw. wypełniony numeryczny model pokrycia terenu,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tworzącym ciągłą obszarowo bazę składającą się z poszczególnych modułów archiwizacji (między sąsiednimi modułami nie występują zakładki),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spełniającym następujące wymagania, badane niezależnie dla nie mniej niż 1% arkuszy numerycznego modelu pokrycia terenu przez pomiar wysokości na co najmniej 8 punktach kontrolnych: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8137"/>
        <w:gridCol w:w="3210"/>
      </w:tblGrid>
      <w:tr>
        <w:trPr>
          <w:trHeight w:val="45" w:hRule="atLeast"/>
        </w:trPr>
        <w:tc>
          <w:tcPr>
            <w:tcW w:w="81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średnia kwadratowa błędów wysokości normalnej H</w:t>
            </w:r>
          </w:p>
        </w:tc>
        <w:tc>
          <w:tcPr>
            <w:tcW w:w="321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H ≤ 0,2 m</w:t>
            </w:r>
          </w:p>
        </w:tc>
      </w:tr>
      <w:tr>
        <w:trPr>
          <w:trHeight w:val="45" w:hRule="atLeast"/>
        </w:trPr>
        <w:tc>
          <w:tcPr>
            <w:tcW w:w="81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bezwzględna różnicy wysokości normalnej H, rozumiana jako maksymalna różnica między wysokością normalną H dowolnego punktu wyznaczonego z numerycznego modelu pokrycia terenu a wysokością normalną H tego samego punktu pomierzonego w terenie</w:t>
            </w:r>
          </w:p>
        </w:tc>
        <w:tc>
          <w:tcPr>
            <w:tcW w:w="321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H ≤ 0,4 m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innej technologii niż wskazana w pkt 1 - należy zastosować wymagania dokładnościowe, o których mowa w pkt 1 lit. d.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dotyczącą numerycznego modelu terenu aktualizuje się modelami siatkowymi 3D: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opracowanymi na podstawie danych, o których mowa w rozdziale 1 ust. 2, lub danych, o których mowa w rozdziale 2 ust. 2;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pokrytymi teksturą obrazową z fotogrametrycznych zdjęć lotniczych przy rzeczywistym odwzorowaniu położenia szczegółów i kształtów prezentowanych obiektów;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spełniającymi następujące wymagania, badane na każdym arkuszu modelu siatkowego 3D niezależnie, przez pomiar położenia i wysokości normalnej H co najmniej 8 punktów kontrolnych na modelu siatkowym 3D względem położenia tych samych punktów na modelu stereoskopowym lub w terenie, dla co najmniej 1% arkuszy modeli siatkowych 3D; punkty kontrolne należy pomierzyć na obszarach odkrytych, z wyłączeniem miejsc uskoków pionowych i obiektów transparentnych: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6197"/>
        <w:gridCol w:w="4958"/>
      </w:tblGrid>
      <w:tr>
        <w:trPr>
          <w:trHeight w:val="45" w:hRule="atLeast"/>
        </w:trPr>
        <w:tc>
          <w:tcPr>
            <w:tcW w:w="619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średnia kwadratowa błędów obliczona dla każdej ze współrzędnych prostokątnych płaskich</w:t>
            </w:r>
          </w:p>
        </w:tc>
        <w:tc>
          <w:tcPr>
            <w:tcW w:w="495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0,20 m</w:t>
            </w:r>
          </w:p>
        </w:tc>
      </w:tr>
      <w:tr>
        <w:trPr>
          <w:trHeight w:val="45" w:hRule="atLeast"/>
        </w:trPr>
        <w:tc>
          <w:tcPr>
            <w:tcW w:w="619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bezwzględna różnic współrzędnych prostokątnych płaskich, obliczona niezależnie dla poszczególnych współrzędnych każdego punktu kontrolnego</w:t>
            </w:r>
          </w:p>
        </w:tc>
        <w:tc>
          <w:tcPr>
            <w:tcW w:w="495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0,40 m</w:t>
            </w:r>
          </w:p>
        </w:tc>
      </w:tr>
      <w:tr>
        <w:trPr>
          <w:trHeight w:val="45" w:hRule="atLeast"/>
        </w:trPr>
        <w:tc>
          <w:tcPr>
            <w:tcW w:w="619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średnia kwadratowa błędów wysokości normalnej H</w:t>
            </w:r>
          </w:p>
        </w:tc>
        <w:tc>
          <w:tcPr>
            <w:tcW w:w="495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0,30 m</w:t>
            </w:r>
          </w:p>
        </w:tc>
      </w:tr>
      <w:tr>
        <w:trPr>
          <w:trHeight w:val="45" w:hRule="atLeast"/>
        </w:trPr>
        <w:tc>
          <w:tcPr>
            <w:tcW w:w="619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bezwzględna różnicy wysokości normalnej H, obliczona niezależnie dla poszczególnych współrzędnych każdego punktu kontrolnego</w:t>
            </w:r>
          </w:p>
        </w:tc>
        <w:tc>
          <w:tcPr>
            <w:tcW w:w="495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0,60 m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Dane, o których mowa: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ust. 3 i 4, zapisuje się w formacie ARC/INFO ASCII GRID o rozszerzeniu ".ASC", przy czym: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płaskie prostokątne X i Y środków pikseli wynikowego rastra odnoszą się do wielokrotności interwału siatki,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węzły siatki poza obszarem ramki sekcji otrzymują kod -9999,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płaskie prostokątne X i Y oraz wysokość normalną H zapisuje się w metrach z precyzją do 0,01 m;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ust. 5, zapisuje się w formacie obiektowym OBJ.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dotyczącą numerycznego modelu terenu aktualizuje się także następującymi materiałami, wykorzystanymi do opracowania chmury punktów, numerycznych modeli terenu oraz numerycznych modeli pokrycia terenu: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metadanymi w formie pliku zawierającego dane wektorowe opisujące geometrię obiektu oraz informacje opisowe;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sprawozdaniem technicznym;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obrazami intensywności, stanowiącymi rastrowy zapis wartości intensywności zarejestrowanej przez skaner laserowy: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formacie GeoTIFF,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 rozdzielczością radiometryczną 8 bitów/piksel,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przyjmującymi znormalizowane wartości odbicia impulsu z zakresu 0-255.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Dopuszcza się aktualizację bazy danych dotyczącej numerycznego modelu terenu danymi, o których mowa w ust. 2-4, dla których zastosowano tolerancję parametrów określonych: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ust. 2-4, pozwalającą na opracowanie ortofotomapy, spełniającej jednocześnie kryteria określone w rozdziale 3 ust. 2-5;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ust. 2, pozwalającą na opracowanie numerycznego modelu terenu i numerycznego modelu pokrycia terenu spełniających kryteria określone w ust. 3 i 4.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Baza danych dotycząca ortofotomapy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dotyczącą ortofotomapy tworzy się na podstawie: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ortofotomap: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klasycznych,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prawdziwych,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ukośnych;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materiałów wykorzystanych do opracowania danych, o których mowa w pkt 1.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dotyczącą ortofotomapy aktualizuje się ortofotomapami klasycznymi, opracowanymi: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podstawie fotogrametrycznych zdjęć lotniczych pionowych;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podstawie danych, o których mowa: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rozdziale 2 ust. 2 i ust. 3 pkt 1 i 2, w przypadku opracowania ortofotomapy klasycznej o terenowym rozmiarze piksela ≤ 0,10 m,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rozdziale 2 ust. 2 i ust. 3 pkt 1-3, w przypadku opracowania ortofotomapy klasycznej o terenowym rozmiarze piksela &gt; 0,10 m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aktualnych na dzień pozyskania fotogrametrycznych zdjęć lotniczych pionowych.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dotyczącą ortofotomapy aktualizuje się ortofotomapami prawdziwymi, opracowanymi: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podstawie fotogrametrycznych zdjęć lotniczych pionowych;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podstawie danych, o których mowa w rozdziale 2 ust. 2 lub 4, aktualnych na dzień pozyskania fotogrametrycznych zdjęć lotniczych pionowych.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dotyczącą ortofotomapy aktualizuje się ortofotomapami ukośnymi, opracowanymi: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podstawie fotogrametrycznych zdjęć lotniczych ukośnych;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oddzielnie dla każdego z kierunków;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podstawie zgeneralizowanych danych: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 których mowa w rozdziale 2 ust. 2 i ust. 3 pkt 1 i 2, ust. 4 oraz ust. 5, w przypadku opracowania ortofotomapy ukośnej o terenowym rozmiarze piksela &lt; 0,10 m,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 których mowa w rozdziale 2 ust. 2-5, w przypadku opracowania ortofotomapy ukośnej o terenowym rozmiarze piksela &gt; 0,10 m,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wymienionych w lit. a i b, aktualnych na dzień pozyskania fotogrametrycznych zdjęć lotniczych ukośnych.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Dane, o których mowa w ust. 2-4: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opracowuje się z terenowym rozmiarem piksela nie mniejszym od terenowej odległości próbkowania fotogrametrycznego zdjęcia lotniczego;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opracowuje się na podstawie aerotriangulacji, badanej na co najmniej 8 równomiernie rozmieszczonych punktach kontrolnych pomierzonych na modelu stereoskopowym dla bloku aerotriangulacji, względem tożsamych punktów pomierzonych w terenie, spełniającej następujące wymagania: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5501"/>
        <w:gridCol w:w="5846"/>
      </w:tblGrid>
      <w:tr>
        <w:trPr>
          <w:trHeight w:val="45" w:hRule="atLeast"/>
        </w:trPr>
        <w:tc>
          <w:tcPr>
            <w:tcW w:w="55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średnia kwadratowa błędów obliczona dla każdej ze współrzędnych prostokątnych płaskich</w:t>
            </w:r>
          </w:p>
        </w:tc>
        <w:tc>
          <w:tcPr>
            <w:tcW w:w="58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wielkości terenowego rozmiaru piksela ortofotomapy</w:t>
            </w:r>
          </w:p>
        </w:tc>
      </w:tr>
      <w:tr>
        <w:trPr>
          <w:trHeight w:val="45" w:hRule="atLeast"/>
        </w:trPr>
        <w:tc>
          <w:tcPr>
            <w:tcW w:w="55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średnia kwadratowa błędów obliczona dla wysokości normalnej H</w:t>
            </w:r>
          </w:p>
        </w:tc>
        <w:tc>
          <w:tcPr>
            <w:tcW w:w="58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1,2 wielkości terenowego rozmiaru piksela ortofotomapy</w:t>
            </w:r>
          </w:p>
        </w:tc>
      </w:tr>
      <w:tr>
        <w:trPr>
          <w:trHeight w:val="45" w:hRule="atLeast"/>
        </w:trPr>
        <w:tc>
          <w:tcPr>
            <w:tcW w:w="55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bezwzględna różnic współrzędnych prostokątnych płaskich, obliczona niezależnie dla poszczególnych współrzędnych każdego punktu kontrolnego</w:t>
            </w:r>
          </w:p>
        </w:tc>
        <w:tc>
          <w:tcPr>
            <w:tcW w:w="58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1,5 wielkości terenowego rozmiaru piksela ortofotomapy</w:t>
            </w:r>
          </w:p>
        </w:tc>
      </w:tr>
      <w:tr>
        <w:trPr>
          <w:trHeight w:val="45" w:hRule="atLeast"/>
        </w:trPr>
        <w:tc>
          <w:tcPr>
            <w:tcW w:w="55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bezwzględna różnic wysokości normalnej H, obliczona niezależnie dla każdego punktu kontrolnego</w:t>
            </w:r>
          </w:p>
        </w:tc>
        <w:tc>
          <w:tcPr>
            <w:tcW w:w="58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1,8 wielkości terenowego rozmiaru piksela ortofotomapy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muszą spełniać następujące wymagania, badane na każdym arkuszu ortofotomapy niezależnie, przez pomiar położenia co najmniej 8 punktów kontrolnych na ortofotomapie względem położenia tych samych punktów na modelu stereoskopowym lub w terenie, dla co najmniej 1% arkuszy ortofotomapy; punkty kontrolne należy pomierzyć na obszarach odkrytych, z wyłączeniem miejsc uskoków pionowych: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715"/>
        <w:gridCol w:w="3716"/>
        <w:gridCol w:w="3716"/>
      </w:tblGrid>
      <w:tr>
        <w:trPr>
          <w:trHeight w:val="45" w:hRule="atLeast"/>
        </w:trPr>
        <w:tc>
          <w:tcPr>
            <w:tcW w:w="371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ortofotomapa</w:t>
            </w:r>
          </w:p>
          <w:p>
            <w:pPr>
              <w:spacing w:before="25"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 terenowym rozmiarze piksela ≤ 0,1 m</w:t>
            </w:r>
          </w:p>
        </w:tc>
        <w:tc>
          <w:tcPr>
            <w:tcW w:w="37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ortofotomapa</w:t>
            </w:r>
          </w:p>
          <w:p>
            <w:pPr>
              <w:spacing w:before="25"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 terenowym rozmiarze piksela &gt; 0,1 m</w:t>
            </w:r>
          </w:p>
        </w:tc>
      </w:tr>
      <w:tr>
        <w:trPr>
          <w:trHeight w:val="45" w:hRule="atLeast"/>
        </w:trPr>
        <w:tc>
          <w:tcPr>
            <w:tcW w:w="3715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średnia kwadratowa błędów obliczona dla każdej ze współrzędnych prostokątnych płaskich</w:t>
            </w:r>
          </w:p>
        </w:tc>
        <w:tc>
          <w:tcPr>
            <w:tcW w:w="37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0,20 m - w przypadku ortofotomap klasycznych i prawdziwych</w:t>
            </w:r>
          </w:p>
        </w:tc>
        <w:tc>
          <w:tcPr>
            <w:tcW w:w="37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dwukrotności terenowego rozmiaru piksela - w przypadku ortofotomap klasycznych i prawdziwych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37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0,50 m - w przypadku ortofotomap ukośnych</w:t>
            </w:r>
          </w:p>
        </w:tc>
        <w:tc>
          <w:tcPr>
            <w:tcW w:w="37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1,00 m - w przypadku ortofotomap ukośnych</w:t>
            </w:r>
          </w:p>
        </w:tc>
      </w:tr>
      <w:tr>
        <w:trPr>
          <w:trHeight w:val="45" w:hRule="atLeast"/>
        </w:trPr>
        <w:tc>
          <w:tcPr>
            <w:tcW w:w="3715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bezwzględna różnic współrzędnych prostokątnych płaskich, obliczona niezależnie dla poszczególnych współrzędnych każdego punktu kontrolnego</w:t>
            </w:r>
          </w:p>
        </w:tc>
        <w:tc>
          <w:tcPr>
            <w:tcW w:w="37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0,40 m - w przypadku ortofotomap klasycznych i prawdziwych</w:t>
            </w:r>
          </w:p>
        </w:tc>
        <w:tc>
          <w:tcPr>
            <w:tcW w:w="37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czterokrotności terenowego rozmiaru piksela - w przypadku ortofotomap klasycznych i prawdziwych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37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1,00 m - w przypadku ortofotomap ukośnych</w:t>
            </w:r>
          </w:p>
        </w:tc>
        <w:tc>
          <w:tcPr>
            <w:tcW w:w="37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≤ 2,00 m - w przypadku ortofotomap ukośnych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powinny być wolne od wad: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obrazu zmniejszających możliwość interpretacyjną cech zobrazowanego terenu, w szczególności nieostrości, przebarwień, rozmazania obrazu spowodowanego ruchem postępowym kamery, niedoświetleń i prześwietleń, odbić świetlnych, rozbłysków, wypaleń jasnych powierzchni, refleksów świetlnych, chmur, głębokich cieni chmur, śniegu, zadymienia, zamglenia,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ciągłości obrazu obiektów liniowych położonych na powierzchni terenu, wynikających z błędnego poprowadzenia linii mozaikowania, powodującego przesunięcie treści ortofotomapy większe od dwukrotności terenowego rozmiaru piksela ortofotomapy; niniejszy wymóg nie dotyczy ortofotomapy prawdziwej,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skutkujących zniekształconym obrazem i nierzeczywistym położeniem obiektów w terenie, w tym przesunięć i zmian kształtów w szczególności mostów, wiaduktów, kładek;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ortofotomap prawdziwych dopuszcza się występowanie artefaktów - w obszarze miejsc uskoków pionowych, w szczególności na krawędziach dachów budynków, fasadach, obiektach inżynierskich o konstrukcji szkieletowej lub ramowej - nie większych niż dziesięciokrotność terenowego rozmiaru piksela.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dotyczącą ortofotomapy aktualizuje się także ortofotomapami klasycznymi opracowanymi na podstawie zobrazowań satelitarnych, spełniającymi jednocześnie wymagania, o których mowa w ust. 5 pkt 1, 3 i 4.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dotyczącą ortofotomapy aktualizuje się także ortofotomapami klasycznymi opracowanymi na podstawie danych, o których mowa w rozdziale 1 ust. 3 pkt 2.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Dane, o których mowa w ust. 2-4 oraz ust. 6 i 7, zapisuje się: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formacie GeoTIFF;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 rozdzielczością radiometryczną co najmniej 8 bitów/piksel dla każdego z zastosowanych kanałów barwnych;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 pełną piramidą obrazową;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 kompresją objętościową JPEG o stopniu kompresji q = 4 lub q = 5 albo w skali jakości od 0 do 100%, gdzie 100% oznacza obraz bez kompresji, na poziomie Q = 95% lub Q = 96%.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dotyczącą ortofotomapy aktualizuje się także następującymi materiałami wykorzystanymi do opracowania ortofotomapy: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metadanymi w formie pliku zawierającego dane wektorowe opisujące geometrię obiektu oraz informacje opisowe;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aerotriangulacją, o której mowa w ust. 5 pkt 2, zawierającą co najmniej następujące informacje: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punktów wiążących i fotopunktów wraz z błędami średnimi tych współrzędnych,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elementy orientacji zewnętrznej fotogrametrycznych zdjęć lotniczych wraz z błędami średnimi,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kalibracji kamer uwzględniające wpływ dodatkowych parametrów wyrównania lub siatkę korekcyjną,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nowe dane kalibracji kamer, jeżeli w procesie aerotriangulacji wyznaczano zmiany podstawowych elementów orientacji wewnętrznej kamer,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e)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pliki projektowe utworzone podczas procesu pomiarowego aerotriangulacji,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f)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różnice współrzędnych uzyskane na punktach kontrolnych,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g)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raport z wyrównania końcowego aerotriangulacji;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liniami mozaikowania wykorzystanymi do opracowania ortofotomapy klasycznej lub ortofotomapy ukośnej, przedstawiającymi rzeczywiste linie łączenia fotogrametrycznych zdjęć lotniczych po ortorektyfikacji;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sprawozdaniem technicznym;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danymi niezbędnymi do opracowania ortofotomap niewymienionymi w pkt 1-4.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10.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aktualizacji bazy danych dotyczącej ortofotomapy aerotriangulacją dopuszcza się dla ortofotomap ukośnych przekazywanych wraz z ortofotomapami klasycznymi lub prawdziwymi przekazanie wyłącznie danych, o których mowa w ust. 9 pkt 2 lit. b-d.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Dopuszcza się aktualizację bazy danych dotyczącej ortofotomapy ortofotomapami opracowanymi na podstawie: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fotogrametrycznych zdjęć lotniczych, dla których zastosowano tolerancję dla parametrów określonych w rozdziale 1 ust. 2,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chmury punktów lub numerycznego modelu terenu lub numerycznego modelu pokrycia terenu, dla których zastosowano tolerancję dla parametrów określonych w rozdziale 2 ust. 2-4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-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 warunkiem, że zastosowana tolerancja pozwala na opracowanie ortofotomapy spełniającej kryteria określone w ust. 2-5.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Times New Roman" w:hAnsi="Times New Roman" w:eastAsia="Times New Roman" w:cs="Times New Roman" w:asciiTheme="minorHAnsi" w:hAnsiTheme="minorHAnsi" w:eastAsiaTheme="minorHAnsi" w:cstheme="minorBidi"/>
        <w:sz w:val="24"/>
        <w:szCs w:val="22"/>
        <w:lang w:val="pl-PL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Style">
    <w:name w:val="Head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Style">
    <w:name w:val="TitleStyle"/>
    <w:pPr>
      <w:spacing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CenterStyle">
    <w:name w:val="TitleCent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NormalStyle">
    <w:name w:val="NormalStyle"/>
    <w:pPr>
      <w:spacing w:after="0"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NormalSpacingStyle">
    <w:name w:val="NormalSpacingStyle"/>
    <w:pPr>
      <w:spacing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BoldStyle">
    <w:name w:val="BoldStyle"/>
    <w:pPr>
      <w:spacing w:after="0"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