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C4" w:rsidRDefault="002032C4" w:rsidP="002032C4">
      <w:pPr>
        <w:autoSpaceDE w:val="0"/>
        <w:autoSpaceDN w:val="0"/>
        <w:adjustRightInd w:val="0"/>
        <w:spacing w:after="0" w:line="240" w:lineRule="auto"/>
        <w:ind w:firstLine="99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32C4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:rsidR="002032C4" w:rsidRPr="002032C4" w:rsidRDefault="002032C4" w:rsidP="002032C4">
      <w:pPr>
        <w:autoSpaceDE w:val="0"/>
        <w:autoSpaceDN w:val="0"/>
        <w:adjustRightInd w:val="0"/>
        <w:spacing w:after="0" w:line="240" w:lineRule="auto"/>
        <w:ind w:firstLine="99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032C4" w:rsidRDefault="002032C4" w:rsidP="002032C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посвящена решению актуальной проблемы: анализу</w:t>
      </w:r>
    </w:p>
    <w:p w:rsidR="002032C4" w:rsidRDefault="002032C4" w:rsidP="0020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измерительного стенда для определения </w:t>
      </w:r>
      <w:r w:rsidR="00295B22">
        <w:rPr>
          <w:rFonts w:ascii="Times New Roman" w:hAnsi="Times New Roman" w:cs="Times New Roman"/>
          <w:sz w:val="28"/>
          <w:szCs w:val="28"/>
        </w:rPr>
        <w:t xml:space="preserve">диаграммы </w:t>
      </w:r>
      <w:r w:rsidR="00295B22">
        <w:rPr>
          <w:rFonts w:ascii="Times New Roman" w:hAnsi="Times New Roman" w:cs="Times New Roman"/>
          <w:sz w:val="28"/>
          <w:szCs w:val="28"/>
        </w:rPr>
        <w:t xml:space="preserve">направленности поля в дальней зоне по пересчеты из ближней </w:t>
      </w:r>
      <w:r>
        <w:rPr>
          <w:rFonts w:ascii="Times New Roman" w:hAnsi="Times New Roman" w:cs="Times New Roman"/>
          <w:sz w:val="28"/>
          <w:szCs w:val="28"/>
        </w:rPr>
        <w:t>и разработке его метрологического обеспечения</w:t>
      </w:r>
      <w:proofErr w:type="gramStart"/>
      <w:r w:rsidR="00295B22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="00295B22">
        <w:rPr>
          <w:rFonts w:ascii="Times New Roman" w:hAnsi="Times New Roman" w:cs="Times New Roman"/>
          <w:sz w:val="28"/>
          <w:szCs w:val="28"/>
        </w:rPr>
        <w:t>акже в этой работе расс</w:t>
      </w:r>
      <w:bookmarkStart w:id="0" w:name="_GoBack"/>
      <w:bookmarkEnd w:id="0"/>
      <w:r w:rsidR="00295B22">
        <w:rPr>
          <w:rFonts w:ascii="Times New Roman" w:hAnsi="Times New Roman" w:cs="Times New Roman"/>
          <w:sz w:val="28"/>
          <w:szCs w:val="28"/>
        </w:rPr>
        <w:t xml:space="preserve">матриваются методы измерения </w:t>
      </w:r>
      <w:r w:rsidR="00295B22">
        <w:rPr>
          <w:rFonts w:ascii="Times New Roman" w:hAnsi="Times New Roman" w:cs="Times New Roman"/>
          <w:sz w:val="28"/>
          <w:szCs w:val="28"/>
        </w:rPr>
        <w:t>амплитудного и фазового распределения в ближней зоне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295B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Разработанный стенд будет служить для контроля излучающих элементов</w:t>
      </w:r>
      <w:r w:rsidR="00295B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АФАР.</w:t>
      </w:r>
    </w:p>
    <w:p w:rsidR="002032C4" w:rsidRDefault="002032C4" w:rsidP="002032C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результаты можно сформулировать следующим образом:</w:t>
      </w:r>
    </w:p>
    <w:p w:rsidR="002032C4" w:rsidRDefault="002032C4" w:rsidP="0020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 процессе работы были рассмотрены принципы построения,</w:t>
      </w:r>
    </w:p>
    <w:p w:rsidR="002032C4" w:rsidRDefault="002032C4" w:rsidP="0020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достоинства и недостатки различных методов исследования поля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ближней</w:t>
      </w:r>
      <w:proofErr w:type="gramEnd"/>
    </w:p>
    <w:p w:rsidR="002032C4" w:rsidRDefault="002032C4" w:rsidP="0020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зоне. На основании проделанной работы был обоснован способ построения</w:t>
      </w:r>
    </w:p>
    <w:p w:rsidR="002032C4" w:rsidRDefault="002032C4" w:rsidP="0020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измерительного стенда, </w:t>
      </w:r>
      <w:proofErr w:type="gramStart"/>
      <w:r>
        <w:rPr>
          <w:rFonts w:ascii="Times New Roman" w:hAnsi="Times New Roman" w:cs="Times New Roman"/>
          <w:sz w:val="28"/>
          <w:szCs w:val="28"/>
        </w:rPr>
        <w:t>включающий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себя объединение измерительного</w:t>
      </w:r>
    </w:p>
    <w:p w:rsidR="002032C4" w:rsidRDefault="002032C4" w:rsidP="0020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тракта и устройства позиционирования под управлением ЭВМ;</w:t>
      </w:r>
    </w:p>
    <w:p w:rsidR="002032C4" w:rsidRDefault="002032C4" w:rsidP="0020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были рассмотрены</w:t>
      </w:r>
      <w:r w:rsidR="00295B22">
        <w:rPr>
          <w:rFonts w:ascii="Times New Roman" w:hAnsi="Times New Roman" w:cs="Times New Roman"/>
          <w:sz w:val="28"/>
          <w:szCs w:val="28"/>
        </w:rPr>
        <w:t xml:space="preserve"> основные источники погрешности, влияющие на измерение диаграммы направленности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032C4" w:rsidRDefault="002032C4" w:rsidP="0020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благодаря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используемому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обеспечивается полная автоматизация</w:t>
      </w:r>
    </w:p>
    <w:p w:rsidR="002032C4" w:rsidRDefault="002032C4" w:rsidP="0020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измерений и максимально упрощен процесс проведения измерений;</w:t>
      </w:r>
    </w:p>
    <w:p w:rsidR="002032C4" w:rsidRDefault="002032C4" w:rsidP="0020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разработана методики выполнения измерений и проведена обработка</w:t>
      </w:r>
    </w:p>
    <w:p w:rsidR="002032C4" w:rsidRDefault="002032C4" w:rsidP="0020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экспериментальных исследований.</w:t>
      </w:r>
    </w:p>
    <w:p w:rsidR="002032C4" w:rsidRDefault="002032C4" w:rsidP="002032C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Сочетание высокоточных СВЧ компонентов измерительного стенда под управлением ЭВМ позволило создать гибкую измерительную систему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2032C4" w:rsidRDefault="002032C4" w:rsidP="0020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хорошими метрологическими характеристиками.</w:t>
      </w:r>
    </w:p>
    <w:p w:rsidR="00240583" w:rsidRDefault="002032C4" w:rsidP="002032C4">
      <w:pPr>
        <w:autoSpaceDE w:val="0"/>
        <w:autoSpaceDN w:val="0"/>
        <w:adjustRightInd w:val="0"/>
        <w:spacing w:after="0" w:line="240" w:lineRule="auto"/>
        <w:ind w:firstLine="708"/>
      </w:pPr>
      <w:r>
        <w:rPr>
          <w:rFonts w:ascii="Times New Roman" w:hAnsi="Times New Roman" w:cs="Times New Roman"/>
          <w:sz w:val="28"/>
          <w:szCs w:val="28"/>
        </w:rPr>
        <w:t>Предполагается, что низкая цена по сравнению с аналогами и простота в использовании при высоких технических и соответствующих метрологических параметрах, позволит стенду найти широкое применение в техническом контроле антенных решеток</w:t>
      </w:r>
      <w:r w:rsidR="00295B22">
        <w:rPr>
          <w:rFonts w:ascii="Times New Roman" w:hAnsi="Times New Roman" w:cs="Times New Roman"/>
          <w:sz w:val="28"/>
          <w:szCs w:val="28"/>
        </w:rPr>
        <w:t xml:space="preserve"> а также при</w:t>
      </w:r>
      <w:proofErr w:type="gramStart"/>
      <w:r w:rsidR="00295B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sectPr w:rsidR="00240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DA0"/>
    <w:rsid w:val="002032C4"/>
    <w:rsid w:val="00240583"/>
    <w:rsid w:val="00295B22"/>
    <w:rsid w:val="00E4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228</Words>
  <Characters>1304</Characters>
  <Application>Microsoft Office Word</Application>
  <DocSecurity>0</DocSecurity>
  <Lines>10</Lines>
  <Paragraphs>3</Paragraphs>
  <ScaleCrop>false</ScaleCrop>
  <Company>Home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3</cp:revision>
  <dcterms:created xsi:type="dcterms:W3CDTF">2017-05-17T22:27:00Z</dcterms:created>
  <dcterms:modified xsi:type="dcterms:W3CDTF">2017-05-24T23:20:00Z</dcterms:modified>
</cp:coreProperties>
</file>