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7928C5" w14:textId="77777777" w:rsidR="00AA0D95" w:rsidRDefault="00AA0D95">
      <w:pPr>
        <w:pStyle w:val="1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5418C866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09.03.01 – Информатика и вычислительная техника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0B1F139C" w14:textId="184C69B3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415F6C" w:rsidRPr="00415F6C">
        <w:rPr>
          <w:color w:val="000000"/>
          <w:sz w:val="22"/>
          <w:szCs w:val="22"/>
        </w:rPr>
        <w:t>Технологии разработки программного обеспечения и обработки больших данных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>
      <w:pPr>
        <w:pStyle w:val="1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., проф.</w:t>
      </w:r>
    </w:p>
    <w:p w14:paraId="0443DD14" w14:textId="77777777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1C07EAB2" w14:textId="563DCBC6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 w14:textId="5A9E30C4" w:rsidR="00A67D4B" w:rsidRPr="00A67D4B" w:rsidRDefault="00A67D4B" w:rsidP="00A67D4B">
      <w:pPr>
        <w:pStyle w:val="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2933E309" w14:textId="77777777" w:rsidR="00A67D4B" w:rsidRDefault="00A67D4B">
      <w:pPr>
        <w:pStyle w:val="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>
      <w:pPr>
        <w:pStyle w:val="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 w14:textId="77777777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Борисова Артура Александровича</w:t>
      </w:r>
      <w:r w:rsidRPr="0002702D">
        <w:rPr>
          <w:sz w:val="22"/>
          <w:szCs w:val="22"/>
        </w:rPr>
      </w:r>
    </w:p>
    <w:p w14:paraId="7BC2AC61" w14:textId="77777777" w:rsidR="003C1311" w:rsidRPr="0002702D" w:rsidRDefault="003C1311" w:rsidP="003C1311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65BECB6" w14:textId="77777777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>Руководитель   Жуков Николай Николаевич, доцент кафедры информационных технологий и электронного обучения</w:t>
      </w:r>
      <w:r w:rsidRPr="0002702D">
        <w:rPr>
          <w:sz w:val="22"/>
          <w:szCs w:val="22"/>
          <w:u w:val="single"/>
        </w:rPr>
      </w:r>
    </w:p>
    <w:p w14:paraId="3F94FC7A" w14:textId="77777777" w:rsidR="003C1311" w:rsidRPr="0002702D" w:rsidRDefault="003C1311" w:rsidP="003C1311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004685A9" w14:textId="77777777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>Утверждено приказом ФГБОУ ВО «РГПУ им. А. И. Герцена» № 0104-940 от 02.09.2026 г.</w:t>
      </w:r>
      <w:r>
        <w:rPr>
          <w:sz w:val="22"/>
          <w:szCs w:val="22"/>
        </w:rPr>
      </w:r>
      <w:r w:rsidRPr="0002702D">
        <w:rPr>
          <w:sz w:val="22"/>
          <w:szCs w:val="22"/>
        </w:rPr>
      </w:r>
    </w:p>
    <w:p w14:paraId="2C825147" w14:textId="77777777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 студентом отчета по практике на кафедру 28.09.2026 г.</w:t>
      </w:r>
      <w:r w:rsidRPr="0002702D">
        <w:rPr>
          <w:sz w:val="22"/>
          <w:szCs w:val="22"/>
        </w:rPr>
      </w:r>
      <w:r w:rsidRPr="0002702D">
        <w:rPr>
          <w:b/>
          <w:sz w:val="22"/>
          <w:szCs w:val="22"/>
        </w:rPr>
      </w:r>
      <w:r w:rsidRPr="0002702D">
        <w:rPr>
          <w:sz w:val="22"/>
          <w:szCs w:val="22"/>
        </w:rPr>
      </w:r>
      <w:r w:rsidRPr="0002702D">
        <w:rPr>
          <w:sz w:val="22"/>
          <w:szCs w:val="22"/>
          <w:u w:val="single"/>
        </w:rPr>
      </w:r>
    </w:p>
    <w:p w14:paraId="45963B32" w14:textId="77777777" w:rsidR="00960B9A" w:rsidRDefault="00960B9A">
      <w:pPr>
        <w:pStyle w:val="1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80"/>
        <w:gridCol w:w="2480"/>
        <w:gridCol w:w="2480"/>
        <w:gridCol w:w="2480"/>
      </w:tblGrid>
      <w:tr>
        <w:tc>
          <w:tcPr>
            <w:tcW w:type="dxa" w:w="4536"/>
            <w:vMerge w:val="restart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Наименование частей работы</w:t>
            </w:r>
          </w:p>
        </w:tc>
        <w:tc>
          <w:tcPr>
            <w:tcW w:type="dxa" w:w="2552"/>
            <w:vMerge w:val="restart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Форма отчетности</w:t>
            </w:r>
          </w:p>
        </w:tc>
        <w:tc>
          <w:tcPr>
            <w:tcW w:type="dxa" w:w="2633"/>
            <w:gridSpan w:val="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Срок выполнения работы</w:t>
            </w:r>
          </w:p>
        </w:tc>
      </w:tr>
      <w:tr>
        <w:tc>
          <w:tcPr>
            <w:tcW w:type="dxa" w:w="4536"/>
            <w:vMerge/>
          </w:tcPr>
          <w:p/>
        </w:tc>
        <w:tc>
          <w:tcPr>
            <w:tcW w:type="dxa" w:w="2552"/>
            <w:vMerge/>
          </w:tcPr>
          <w:p/>
        </w:tc>
        <w:tc>
          <w:tcPr>
            <w:tcW w:type="dxa" w:w="113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По плану</w:t>
            </w:r>
          </w:p>
        </w:tc>
        <w:tc>
          <w:tcPr>
            <w:tcW w:type="dxa" w:w="149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Фактически</w:t>
            </w:r>
          </w:p>
        </w:tc>
      </w:tr>
      <w:tr>
        <w:tc>
          <w:tcPr>
            <w:tcW w:type="dxa" w:w="9721"/>
            <w:gridSpan w:val="4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I. Инвариантная самостоятельная работа</w:t>
            </w:r>
          </w:p>
        </w:tc>
      </w:tr>
      <w:tr>
        <w:tc>
          <w:tcPr>
            <w:tcW w:type="dxa" w:w="45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1.1. Изучить деятельность НО «Ассоциация любителей гребного спорта» и определить, какие организационные задачи может учитывать учебное консольное приложение.</w:t>
            </w:r>
          </w:p>
        </w:tc>
        <w:tc>
          <w:tcPr>
            <w:tcW w:type="dxa" w:w="255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Краткое описание предметной области и перечень требований к приложению.</w:t>
            </w:r>
          </w:p>
        </w:tc>
        <w:tc>
          <w:tcPr>
            <w:tcW w:type="dxa" w:w="113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01.09-03.09.2026</w:t>
            </w:r>
          </w:p>
        </w:tc>
        <w:tc>
          <w:tcPr>
            <w:tcW w:type="dxa" w:w="149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03.09.2026</w:t>
            </w:r>
          </w:p>
        </w:tc>
      </w:tr>
      <w:tr>
        <w:tc>
          <w:tcPr>
            <w:tcW w:type="dxa" w:w="45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1.2. Подготовить обзор программных средств, используемых при разработке проекта: Visual Studio Code, Go, Git и командная строка. Описать назначение, требования и основные функции.</w:t>
            </w:r>
          </w:p>
        </w:tc>
        <w:tc>
          <w:tcPr>
            <w:tcW w:type="dxa" w:w="255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Конспект обзора программных средств.</w:t>
            </w:r>
          </w:p>
        </w:tc>
        <w:tc>
          <w:tcPr>
            <w:tcW w:type="dxa" w:w="113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04.09-06.09.2026</w:t>
            </w:r>
          </w:p>
        </w:tc>
        <w:tc>
          <w:tcPr>
            <w:tcW w:type="dxa" w:w="149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06.09.2026</w:t>
            </w:r>
          </w:p>
        </w:tc>
      </w:tr>
      <w:tr>
        <w:tc>
          <w:tcPr>
            <w:tcW w:type="dxa" w:w="45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1.3. Настроить рабочее место разработчика, создать проект на Go и Git-репозиторий, проверить форматирование, сборку и запуск программы.</w:t>
            </w:r>
          </w:p>
        </w:tc>
        <w:tc>
          <w:tcPr>
            <w:tcW w:type="dxa" w:w="255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Описание настройки среды и подтверждение запуска проекта.</w:t>
            </w:r>
          </w:p>
        </w:tc>
        <w:tc>
          <w:tcPr>
            <w:tcW w:type="dxa" w:w="113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07.09-09.09.2026</w:t>
            </w:r>
          </w:p>
        </w:tc>
        <w:tc>
          <w:tcPr>
            <w:tcW w:type="dxa" w:w="149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09.09.2026</w:t>
            </w:r>
          </w:p>
        </w:tc>
      </w:tr>
      <w:tr>
        <w:tc>
          <w:tcPr>
            <w:tcW w:type="dxa" w:w="9721"/>
            <w:gridSpan w:val="4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II. Практическая работа, адаптированная к деятельности организации</w:t>
            </w:r>
          </w:p>
        </w:tc>
      </w:tr>
      <w:tr>
        <w:tc>
          <w:tcPr>
            <w:tcW w:type="dxa" w:w="45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2.1. Спроектировать учебное консольное TODO-приложение для учета организационных задач: определить структуру задачи, способ хранения данных и команды меню.</w:t>
            </w:r>
          </w:p>
        </w:tc>
        <w:tc>
          <w:tcPr>
            <w:tcW w:type="dxa" w:w="255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Описание структуры приложения и исходный код.</w:t>
            </w:r>
          </w:p>
        </w:tc>
        <w:tc>
          <w:tcPr>
            <w:tcW w:type="dxa" w:w="113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10.09-12.09.2026</w:t>
            </w:r>
          </w:p>
        </w:tc>
        <w:tc>
          <w:tcPr>
            <w:tcW w:type="dxa" w:w="149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12.09.2026</w:t>
            </w:r>
          </w:p>
        </w:tc>
      </w:tr>
      <w:tr>
        <w:tc>
          <w:tcPr>
            <w:tcW w:type="dxa" w:w="45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2.2. Реализовать добавление и просмотр задач с идентификатором, названием, описанием и признаком выполнения.</w:t>
            </w:r>
          </w:p>
        </w:tc>
        <w:tc>
          <w:tcPr>
            <w:tcW w:type="dxa" w:w="255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Исходный код и примеры работы программы.</w:t>
            </w:r>
          </w:p>
        </w:tc>
        <w:tc>
          <w:tcPr>
            <w:tcW w:type="dxa" w:w="113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13.09-15.09.2026</w:t>
            </w:r>
          </w:p>
        </w:tc>
        <w:tc>
          <w:tcPr>
            <w:tcW w:type="dxa" w:w="149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15.09.2026</w:t>
            </w:r>
          </w:p>
        </w:tc>
      </w:tr>
      <w:tr>
        <w:tc>
          <w:tcPr>
            <w:tcW w:type="dxa" w:w="45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2.3. Реализовать удаление задачи и изменение ее состояния на «выполнено», отделив пользовательский ввод от основной логики.</w:t>
            </w:r>
          </w:p>
        </w:tc>
        <w:tc>
          <w:tcPr>
            <w:tcW w:type="dxa" w:w="255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Исходный код и описание реализованных функций.</w:t>
            </w:r>
          </w:p>
        </w:tc>
        <w:tc>
          <w:tcPr>
            <w:tcW w:type="dxa" w:w="113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16.09-18.09.2026</w:t>
            </w:r>
          </w:p>
        </w:tc>
        <w:tc>
          <w:tcPr>
            <w:tcW w:type="dxa" w:w="149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18.09.2026</w:t>
            </w:r>
          </w:p>
        </w:tc>
      </w:tr>
      <w:tr>
        <w:tc>
          <w:tcPr>
            <w:tcW w:type="dxa" w:w="45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2.4. Разработать модульные тесты для основных операций, включая корректные данные и обращение к отсутствующему идентификатору. Проанализировать результаты PASS и FAIL.</w:t>
            </w:r>
          </w:p>
        </w:tc>
        <w:tc>
          <w:tcPr>
            <w:tcW w:type="dxa" w:w="255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Файл автоматических тестов и протокол их запуска.</w:t>
            </w:r>
          </w:p>
        </w:tc>
        <w:tc>
          <w:tcPr>
            <w:tcW w:type="dxa" w:w="113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19.09-21.09.2026</w:t>
            </w:r>
          </w:p>
        </w:tc>
        <w:tc>
          <w:tcPr>
            <w:tcW w:type="dxa" w:w="149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21.09.2026</w:t>
            </w:r>
          </w:p>
        </w:tc>
      </w:tr>
      <w:tr>
        <w:tc>
          <w:tcPr>
            <w:tcW w:type="dxa" w:w="45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2.5. Применить Git для фиксации этапов разработки: просмотреть изменения, создать содержательные коммиты и подготовить репозиторий проекта.</w:t>
            </w:r>
          </w:p>
        </w:tc>
        <w:tc>
          <w:tcPr>
            <w:tcW w:type="dxa" w:w="255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История коммитов и краткое описание порядка работы с Git.</w:t>
            </w:r>
          </w:p>
        </w:tc>
        <w:tc>
          <w:tcPr>
            <w:tcW w:type="dxa" w:w="113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22.09-23.09.2026</w:t>
            </w:r>
          </w:p>
        </w:tc>
        <w:tc>
          <w:tcPr>
            <w:tcW w:type="dxa" w:w="149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23.09.2026</w:t>
            </w:r>
          </w:p>
        </w:tc>
      </w:tr>
      <w:tr>
        <w:tc>
          <w:tcPr>
            <w:tcW w:type="dxa" w:w="45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2.6. Подготовить руководство пользователя: назначение приложения, требования, запуск, команды меню и примеры выполнения операций.</w:t>
            </w:r>
          </w:p>
        </w:tc>
        <w:tc>
          <w:tcPr>
            <w:tcW w:type="dxa" w:w="255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Руководство пользователя.</w:t>
            </w:r>
          </w:p>
        </w:tc>
        <w:tc>
          <w:tcPr>
            <w:tcW w:type="dxa" w:w="113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24.09-25.09.2026</w:t>
            </w:r>
          </w:p>
        </w:tc>
        <w:tc>
          <w:tcPr>
            <w:tcW w:type="dxa" w:w="149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25.09.2026</w:t>
            </w:r>
          </w:p>
        </w:tc>
      </w:tr>
      <w:tr>
        <w:tc>
          <w:tcPr>
            <w:tcW w:type="dxa" w:w="45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2.7. Провести итоговую проверку базовой версии приложения и подготовить анализ вариантов его дальнейшего развития: сохранение данных в файл, создание HTTP API, подключение базы данных, обработка ошибок и расширение набора тестов. Определить возможную последовательность дальнейшей разработки без обязательной реализации всех вариантов в период практики.</w:t>
            </w:r>
          </w:p>
        </w:tc>
        <w:tc>
          <w:tcPr>
            <w:tcW w:type="dxa" w:w="255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Результаты итоговой проверки и аналитическая записка с вариантами развития проекта.</w:t>
            </w:r>
          </w:p>
        </w:tc>
        <w:tc>
          <w:tcPr>
            <w:tcW w:type="dxa" w:w="113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26.09-27.09.2026</w:t>
            </w:r>
          </w:p>
        </w:tc>
        <w:tc>
          <w:tcPr>
            <w:tcW w:type="dxa" w:w="149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27.09.2026</w:t>
            </w:r>
          </w:p>
        </w:tc>
      </w:tr>
      <w:tr>
        <w:tc>
          <w:tcPr>
            <w:tcW w:type="dxa" w:w="4536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Подготовить отчет о прохождении практики и электронное портфолио с материалами проекта.</w:t>
            </w:r>
          </w:p>
        </w:tc>
        <w:tc>
          <w:tcPr>
            <w:tcW w:type="dxa" w:w="2552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Отчет, ссылка на Git-репозиторий и материалы электронного портфолио.</w:t>
            </w:r>
          </w:p>
        </w:tc>
        <w:tc>
          <w:tcPr>
            <w:tcW w:type="dxa" w:w="113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28.09.2026</w:t>
            </w:r>
          </w:p>
        </w:tc>
        <w:tc>
          <w:tcPr>
            <w:tcW w:type="dxa" w:w="149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28.09.2026</w:t>
            </w:r>
          </w:p>
        </w:tc>
      </w:tr>
    </w:tbl>
    <w:p w14:paraId="4817E52D" w14:textId="77777777" w:rsidR="00960B9A" w:rsidRDefault="00960B9A">
      <w:pPr>
        <w:pStyle w:val="1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77777777" w:rsidR="00960B9A" w:rsidRDefault="00960B9A">
      <w:pPr>
        <w:pStyle w:val="1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62F061C1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«01» сентября 2026 г.  _____________________  Борисов А. А.</w:t>
      </w:r>
      <w:r w:rsidR="002F3EDD">
        <w:rPr>
          <w:color w:val="000000"/>
          <w:sz w:val="20"/>
          <w:szCs w:val="20"/>
        </w:rPr>
      </w:r>
      <w:r>
        <w:rPr>
          <w:sz w:val="20"/>
          <w:szCs w:val="20"/>
        </w:rPr>
      </w:r>
      <w:r>
        <w:rPr>
          <w:color w:val="000000"/>
          <w:sz w:val="20"/>
          <w:szCs w:val="20"/>
        </w:rPr>
      </w:r>
    </w:p>
    <w:p w14:paraId="6655E3E4" w14:textId="77777777" w:rsidR="00960B9A" w:rsidRDefault="00AF6E7E">
      <w:pPr>
        <w:pStyle w:val="1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160770">
    <w:abstractNumId w:val="3"/>
  </w:num>
  <w:num w:numId="2" w16cid:durableId="931862701">
    <w:abstractNumId w:val="2"/>
  </w:num>
  <w:num w:numId="3" w16cid:durableId="10036151">
    <w:abstractNumId w:val="5"/>
  </w:num>
  <w:num w:numId="4" w16cid:durableId="238175943">
    <w:abstractNumId w:val="0"/>
  </w:num>
  <w:num w:numId="5" w16cid:durableId="82577779">
    <w:abstractNumId w:val="4"/>
  </w:num>
  <w:num w:numId="6" w16cid:durableId="1267348850">
    <w:abstractNumId w:val="6"/>
  </w:num>
  <w:num w:numId="7" w16cid:durableId="1335260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0B9A"/>
    <w:rsid w:val="001056AE"/>
    <w:rsid w:val="0028388A"/>
    <w:rsid w:val="002F3EDD"/>
    <w:rsid w:val="003438F2"/>
    <w:rsid w:val="00373813"/>
    <w:rsid w:val="003C1311"/>
    <w:rsid w:val="003E05C0"/>
    <w:rsid w:val="0040754F"/>
    <w:rsid w:val="00415F6C"/>
    <w:rsid w:val="00500510"/>
    <w:rsid w:val="00574923"/>
    <w:rsid w:val="00641BC5"/>
    <w:rsid w:val="0070115A"/>
    <w:rsid w:val="00914035"/>
    <w:rsid w:val="00934117"/>
    <w:rsid w:val="00960B9A"/>
    <w:rsid w:val="009E35A9"/>
    <w:rsid w:val="00A67D4B"/>
    <w:rsid w:val="00AA0D95"/>
    <w:rsid w:val="00AF6E7E"/>
    <w:rsid w:val="00B1772D"/>
    <w:rsid w:val="00C00DBE"/>
    <w:rsid w:val="00C06A32"/>
    <w:rsid w:val="00C60D14"/>
    <w:rsid w:val="00CA0FA3"/>
    <w:rsid w:val="00DF7884"/>
    <w:rsid w:val="00E11754"/>
    <w:rsid w:val="00E53C1F"/>
    <w:rsid w:val="00EA3659"/>
    <w:rsid w:val="00EC4D82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1"/>
    <w:next w:val="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1"/>
    <w:next w:val="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1"/>
    <w:next w:val="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1"/>
    <w:next w:val="1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1"/>
    <w:next w:val="1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1"/>
    <w:next w:val="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F6E7E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67D4B"/>
    <w:rPr>
      <w:b/>
      <w:bCs/>
    </w:rPr>
  </w:style>
  <w:style w:type="paragraph" w:styleId="NormalWeb">
    <w:name w:val="Normal (Web)"/>
    <w:basedOn w:val="Normal"/>
    <w:uiPriority w:val="99"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.herzen.spb.ru/igossoudarev/clou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Жуков Николай Николаевич</cp:lastModifiedBy>
  <cp:revision>19</cp:revision>
  <dcterms:created xsi:type="dcterms:W3CDTF">2020-09-02T08:46:00Z</dcterms:created>
  <dcterms:modified xsi:type="dcterms:W3CDTF">2024-09-10T10:24:00Z</dcterms:modified>
</cp:coreProperties>
</file>