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</w:p>
    <w:p w:rsidR="00CB7777" w:rsidRPr="002D3894" w:rsidRDefault="00707DBC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Group</w:t>
      </w:r>
      <w:r w:rsidR="00464533" w:rsidRPr="002D3894">
        <w:rPr>
          <w:rFonts w:ascii="Cambria" w:hAnsi="Cambria"/>
          <w:b/>
          <w:bCs/>
          <w:lang w:val="pt-PT"/>
        </w:rPr>
        <w:t>: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Miguel Cruz, nº 76102</w:t>
      </w:r>
    </w:p>
    <w:p w:rsidR="00CB7777" w:rsidRDefault="00CB7777">
      <w:pPr>
        <w:rPr>
          <w:rFonts w:ascii="Cambria" w:hAnsi="Cambria"/>
          <w:lang w:val="pt-PT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 xml:space="preserve">evelop a </w:t>
      </w:r>
      <w:r w:rsidR="00A4108F" w:rsidRPr="00A4108F">
        <w:rPr>
          <w:rFonts w:ascii="Cambria" w:hAnsi="Cambria"/>
        </w:rPr>
        <w:t>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>for the company iRetail,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>For the client company, iRetail,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suppliers’ satisfaction;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707DBC">
        <w:rPr>
          <w:rFonts w:ascii="Cambria" w:hAnsi="Cambria"/>
        </w:rPr>
        <w:t>nd reduce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color w:val="FF0000"/>
          <w:sz w:val="32"/>
          <w:szCs w:val="32"/>
        </w:rPr>
      </w:pPr>
      <w:r w:rsidRPr="00413F2E">
        <w:rPr>
          <w:rFonts w:ascii="Cambria" w:hAnsi="Cambria"/>
          <w:b/>
          <w:color w:val="FF0000"/>
          <w:sz w:val="32"/>
          <w:szCs w:val="32"/>
        </w:rPr>
        <w:lastRenderedPageBreak/>
        <w:t>Success Factors</w:t>
      </w:r>
    </w:p>
    <w:p w:rsidR="005E43EA" w:rsidRPr="005E43EA" w:rsidRDefault="005E43E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 w:rsidRPr="005E43EA">
        <w:rPr>
          <w:rFonts w:ascii="Cambria" w:hAnsi="Cambria"/>
        </w:rPr>
        <w:t>There should be a go-live test during the first week of May</w:t>
      </w:r>
      <w:r w:rsidR="00713E3B">
        <w:rPr>
          <w:rFonts w:ascii="Cambria" w:hAnsi="Cambria"/>
        </w:rPr>
        <w:t>;</w:t>
      </w:r>
    </w:p>
    <w:p w:rsidR="00A75F23" w:rsidRPr="005E43EA" w:rsidRDefault="005E43E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 w:rsidRPr="005E43EA">
        <w:rPr>
          <w:rFonts w:ascii="Cambria" w:hAnsi="Cambria"/>
        </w:rPr>
        <w:t>The Pilot test shall start immediately after acceptance tests approval</w:t>
      </w:r>
      <w:r w:rsidR="00713E3B">
        <w:rPr>
          <w:rFonts w:ascii="Cambria" w:hAnsi="Cambria"/>
        </w:rPr>
        <w:t>;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Based on the previous benefit, allow iRetail to negotiate better discounts from suppliers;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lastRenderedPageBreak/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287"/>
        <w:gridCol w:w="2050"/>
        <w:gridCol w:w="1613"/>
        <w:gridCol w:w="2044"/>
      </w:tblGrid>
      <w:tr w:rsidR="00E66834" w:rsidTr="00E66834">
        <w:tc>
          <w:tcPr>
            <w:tcW w:w="2194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 Package</w:t>
            </w:r>
          </w:p>
        </w:tc>
        <w:tc>
          <w:tcPr>
            <w:tcW w:w="2287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Subpackage Name</w:t>
            </w:r>
          </w:p>
        </w:tc>
        <w:tc>
          <w:tcPr>
            <w:tcW w:w="2050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1613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Milestones</w:t>
            </w:r>
          </w:p>
        </w:tc>
        <w:tc>
          <w:tcPr>
            <w:tcW w:w="2044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Deliverable</w:t>
            </w:r>
          </w:p>
        </w:tc>
      </w:tr>
      <w:tr w:rsidR="00CF1F5E" w:rsidTr="00E66834">
        <w:tc>
          <w:tcPr>
            <w:tcW w:w="219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Management</w:t>
            </w: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  <w:tc>
          <w:tcPr>
            <w:tcW w:w="2287" w:type="dxa"/>
          </w:tcPr>
          <w:p w:rsidR="00CF1F5E" w:rsidRDefault="00CF1F5E" w:rsidP="00E668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</w:t>
            </w: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Document’s Dematerialisation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Approval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and Evaluation</w:t>
            </w: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  <w:bookmarkStart w:id="0" w:name="_GoBack"/>
            <w:bookmarkEnd w:id="0"/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E66834">
        <w:tc>
          <w:tcPr>
            <w:tcW w:w="219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287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050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</w:p>
    <w:sectPr w:rsidR="00BD22F1" w:rsidRPr="00413F2E">
      <w:headerReference w:type="default" r:id="rId9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533" w:rsidRDefault="00464533">
      <w:pPr>
        <w:spacing w:after="0" w:line="240" w:lineRule="auto"/>
      </w:pPr>
      <w:r>
        <w:separator/>
      </w:r>
    </w:p>
  </w:endnote>
  <w:endnote w:type="continuationSeparator" w:id="0">
    <w:p w:rsidR="00464533" w:rsidRDefault="0046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533" w:rsidRDefault="00464533">
      <w:pPr>
        <w:spacing w:after="0" w:line="240" w:lineRule="auto"/>
      </w:pPr>
      <w:r>
        <w:separator/>
      </w:r>
    </w:p>
  </w:footnote>
  <w:footnote w:type="continuationSeparator" w:id="0">
    <w:p w:rsidR="00464533" w:rsidRDefault="00464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77" w:rsidRPr="002D3894" w:rsidRDefault="00464533">
    <w:pPr>
      <w:pStyle w:val="Header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2D3894"/>
    <w:rsid w:val="002D6334"/>
    <w:rsid w:val="003F7F7D"/>
    <w:rsid w:val="00413F2E"/>
    <w:rsid w:val="00464533"/>
    <w:rsid w:val="004A0A1A"/>
    <w:rsid w:val="005369D0"/>
    <w:rsid w:val="005E43EA"/>
    <w:rsid w:val="00707DBC"/>
    <w:rsid w:val="00713E3B"/>
    <w:rsid w:val="00732279"/>
    <w:rsid w:val="00A376C2"/>
    <w:rsid w:val="00A4108F"/>
    <w:rsid w:val="00A5635B"/>
    <w:rsid w:val="00A7435D"/>
    <w:rsid w:val="00A75F23"/>
    <w:rsid w:val="00AB3F76"/>
    <w:rsid w:val="00BD22F1"/>
    <w:rsid w:val="00BE2630"/>
    <w:rsid w:val="00C819D0"/>
    <w:rsid w:val="00CB7777"/>
    <w:rsid w:val="00CF1F5E"/>
    <w:rsid w:val="00E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24</cp:revision>
  <dcterms:created xsi:type="dcterms:W3CDTF">2015-09-24T17:58:00Z</dcterms:created>
  <dcterms:modified xsi:type="dcterms:W3CDTF">2015-09-29T01:28:00Z</dcterms:modified>
</cp:coreProperties>
</file>