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71375" w14:textId="77777777" w:rsidR="00383269" w:rsidRDefault="00C95F1D">
      <w:pPr>
        <w:pStyle w:val="Tekstpodstawowy"/>
        <w:tabs>
          <w:tab w:val="left" w:pos="8408"/>
        </w:tabs>
        <w:spacing w:before="69"/>
        <w:ind w:left="161"/>
      </w:pPr>
      <w:r>
        <w:t>KRYZA SPÓŁKA Z</w:t>
      </w:r>
      <w:r>
        <w:rPr>
          <w:spacing w:val="-1"/>
        </w:rPr>
        <w:t xml:space="preserve"> </w:t>
      </w:r>
      <w:r>
        <w:t>OGRANICZONĄ</w:t>
      </w:r>
      <w:r>
        <w:rPr>
          <w:spacing w:val="7"/>
        </w:rPr>
        <w:t xml:space="preserve"> </w:t>
      </w:r>
      <w:r>
        <w:t>ODPOWIEDZIALNOŚCIĄ</w:t>
      </w:r>
      <w:r>
        <w:rPr>
          <w:b w:val="0"/>
        </w:rPr>
        <w:tab/>
      </w:r>
      <w:r>
        <w:rPr>
          <w:b w:val="0"/>
          <w:sz w:val="18"/>
        </w:rPr>
        <w:t>Strona:</w:t>
      </w:r>
      <w:r>
        <w:rPr>
          <w:b w:val="0"/>
          <w:spacing w:val="5"/>
          <w:sz w:val="18"/>
        </w:rPr>
        <w:t xml:space="preserve"> </w:t>
      </w:r>
      <w:r>
        <w:t>1/1</w:t>
      </w:r>
    </w:p>
    <w:p w14:paraId="469229A6" w14:textId="77777777" w:rsidR="00383269" w:rsidRDefault="00C95F1D">
      <w:pPr>
        <w:tabs>
          <w:tab w:val="left" w:pos="7871"/>
        </w:tabs>
        <w:spacing w:before="71"/>
        <w:ind w:left="160"/>
        <w:rPr>
          <w:b/>
          <w:sz w:val="17"/>
        </w:rPr>
      </w:pPr>
      <w:r>
        <w:rPr>
          <w:b/>
          <w:w w:val="105"/>
          <w:sz w:val="17"/>
        </w:rPr>
        <w:t>ul. Dokerska 32,</w:t>
      </w:r>
      <w:r>
        <w:rPr>
          <w:b/>
          <w:spacing w:val="-26"/>
          <w:w w:val="105"/>
          <w:sz w:val="17"/>
        </w:rPr>
        <w:t xml:space="preserve"> </w:t>
      </w:r>
      <w:r>
        <w:rPr>
          <w:b/>
          <w:w w:val="105"/>
          <w:sz w:val="17"/>
        </w:rPr>
        <w:t>54-142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Wrocław</w:t>
      </w:r>
      <w:r>
        <w:rPr>
          <w:w w:val="105"/>
          <w:sz w:val="17"/>
        </w:rPr>
        <w:tab/>
      </w:r>
      <w:r>
        <w:rPr>
          <w:w w:val="105"/>
          <w:sz w:val="18"/>
        </w:rPr>
        <w:t>Data wydruku:</w:t>
      </w:r>
      <w:r>
        <w:rPr>
          <w:spacing w:val="-19"/>
          <w:w w:val="105"/>
          <w:sz w:val="18"/>
        </w:rPr>
        <w:t xml:space="preserve"> </w:t>
      </w:r>
      <w:r>
        <w:rPr>
          <w:b/>
          <w:w w:val="105"/>
          <w:sz w:val="17"/>
        </w:rPr>
        <w:t>23.06.2020</w:t>
      </w:r>
    </w:p>
    <w:p w14:paraId="70549D58" w14:textId="77777777" w:rsidR="00383269" w:rsidRDefault="00C95F1D">
      <w:pPr>
        <w:pStyle w:val="Tekstpodstawowy"/>
        <w:spacing w:before="161"/>
        <w:ind w:left="161"/>
      </w:pPr>
      <w:r>
        <w:rPr>
          <w:w w:val="105"/>
        </w:rPr>
        <w:t>Wyniki zestawienia Rachunek zysków i strat - wariant porównawczy (Obliczone 23.06.2020)</w:t>
      </w:r>
    </w:p>
    <w:p w14:paraId="79252337" w14:textId="77777777" w:rsidR="00383269" w:rsidRDefault="00383269">
      <w:pPr>
        <w:spacing w:before="3" w:after="1"/>
        <w:rPr>
          <w:b/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73"/>
        <w:gridCol w:w="1432"/>
        <w:gridCol w:w="1434"/>
      </w:tblGrid>
      <w:tr w:rsidR="00383269" w14:paraId="3C013ACD" w14:textId="77777777">
        <w:trPr>
          <w:trHeight w:val="260"/>
        </w:trPr>
        <w:tc>
          <w:tcPr>
            <w:tcW w:w="7073" w:type="dxa"/>
          </w:tcPr>
          <w:p w14:paraId="20C4E4B3" w14:textId="77777777" w:rsidR="00383269" w:rsidRDefault="00C95F1D">
            <w:pPr>
              <w:pStyle w:val="TableParagraph"/>
              <w:spacing w:before="38"/>
              <w:ind w:left="2943" w:right="29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Segment \ Nazwa</w:t>
            </w:r>
          </w:p>
        </w:tc>
        <w:tc>
          <w:tcPr>
            <w:tcW w:w="1432" w:type="dxa"/>
          </w:tcPr>
          <w:p w14:paraId="3C867A46" w14:textId="77777777" w:rsidR="00383269" w:rsidRDefault="00C95F1D">
            <w:pPr>
              <w:pStyle w:val="TableParagraph"/>
              <w:spacing w:before="36"/>
              <w:ind w:left="530" w:right="5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2018</w:t>
            </w:r>
          </w:p>
        </w:tc>
        <w:tc>
          <w:tcPr>
            <w:tcW w:w="1434" w:type="dxa"/>
          </w:tcPr>
          <w:p w14:paraId="0E0DA1B4" w14:textId="77777777" w:rsidR="00383269" w:rsidRDefault="00C95F1D">
            <w:pPr>
              <w:pStyle w:val="TableParagraph"/>
              <w:spacing w:before="36"/>
              <w:ind w:left="522" w:right="54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2019</w:t>
            </w:r>
          </w:p>
        </w:tc>
      </w:tr>
      <w:tr w:rsidR="00383269" w14:paraId="329CD180" w14:textId="77777777">
        <w:trPr>
          <w:trHeight w:val="230"/>
        </w:trPr>
        <w:tc>
          <w:tcPr>
            <w:tcW w:w="7073" w:type="dxa"/>
            <w:vMerge w:val="restart"/>
          </w:tcPr>
          <w:p w14:paraId="16399E18" w14:textId="77777777" w:rsidR="00383269" w:rsidRDefault="00C95F1D">
            <w:pPr>
              <w:pStyle w:val="TableParagraph"/>
              <w:numPr>
                <w:ilvl w:val="0"/>
                <w:numId w:val="4"/>
              </w:numPr>
              <w:tabs>
                <w:tab w:val="left" w:pos="369"/>
              </w:tabs>
              <w:spacing w:before="31" w:line="360" w:lineRule="auto"/>
              <w:ind w:right="3963" w:hanging="114"/>
              <w:rPr>
                <w:sz w:val="14"/>
              </w:rPr>
            </w:pPr>
            <w:r>
              <w:rPr>
                <w:sz w:val="14"/>
              </w:rPr>
              <w:t>Przychody netto ze sprzedaży i zrównane z nimi I Przychody netto ze sprzedaży</w:t>
            </w:r>
          </w:p>
          <w:p w14:paraId="3B72CD78" w14:textId="77777777" w:rsidR="00383269" w:rsidRDefault="00C95F1D">
            <w:pPr>
              <w:pStyle w:val="TableParagraph"/>
              <w:spacing w:before="1" w:line="360" w:lineRule="auto"/>
              <w:ind w:left="247" w:right="1466"/>
              <w:jc w:val="left"/>
              <w:rPr>
                <w:sz w:val="14"/>
              </w:rPr>
            </w:pPr>
            <w:r>
              <w:rPr>
                <w:sz w:val="14"/>
              </w:rPr>
              <w:t>II Zmiana stanu produktów (zwiększenie - wartość dodatnia, zmniejszenie - wartość ujemna) III Koszt wytworzenia produktów na własne potrzeby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jednostki</w:t>
            </w:r>
          </w:p>
          <w:p w14:paraId="3E414AC3" w14:textId="77777777" w:rsidR="00383269" w:rsidRDefault="00C95F1D">
            <w:pPr>
              <w:pStyle w:val="TableParagraph"/>
              <w:numPr>
                <w:ilvl w:val="0"/>
                <w:numId w:val="4"/>
              </w:numPr>
              <w:tabs>
                <w:tab w:val="left" w:pos="377"/>
              </w:tabs>
              <w:spacing w:before="1" w:line="360" w:lineRule="auto"/>
              <w:ind w:right="4883" w:hanging="106"/>
              <w:rPr>
                <w:sz w:val="14"/>
              </w:rPr>
            </w:pPr>
            <w:r>
              <w:rPr>
                <w:sz w:val="14"/>
              </w:rPr>
              <w:t>Koszty działalności operacy</w:t>
            </w:r>
            <w:r>
              <w:rPr>
                <w:sz w:val="14"/>
              </w:rPr>
              <w:t>jnej I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Amortyzacja</w:t>
            </w:r>
          </w:p>
          <w:p w14:paraId="69DDF055" w14:textId="77777777" w:rsidR="00383269" w:rsidRDefault="00C95F1D">
            <w:pPr>
              <w:pStyle w:val="TableParagraph"/>
              <w:spacing w:before="1" w:line="360" w:lineRule="auto"/>
              <w:ind w:left="247" w:right="4962"/>
              <w:jc w:val="left"/>
              <w:rPr>
                <w:sz w:val="14"/>
              </w:rPr>
            </w:pPr>
            <w:r>
              <w:rPr>
                <w:sz w:val="14"/>
              </w:rPr>
              <w:t xml:space="preserve">II Zużycie materiałów i </w:t>
            </w:r>
            <w:r>
              <w:rPr>
                <w:spacing w:val="-4"/>
                <w:sz w:val="14"/>
              </w:rPr>
              <w:t xml:space="preserve">energii </w:t>
            </w:r>
            <w:r>
              <w:rPr>
                <w:sz w:val="14"/>
              </w:rPr>
              <w:t>III Usługi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obce</w:t>
            </w:r>
          </w:p>
          <w:p w14:paraId="0259D063" w14:textId="77777777" w:rsidR="00383269" w:rsidRDefault="00C95F1D">
            <w:pPr>
              <w:pStyle w:val="TableParagraph"/>
              <w:numPr>
                <w:ilvl w:val="0"/>
                <w:numId w:val="3"/>
              </w:numPr>
              <w:tabs>
                <w:tab w:val="left" w:pos="533"/>
              </w:tabs>
              <w:spacing w:before="1"/>
              <w:ind w:right="0" w:hanging="286"/>
              <w:rPr>
                <w:sz w:val="14"/>
              </w:rPr>
            </w:pPr>
            <w:r>
              <w:rPr>
                <w:sz w:val="14"/>
              </w:rPr>
              <w:t>Wynagrodzenia</w:t>
            </w:r>
          </w:p>
          <w:p w14:paraId="4A9C21D5" w14:textId="77777777" w:rsidR="00383269" w:rsidRDefault="00C95F1D">
            <w:pPr>
              <w:pStyle w:val="TableParagraph"/>
              <w:numPr>
                <w:ilvl w:val="0"/>
                <w:numId w:val="3"/>
              </w:numPr>
              <w:tabs>
                <w:tab w:val="left" w:pos="486"/>
              </w:tabs>
              <w:spacing w:before="81"/>
              <w:ind w:left="485" w:right="0" w:hanging="241"/>
              <w:rPr>
                <w:sz w:val="14"/>
              </w:rPr>
            </w:pPr>
            <w:r>
              <w:rPr>
                <w:sz w:val="14"/>
              </w:rPr>
              <w:t>Ubezpieczenia społeczne i inne świadczenia, 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tym:</w:t>
            </w:r>
          </w:p>
          <w:p w14:paraId="62CAC73D" w14:textId="77777777" w:rsidR="00383269" w:rsidRDefault="00C95F1D">
            <w:pPr>
              <w:pStyle w:val="TableParagraph"/>
              <w:spacing w:before="81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- emerytalne</w:t>
            </w:r>
          </w:p>
          <w:p w14:paraId="184A5E5B" w14:textId="77777777" w:rsidR="00383269" w:rsidRDefault="00C95F1D">
            <w:pPr>
              <w:pStyle w:val="TableParagraph"/>
              <w:spacing w:before="81"/>
              <w:ind w:left="245" w:right="0"/>
              <w:jc w:val="left"/>
              <w:rPr>
                <w:sz w:val="14"/>
              </w:rPr>
            </w:pPr>
            <w:r>
              <w:rPr>
                <w:sz w:val="14"/>
              </w:rPr>
              <w:t>VI Pozostałe koszty, w tym:</w:t>
            </w:r>
          </w:p>
          <w:p w14:paraId="781291D0" w14:textId="77777777" w:rsidR="00383269" w:rsidRDefault="00C95F1D">
            <w:pPr>
              <w:pStyle w:val="TableParagraph"/>
              <w:spacing w:before="81" w:line="360" w:lineRule="auto"/>
              <w:ind w:left="141" w:right="4102" w:firstLine="211"/>
              <w:jc w:val="left"/>
              <w:rPr>
                <w:sz w:val="14"/>
              </w:rPr>
            </w:pPr>
            <w:r>
              <w:rPr>
                <w:sz w:val="14"/>
              </w:rPr>
              <w:t>- wartość sprzedanych towarów i materiałów C Zysk (strata) ze sprzedaży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(A-B)</w:t>
            </w:r>
          </w:p>
          <w:p w14:paraId="7B70C0B6" w14:textId="77777777" w:rsidR="00383269" w:rsidRDefault="00C95F1D">
            <w:pPr>
              <w:pStyle w:val="TableParagraph"/>
              <w:spacing w:before="1"/>
              <w:ind w:left="141" w:right="0"/>
              <w:jc w:val="left"/>
              <w:rPr>
                <w:sz w:val="14"/>
              </w:rPr>
            </w:pPr>
            <w:r>
              <w:rPr>
                <w:sz w:val="14"/>
              </w:rPr>
              <w:t>D Pozostałe przychody operacyjne, w tym:</w:t>
            </w:r>
          </w:p>
          <w:p w14:paraId="2F9DF28A" w14:textId="77777777" w:rsidR="00383269" w:rsidRDefault="00C95F1D">
            <w:pPr>
              <w:pStyle w:val="TableParagraph"/>
              <w:spacing w:before="81" w:line="360" w:lineRule="auto"/>
              <w:ind w:left="141" w:right="3975" w:firstLine="105"/>
              <w:jc w:val="left"/>
              <w:rPr>
                <w:sz w:val="14"/>
              </w:rPr>
            </w:pPr>
            <w:r>
              <w:rPr>
                <w:sz w:val="14"/>
              </w:rPr>
              <w:t>I  aktualizacja wartości aktywów niefinansowych E Pozostałe koszty operacyjne, w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tym:</w:t>
            </w:r>
          </w:p>
          <w:p w14:paraId="596E6BAD" w14:textId="77777777" w:rsidR="00383269" w:rsidRDefault="00C95F1D">
            <w:pPr>
              <w:pStyle w:val="TableParagraph"/>
              <w:spacing w:before="1" w:line="360" w:lineRule="auto"/>
              <w:ind w:left="141" w:right="3975" w:firstLine="105"/>
              <w:jc w:val="left"/>
              <w:rPr>
                <w:sz w:val="14"/>
              </w:rPr>
            </w:pPr>
            <w:r>
              <w:rPr>
                <w:sz w:val="14"/>
              </w:rPr>
              <w:t>I  aktualizacja wartości aktywów niefinansowych F P</w:t>
            </w:r>
            <w:r>
              <w:rPr>
                <w:sz w:val="14"/>
              </w:rPr>
              <w:t>rzychody finansowe, w tym:</w:t>
            </w:r>
          </w:p>
          <w:p w14:paraId="7C25B9FD" w14:textId="77777777" w:rsidR="00383269" w:rsidRDefault="00C95F1D">
            <w:pPr>
              <w:pStyle w:val="TableParagraph"/>
              <w:spacing w:before="3" w:line="280" w:lineRule="auto"/>
              <w:ind w:left="35" w:right="1040" w:firstLine="211"/>
              <w:jc w:val="left"/>
              <w:rPr>
                <w:sz w:val="14"/>
              </w:rPr>
            </w:pPr>
            <w:r>
              <w:rPr>
                <w:sz w:val="14"/>
              </w:rPr>
              <w:t>I Dywidendy i udziały w zyskach od jednostek, w których jednostka posiada zaangażowanie w kapitale, w tym:</w:t>
            </w:r>
          </w:p>
          <w:p w14:paraId="4E5D1F90" w14:textId="77777777" w:rsidR="00383269" w:rsidRDefault="00C95F1D">
            <w:pPr>
              <w:pStyle w:val="TableParagraph"/>
              <w:numPr>
                <w:ilvl w:val="0"/>
                <w:numId w:val="1"/>
              </w:numPr>
              <w:tabs>
                <w:tab w:val="left" w:pos="542"/>
              </w:tabs>
              <w:spacing w:before="16" w:line="360" w:lineRule="auto"/>
              <w:ind w:right="1828" w:firstLine="105"/>
              <w:jc w:val="left"/>
              <w:rPr>
                <w:sz w:val="14"/>
              </w:rPr>
            </w:pPr>
            <w:r>
              <w:rPr>
                <w:sz w:val="14"/>
              </w:rPr>
              <w:t>od jednostek powiązanych, w których jednostka posiada zaangażowanie w kapitale II Odsetki, w tym:</w:t>
            </w:r>
          </w:p>
          <w:p w14:paraId="6590AC81" w14:textId="77777777" w:rsidR="00383269" w:rsidRDefault="00C95F1D">
            <w:pPr>
              <w:pStyle w:val="TableParagraph"/>
              <w:numPr>
                <w:ilvl w:val="0"/>
                <w:numId w:val="1"/>
              </w:numPr>
              <w:tabs>
                <w:tab w:val="left" w:pos="542"/>
              </w:tabs>
              <w:spacing w:before="1"/>
              <w:ind w:left="541" w:right="0" w:hanging="189"/>
              <w:jc w:val="left"/>
              <w:rPr>
                <w:sz w:val="14"/>
              </w:rPr>
            </w:pPr>
            <w:r>
              <w:rPr>
                <w:sz w:val="14"/>
              </w:rPr>
              <w:t>od jednostek powiązanych</w:t>
            </w:r>
          </w:p>
          <w:p w14:paraId="7A36BEDB" w14:textId="77777777" w:rsidR="00383269" w:rsidRDefault="00C95F1D">
            <w:pPr>
              <w:pStyle w:val="TableParagraph"/>
              <w:spacing w:before="81"/>
              <w:ind w:left="247" w:right="0"/>
              <w:jc w:val="left"/>
              <w:rPr>
                <w:sz w:val="14"/>
              </w:rPr>
            </w:pPr>
            <w:r>
              <w:rPr>
                <w:sz w:val="14"/>
              </w:rPr>
              <w:t>III Zysk z tytułu rozchodu aktywów finansowych, w tym:</w:t>
            </w:r>
          </w:p>
          <w:p w14:paraId="2144CA47" w14:textId="77777777" w:rsidR="00383269" w:rsidRDefault="00C95F1D">
            <w:pPr>
              <w:pStyle w:val="TableParagraph"/>
              <w:spacing w:before="81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- w jednostkach powiązanych</w:t>
            </w:r>
          </w:p>
          <w:p w14:paraId="6710BCDD" w14:textId="77777777" w:rsidR="00383269" w:rsidRDefault="00C95F1D">
            <w:pPr>
              <w:pStyle w:val="TableParagraph"/>
              <w:spacing w:before="81" w:line="360" w:lineRule="auto"/>
              <w:ind w:left="141" w:right="4025" w:firstLine="105"/>
              <w:jc w:val="left"/>
              <w:rPr>
                <w:sz w:val="14"/>
              </w:rPr>
            </w:pPr>
            <w:r>
              <w:rPr>
                <w:sz w:val="14"/>
              </w:rPr>
              <w:t>IV Aktualizacja wartości aktywów finansowych G Kos</w:t>
            </w:r>
            <w:r>
              <w:rPr>
                <w:sz w:val="14"/>
              </w:rPr>
              <w:t>zty finansowe, w tym:</w:t>
            </w:r>
          </w:p>
          <w:p w14:paraId="082A5789" w14:textId="77777777" w:rsidR="00383269" w:rsidRDefault="00C95F1D">
            <w:pPr>
              <w:pStyle w:val="TableParagraph"/>
              <w:spacing w:before="1"/>
              <w:ind w:left="247" w:right="0"/>
              <w:jc w:val="left"/>
              <w:rPr>
                <w:sz w:val="14"/>
              </w:rPr>
            </w:pPr>
            <w:r>
              <w:rPr>
                <w:sz w:val="14"/>
              </w:rPr>
              <w:t>I Odsetki, w tym:</w:t>
            </w:r>
          </w:p>
          <w:p w14:paraId="5B6CCFCD" w14:textId="77777777" w:rsidR="00383269" w:rsidRDefault="00C95F1D">
            <w:pPr>
              <w:pStyle w:val="TableParagraph"/>
              <w:spacing w:before="81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- dla jednostek powiązanych</w:t>
            </w:r>
          </w:p>
          <w:p w14:paraId="786CCBAD" w14:textId="77777777" w:rsidR="00383269" w:rsidRDefault="00C95F1D">
            <w:pPr>
              <w:pStyle w:val="TableParagraph"/>
              <w:spacing w:before="81"/>
              <w:ind w:left="247" w:right="0"/>
              <w:jc w:val="left"/>
              <w:rPr>
                <w:sz w:val="14"/>
              </w:rPr>
            </w:pPr>
            <w:r>
              <w:rPr>
                <w:sz w:val="14"/>
              </w:rPr>
              <w:t>II Strata z tytułu rozchodu aktywów finansowych, w tym:</w:t>
            </w:r>
          </w:p>
          <w:p w14:paraId="00CEB4BF" w14:textId="77777777" w:rsidR="00383269" w:rsidRDefault="00C95F1D">
            <w:pPr>
              <w:pStyle w:val="TableParagraph"/>
              <w:spacing w:before="81"/>
              <w:ind w:left="353" w:right="0"/>
              <w:jc w:val="left"/>
              <w:rPr>
                <w:sz w:val="14"/>
              </w:rPr>
            </w:pPr>
            <w:r>
              <w:rPr>
                <w:sz w:val="14"/>
              </w:rPr>
              <w:t>- w jednostkach powiązanych</w:t>
            </w:r>
          </w:p>
          <w:p w14:paraId="14F8B178" w14:textId="77777777" w:rsidR="00383269" w:rsidRDefault="00C95F1D">
            <w:pPr>
              <w:pStyle w:val="TableParagraph"/>
              <w:spacing w:before="81" w:line="360" w:lineRule="auto"/>
              <w:ind w:left="141" w:right="4025" w:firstLine="105"/>
              <w:jc w:val="left"/>
              <w:rPr>
                <w:sz w:val="14"/>
              </w:rPr>
            </w:pPr>
            <w:r>
              <w:rPr>
                <w:sz w:val="14"/>
              </w:rPr>
              <w:t>III Aktualizacja wartości aktywów finansowych H Zysk (strata) brutto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(C+D-E+F-G)</w:t>
            </w:r>
          </w:p>
          <w:p w14:paraId="23BD1746" w14:textId="77777777" w:rsidR="00383269" w:rsidRDefault="00C95F1D">
            <w:pPr>
              <w:pStyle w:val="TableParagraph"/>
              <w:numPr>
                <w:ilvl w:val="0"/>
                <w:numId w:val="2"/>
              </w:numPr>
              <w:tabs>
                <w:tab w:val="left" w:pos="330"/>
              </w:tabs>
              <w:spacing w:before="1"/>
              <w:ind w:right="0" w:hanging="189"/>
              <w:rPr>
                <w:sz w:val="14"/>
              </w:rPr>
            </w:pPr>
            <w:r>
              <w:rPr>
                <w:sz w:val="14"/>
              </w:rPr>
              <w:t>Podatek dochodowy</w:t>
            </w:r>
          </w:p>
          <w:p w14:paraId="28328CC5" w14:textId="77777777" w:rsidR="00383269" w:rsidRDefault="00C95F1D">
            <w:pPr>
              <w:pStyle w:val="TableParagraph"/>
              <w:numPr>
                <w:ilvl w:val="0"/>
                <w:numId w:val="2"/>
              </w:numPr>
              <w:tabs>
                <w:tab w:val="left" w:pos="338"/>
              </w:tabs>
              <w:spacing w:before="81"/>
              <w:ind w:left="337" w:right="0" w:hanging="197"/>
              <w:rPr>
                <w:sz w:val="14"/>
              </w:rPr>
            </w:pPr>
            <w:r>
              <w:rPr>
                <w:sz w:val="14"/>
              </w:rPr>
              <w:t>Zysk (strata) netto (H-I)</w:t>
            </w:r>
          </w:p>
        </w:tc>
        <w:tc>
          <w:tcPr>
            <w:tcW w:w="1432" w:type="dxa"/>
            <w:tcBorders>
              <w:bottom w:val="nil"/>
            </w:tcBorders>
          </w:tcPr>
          <w:p w14:paraId="364F2377" w14:textId="77777777" w:rsidR="00383269" w:rsidRDefault="00C95F1D">
            <w:pPr>
              <w:pStyle w:val="TableParagraph"/>
              <w:spacing w:before="31"/>
              <w:ind w:right="39"/>
              <w:rPr>
                <w:sz w:val="14"/>
              </w:rPr>
            </w:pPr>
            <w:r>
              <w:rPr>
                <w:sz w:val="14"/>
              </w:rPr>
              <w:t>3 737 480,40</w:t>
            </w:r>
          </w:p>
        </w:tc>
        <w:tc>
          <w:tcPr>
            <w:tcW w:w="1434" w:type="dxa"/>
            <w:tcBorders>
              <w:bottom w:val="nil"/>
            </w:tcBorders>
          </w:tcPr>
          <w:p w14:paraId="15106FC7" w14:textId="77777777" w:rsidR="00383269" w:rsidRDefault="00C95F1D">
            <w:pPr>
              <w:pStyle w:val="TableParagraph"/>
              <w:spacing w:before="31"/>
              <w:ind w:right="45"/>
              <w:rPr>
                <w:sz w:val="14"/>
              </w:rPr>
            </w:pPr>
            <w:r>
              <w:rPr>
                <w:sz w:val="14"/>
              </w:rPr>
              <w:t>3 913 453,24</w:t>
            </w:r>
          </w:p>
        </w:tc>
      </w:tr>
      <w:tr w:rsidR="00383269" w14:paraId="7DC6EFBC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451DFBC8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A511128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3 737 480,40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30BFBC9" w14:textId="77777777" w:rsidR="00383269" w:rsidRDefault="00C95F1D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3 913 453,24</w:t>
            </w:r>
          </w:p>
        </w:tc>
      </w:tr>
      <w:tr w:rsidR="00383269" w14:paraId="54503A5D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3E7F576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4C08B82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9B4B352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637E8EA0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24DBD901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120BF53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058A354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1A6A5862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9328A6A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2F4B0CA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3 228 609,70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02F1CA3" w14:textId="77777777" w:rsidR="00383269" w:rsidRDefault="00C95F1D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3 216 875,79</w:t>
            </w:r>
          </w:p>
        </w:tc>
      </w:tr>
      <w:tr w:rsidR="00383269" w14:paraId="069E3FB7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7CCD5FCB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6DE0F7CA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117 933,33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A8EE2C3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8 800,00</w:t>
            </w:r>
          </w:p>
        </w:tc>
      </w:tr>
      <w:tr w:rsidR="00383269" w14:paraId="7BC95A6B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FFF0008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4B127B7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1 268 612,84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B4D9E93" w14:textId="77777777" w:rsidR="00383269" w:rsidRDefault="00C95F1D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1 248 319,49</w:t>
            </w:r>
          </w:p>
        </w:tc>
      </w:tr>
      <w:tr w:rsidR="00383269" w14:paraId="7F787C6D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69EC616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42226B7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1 624 989,90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D340388" w14:textId="77777777" w:rsidR="00383269" w:rsidRDefault="00C95F1D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1 569 880,68</w:t>
            </w:r>
          </w:p>
        </w:tc>
      </w:tr>
      <w:tr w:rsidR="00383269" w14:paraId="729F7C2B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4C4A63E6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CE74399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180 959,18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F1924A4" w14:textId="77777777" w:rsidR="00383269" w:rsidRDefault="00C95F1D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300 249,92</w:t>
            </w:r>
          </w:p>
        </w:tc>
      </w:tr>
      <w:tr w:rsidR="00383269" w14:paraId="7C870017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B6B8098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631348B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36 114,45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8B96C91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85 499,32</w:t>
            </w:r>
          </w:p>
        </w:tc>
      </w:tr>
      <w:tr w:rsidR="00383269" w14:paraId="209EE813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21B77A7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2CA20E7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F5D1297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7849630F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0B39E3BE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6E2A466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FC9B59E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4 126,38</w:t>
            </w:r>
          </w:p>
        </w:tc>
      </w:tr>
      <w:tr w:rsidR="00383269" w14:paraId="64D8BBB1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26A2F9C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EB14293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153BF24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4157737D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69A5598D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76977C7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508 870,70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424C2F0" w14:textId="77777777" w:rsidR="00383269" w:rsidRDefault="00C95F1D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696 577,45</w:t>
            </w:r>
          </w:p>
        </w:tc>
      </w:tr>
      <w:tr w:rsidR="00383269" w14:paraId="22BAFBE0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2F65774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F85DD33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1 593,01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D83C21F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85 636,58</w:t>
            </w:r>
          </w:p>
        </w:tc>
      </w:tr>
      <w:tr w:rsidR="00383269" w14:paraId="4AB80365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A5D8754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11DA23D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8E600C3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64B3F17A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0670945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BDB4BCB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37 888,93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6F79FA3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11 998,54</w:t>
            </w:r>
          </w:p>
        </w:tc>
      </w:tr>
      <w:tr w:rsidR="00383269" w14:paraId="62083518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643B72D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ED71BBA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D4F9B5E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259B597D" w14:textId="77777777">
        <w:trPr>
          <w:trHeight w:val="231"/>
        </w:trPr>
        <w:tc>
          <w:tcPr>
            <w:tcW w:w="7073" w:type="dxa"/>
            <w:vMerge/>
            <w:tcBorders>
              <w:top w:val="nil"/>
            </w:tcBorders>
          </w:tcPr>
          <w:p w14:paraId="6FE9D2A7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84330F3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4B9C3DA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52757680" w14:textId="77777777">
        <w:trPr>
          <w:trHeight w:val="307"/>
        </w:trPr>
        <w:tc>
          <w:tcPr>
            <w:tcW w:w="7073" w:type="dxa"/>
            <w:vMerge/>
            <w:tcBorders>
              <w:top w:val="nil"/>
            </w:tcBorders>
          </w:tcPr>
          <w:p w14:paraId="53C4DB56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21F64A8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96568E2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043498D5" w14:textId="77777777">
        <w:trPr>
          <w:trHeight w:val="308"/>
        </w:trPr>
        <w:tc>
          <w:tcPr>
            <w:tcW w:w="7073" w:type="dxa"/>
            <w:vMerge/>
            <w:tcBorders>
              <w:top w:val="nil"/>
            </w:tcBorders>
          </w:tcPr>
          <w:p w14:paraId="7F4FE284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6B1CFE0" w14:textId="77777777" w:rsidR="00383269" w:rsidRDefault="00C95F1D">
            <w:pPr>
              <w:pStyle w:val="TableParagraph"/>
              <w:spacing w:before="109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5E8089D5" w14:textId="77777777" w:rsidR="00383269" w:rsidRDefault="00C95F1D">
            <w:pPr>
              <w:pStyle w:val="TableParagraph"/>
              <w:spacing w:before="109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6259BB5E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0D7DECB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248B1386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678C63D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4BEFFC4B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776019B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52865D5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29D78402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76D67500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50AEB298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90659E4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3B37683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7BD0FF12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C53730B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8713228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99DF51C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6B3FA883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BD655D2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08A70B92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B738EF3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5F0A84EA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4309830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74B20CF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783687F4" w14:textId="77777777" w:rsidR="00383269" w:rsidRDefault="00C95F1D">
            <w:pPr>
              <w:pStyle w:val="TableParagraph"/>
              <w:ind w:right="43"/>
              <w:rPr>
                <w:sz w:val="14"/>
              </w:rPr>
            </w:pPr>
            <w:r>
              <w:rPr>
                <w:sz w:val="14"/>
              </w:rPr>
              <w:t>23,34</w:t>
            </w:r>
          </w:p>
        </w:tc>
      </w:tr>
      <w:tr w:rsidR="00383269" w14:paraId="3ABC5368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199E6CA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7837AECB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0B3992AB" w14:textId="77777777" w:rsidR="00383269" w:rsidRDefault="00C95F1D">
            <w:pPr>
              <w:pStyle w:val="TableParagraph"/>
              <w:ind w:right="43"/>
              <w:rPr>
                <w:sz w:val="14"/>
              </w:rPr>
            </w:pPr>
            <w:r>
              <w:rPr>
                <w:sz w:val="14"/>
              </w:rPr>
              <w:t>23,34</w:t>
            </w:r>
          </w:p>
        </w:tc>
      </w:tr>
      <w:tr w:rsidR="00383269" w14:paraId="2FF2DD6D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65D899D7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192BDDF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58AFC03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6D51A524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13256C60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1DBB672F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3972346A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4BE191A0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70393FB9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F4EA0E7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667FB221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6965EAAC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279C87B6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3B0F09C3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AF663F7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0,00</w:t>
            </w:r>
          </w:p>
        </w:tc>
      </w:tr>
      <w:tr w:rsidR="00383269" w14:paraId="5395C5BF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05E8B090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4ACA4340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472 574,78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4C82DE44" w14:textId="77777777" w:rsidR="00383269" w:rsidRDefault="00C95F1D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770 192,15</w:t>
            </w:r>
          </w:p>
        </w:tc>
      </w:tr>
      <w:tr w:rsidR="00383269" w14:paraId="4A3F729B" w14:textId="77777777">
        <w:trPr>
          <w:trHeight w:val="232"/>
        </w:trPr>
        <w:tc>
          <w:tcPr>
            <w:tcW w:w="7073" w:type="dxa"/>
            <w:vMerge/>
            <w:tcBorders>
              <w:top w:val="nil"/>
            </w:tcBorders>
          </w:tcPr>
          <w:p w14:paraId="33D01192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14:paraId="503ED811" w14:textId="77777777" w:rsidR="00383269" w:rsidRDefault="00C95F1D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70 886,00</w:t>
            </w:r>
          </w:p>
        </w:tc>
        <w:tc>
          <w:tcPr>
            <w:tcW w:w="1434" w:type="dxa"/>
            <w:tcBorders>
              <w:top w:val="nil"/>
              <w:bottom w:val="nil"/>
            </w:tcBorders>
          </w:tcPr>
          <w:p w14:paraId="15F3EFB3" w14:textId="77777777" w:rsidR="00383269" w:rsidRDefault="00C95F1D">
            <w:pPr>
              <w:pStyle w:val="TableParagraph"/>
              <w:ind w:right="44"/>
              <w:rPr>
                <w:sz w:val="14"/>
              </w:rPr>
            </w:pPr>
            <w:r>
              <w:rPr>
                <w:sz w:val="14"/>
              </w:rPr>
              <w:t>70 182,00</w:t>
            </w:r>
          </w:p>
        </w:tc>
      </w:tr>
      <w:tr w:rsidR="00383269" w14:paraId="70291CA0" w14:textId="77777777">
        <w:trPr>
          <w:trHeight w:val="247"/>
        </w:trPr>
        <w:tc>
          <w:tcPr>
            <w:tcW w:w="7073" w:type="dxa"/>
            <w:vMerge/>
            <w:tcBorders>
              <w:top w:val="nil"/>
            </w:tcBorders>
          </w:tcPr>
          <w:p w14:paraId="7F1C7035" w14:textId="77777777" w:rsidR="00383269" w:rsidRDefault="00383269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 w14:paraId="0109A189" w14:textId="77777777" w:rsidR="00383269" w:rsidRDefault="00C95F1D">
            <w:pPr>
              <w:pStyle w:val="TableParagraph"/>
              <w:ind w:right="39"/>
              <w:rPr>
                <w:sz w:val="14"/>
              </w:rPr>
            </w:pPr>
            <w:r>
              <w:rPr>
                <w:sz w:val="14"/>
              </w:rPr>
              <w:t>401 688,78</w:t>
            </w:r>
          </w:p>
        </w:tc>
        <w:tc>
          <w:tcPr>
            <w:tcW w:w="1434" w:type="dxa"/>
            <w:tcBorders>
              <w:top w:val="nil"/>
            </w:tcBorders>
          </w:tcPr>
          <w:p w14:paraId="6986B70B" w14:textId="77777777" w:rsidR="00383269" w:rsidRDefault="00C95F1D">
            <w:pPr>
              <w:pStyle w:val="TableParagraph"/>
              <w:ind w:right="45"/>
              <w:rPr>
                <w:sz w:val="14"/>
              </w:rPr>
            </w:pPr>
            <w:r>
              <w:rPr>
                <w:sz w:val="14"/>
              </w:rPr>
              <w:t>700 010,15</w:t>
            </w:r>
          </w:p>
        </w:tc>
      </w:tr>
    </w:tbl>
    <w:p w14:paraId="743C268D" w14:textId="77777777" w:rsidR="00383269" w:rsidRDefault="00383269">
      <w:pPr>
        <w:rPr>
          <w:b/>
          <w:sz w:val="20"/>
        </w:rPr>
      </w:pPr>
    </w:p>
    <w:p w14:paraId="429FD5F3" w14:textId="77777777" w:rsidR="00383269" w:rsidRDefault="00383269">
      <w:pPr>
        <w:spacing w:after="1"/>
        <w:rPr>
          <w:b/>
          <w:sz w:val="13"/>
        </w:rPr>
      </w:pPr>
    </w:p>
    <w:p w14:paraId="08DFA652" w14:textId="5ED33ECC" w:rsidR="00383269" w:rsidRDefault="00C95F1D">
      <w:pPr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B76A85" wp14:editId="02C51C17">
                <wp:extent cx="6305550" cy="6350"/>
                <wp:effectExtent l="13335" t="6350" r="5715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6350"/>
                          <a:chOff x="0" y="0"/>
                          <a:chExt cx="9930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93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FD78B" id="Group 2" o:spid="_x0000_s1026" style="width:496.5pt;height:.5pt;mso-position-horizontal-relative:char;mso-position-vertical-relative:line" coordsize="99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">
                <v:line id="Line 3" o:spid="_x0000_s1027" style="position:absolute;visibility:visible;mso-wrap-style:square" from="0,5" to="993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" strokeweight=".5pt"/>
                <w10:anchorlock/>
              </v:group>
            </w:pict>
          </mc:Fallback>
        </mc:AlternateContent>
      </w:r>
    </w:p>
    <w:p w14:paraId="06FC3F81" w14:textId="77777777" w:rsidR="00383269" w:rsidRDefault="00383269">
      <w:pPr>
        <w:spacing w:line="20" w:lineRule="exact"/>
        <w:rPr>
          <w:sz w:val="2"/>
        </w:rPr>
        <w:sectPr w:rsidR="00383269">
          <w:type w:val="continuous"/>
          <w:pgSz w:w="12240" w:h="15840"/>
          <w:pgMar w:top="820" w:right="1280" w:bottom="280" w:left="780" w:header="708" w:footer="708" w:gutter="0"/>
          <w:cols w:space="708"/>
        </w:sectPr>
      </w:pPr>
    </w:p>
    <w:p w14:paraId="161CF5AF" w14:textId="77777777" w:rsidR="00383269" w:rsidRDefault="00C95F1D">
      <w:pPr>
        <w:spacing w:before="16"/>
        <w:ind w:left="160"/>
        <w:rPr>
          <w:b/>
          <w:sz w:val="16"/>
        </w:rPr>
      </w:pPr>
      <w:r>
        <w:rPr>
          <w:sz w:val="16"/>
        </w:rPr>
        <w:t xml:space="preserve">Operator drukujący: </w:t>
      </w:r>
      <w:r>
        <w:rPr>
          <w:b/>
          <w:sz w:val="16"/>
        </w:rPr>
        <w:t>Administrator</w:t>
      </w:r>
    </w:p>
    <w:p w14:paraId="7009E86D" w14:textId="77777777" w:rsidR="00383269" w:rsidRDefault="00383269">
      <w:pPr>
        <w:rPr>
          <w:b/>
          <w:sz w:val="18"/>
        </w:rPr>
      </w:pPr>
    </w:p>
    <w:p w14:paraId="4726A418" w14:textId="77777777" w:rsidR="00383269" w:rsidRDefault="00C95F1D">
      <w:pPr>
        <w:spacing w:before="154"/>
        <w:ind w:left="160"/>
        <w:rPr>
          <w:sz w:val="16"/>
        </w:rPr>
      </w:pPr>
      <w:r>
        <w:rPr>
          <w:sz w:val="16"/>
        </w:rPr>
        <w:t>***Koniec wydruku***</w:t>
      </w:r>
    </w:p>
    <w:p w14:paraId="3072085B" w14:textId="77777777" w:rsidR="00383269" w:rsidRDefault="00C95F1D">
      <w:pPr>
        <w:spacing w:before="16" w:line="357" w:lineRule="auto"/>
        <w:ind w:left="160" w:firstLine="2504"/>
        <w:rPr>
          <w:sz w:val="16"/>
        </w:rPr>
      </w:pPr>
      <w:r>
        <w:br w:type="column"/>
      </w:r>
      <w:r>
        <w:rPr>
          <w:sz w:val="16"/>
        </w:rPr>
        <w:t>Godzina wydruku:</w:t>
      </w:r>
      <w:r>
        <w:rPr>
          <w:b/>
          <w:sz w:val="16"/>
        </w:rPr>
        <w:t xml:space="preserve">11:14 </w:t>
      </w:r>
      <w:r>
        <w:rPr>
          <w:sz w:val="16"/>
        </w:rPr>
        <w:t>Comarch ERP Optima, v. 2020.4.1.1212, nr klucza 5000127296</w:t>
      </w:r>
    </w:p>
    <w:sectPr w:rsidR="00383269">
      <w:type w:val="continuous"/>
      <w:pgSz w:w="12240" w:h="15840"/>
      <w:pgMar w:top="820" w:right="1280" w:bottom="280" w:left="780" w:header="708" w:footer="708" w:gutter="0"/>
      <w:cols w:num="2" w:space="708" w:equalWidth="0">
        <w:col w:w="2513" w:space="3284"/>
        <w:col w:w="43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F2219"/>
    <w:multiLevelType w:val="hybridMultilevel"/>
    <w:tmpl w:val="B1C4630E"/>
    <w:lvl w:ilvl="0" w:tplc="A086B1F6">
      <w:start w:val="9"/>
      <w:numFmt w:val="upperLetter"/>
      <w:lvlText w:val="%1"/>
      <w:lvlJc w:val="left"/>
      <w:pPr>
        <w:ind w:left="329" w:hanging="188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96607F10">
      <w:numFmt w:val="bullet"/>
      <w:lvlText w:val="•"/>
      <w:lvlJc w:val="left"/>
      <w:pPr>
        <w:ind w:left="994" w:hanging="188"/>
      </w:pPr>
      <w:rPr>
        <w:rFonts w:hint="default"/>
        <w:lang w:val="pl-PL" w:eastAsia="en-US" w:bidi="ar-SA"/>
      </w:rPr>
    </w:lvl>
    <w:lvl w:ilvl="2" w:tplc="0DD4E622">
      <w:numFmt w:val="bullet"/>
      <w:lvlText w:val="•"/>
      <w:lvlJc w:val="left"/>
      <w:pPr>
        <w:ind w:left="1668" w:hanging="188"/>
      </w:pPr>
      <w:rPr>
        <w:rFonts w:hint="default"/>
        <w:lang w:val="pl-PL" w:eastAsia="en-US" w:bidi="ar-SA"/>
      </w:rPr>
    </w:lvl>
    <w:lvl w:ilvl="3" w:tplc="2F9CF05C">
      <w:numFmt w:val="bullet"/>
      <w:lvlText w:val="•"/>
      <w:lvlJc w:val="left"/>
      <w:pPr>
        <w:ind w:left="2342" w:hanging="188"/>
      </w:pPr>
      <w:rPr>
        <w:rFonts w:hint="default"/>
        <w:lang w:val="pl-PL" w:eastAsia="en-US" w:bidi="ar-SA"/>
      </w:rPr>
    </w:lvl>
    <w:lvl w:ilvl="4" w:tplc="883CD564">
      <w:numFmt w:val="bullet"/>
      <w:lvlText w:val="•"/>
      <w:lvlJc w:val="left"/>
      <w:pPr>
        <w:ind w:left="3017" w:hanging="188"/>
      </w:pPr>
      <w:rPr>
        <w:rFonts w:hint="default"/>
        <w:lang w:val="pl-PL" w:eastAsia="en-US" w:bidi="ar-SA"/>
      </w:rPr>
    </w:lvl>
    <w:lvl w:ilvl="5" w:tplc="1B144E26">
      <w:numFmt w:val="bullet"/>
      <w:lvlText w:val="•"/>
      <w:lvlJc w:val="left"/>
      <w:pPr>
        <w:ind w:left="3691" w:hanging="188"/>
      </w:pPr>
      <w:rPr>
        <w:rFonts w:hint="default"/>
        <w:lang w:val="pl-PL" w:eastAsia="en-US" w:bidi="ar-SA"/>
      </w:rPr>
    </w:lvl>
    <w:lvl w:ilvl="6" w:tplc="93EE9E16">
      <w:numFmt w:val="bullet"/>
      <w:lvlText w:val="•"/>
      <w:lvlJc w:val="left"/>
      <w:pPr>
        <w:ind w:left="4365" w:hanging="188"/>
      </w:pPr>
      <w:rPr>
        <w:rFonts w:hint="default"/>
        <w:lang w:val="pl-PL" w:eastAsia="en-US" w:bidi="ar-SA"/>
      </w:rPr>
    </w:lvl>
    <w:lvl w:ilvl="7" w:tplc="3D043642">
      <w:numFmt w:val="bullet"/>
      <w:lvlText w:val="•"/>
      <w:lvlJc w:val="left"/>
      <w:pPr>
        <w:ind w:left="5040" w:hanging="188"/>
      </w:pPr>
      <w:rPr>
        <w:rFonts w:hint="default"/>
        <w:lang w:val="pl-PL" w:eastAsia="en-US" w:bidi="ar-SA"/>
      </w:rPr>
    </w:lvl>
    <w:lvl w:ilvl="8" w:tplc="F3F6D592">
      <w:numFmt w:val="bullet"/>
      <w:lvlText w:val="•"/>
      <w:lvlJc w:val="left"/>
      <w:pPr>
        <w:ind w:left="5714" w:hanging="188"/>
      </w:pPr>
      <w:rPr>
        <w:rFonts w:hint="default"/>
        <w:lang w:val="pl-PL" w:eastAsia="en-US" w:bidi="ar-SA"/>
      </w:rPr>
    </w:lvl>
  </w:abstractNum>
  <w:abstractNum w:abstractNumId="1" w15:restartNumberingAfterBreak="0">
    <w:nsid w:val="58AF7B39"/>
    <w:multiLevelType w:val="hybridMultilevel"/>
    <w:tmpl w:val="01E87254"/>
    <w:lvl w:ilvl="0" w:tplc="9DDED6C6">
      <w:numFmt w:val="bullet"/>
      <w:lvlText w:val="-"/>
      <w:lvlJc w:val="left"/>
      <w:pPr>
        <w:ind w:left="247" w:hanging="188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0C44E18C">
      <w:numFmt w:val="bullet"/>
      <w:lvlText w:val="•"/>
      <w:lvlJc w:val="left"/>
      <w:pPr>
        <w:ind w:left="922" w:hanging="188"/>
      </w:pPr>
      <w:rPr>
        <w:rFonts w:hint="default"/>
        <w:lang w:val="pl-PL" w:eastAsia="en-US" w:bidi="ar-SA"/>
      </w:rPr>
    </w:lvl>
    <w:lvl w:ilvl="2" w:tplc="5FAE2D36">
      <w:numFmt w:val="bullet"/>
      <w:lvlText w:val="•"/>
      <w:lvlJc w:val="left"/>
      <w:pPr>
        <w:ind w:left="1604" w:hanging="188"/>
      </w:pPr>
      <w:rPr>
        <w:rFonts w:hint="default"/>
        <w:lang w:val="pl-PL" w:eastAsia="en-US" w:bidi="ar-SA"/>
      </w:rPr>
    </w:lvl>
    <w:lvl w:ilvl="3" w:tplc="CAD4E5B6">
      <w:numFmt w:val="bullet"/>
      <w:lvlText w:val="•"/>
      <w:lvlJc w:val="left"/>
      <w:pPr>
        <w:ind w:left="2286" w:hanging="188"/>
      </w:pPr>
      <w:rPr>
        <w:rFonts w:hint="default"/>
        <w:lang w:val="pl-PL" w:eastAsia="en-US" w:bidi="ar-SA"/>
      </w:rPr>
    </w:lvl>
    <w:lvl w:ilvl="4" w:tplc="02BC4D44">
      <w:numFmt w:val="bullet"/>
      <w:lvlText w:val="•"/>
      <w:lvlJc w:val="left"/>
      <w:pPr>
        <w:ind w:left="2969" w:hanging="188"/>
      </w:pPr>
      <w:rPr>
        <w:rFonts w:hint="default"/>
        <w:lang w:val="pl-PL" w:eastAsia="en-US" w:bidi="ar-SA"/>
      </w:rPr>
    </w:lvl>
    <w:lvl w:ilvl="5" w:tplc="91308008">
      <w:numFmt w:val="bullet"/>
      <w:lvlText w:val="•"/>
      <w:lvlJc w:val="left"/>
      <w:pPr>
        <w:ind w:left="3651" w:hanging="188"/>
      </w:pPr>
      <w:rPr>
        <w:rFonts w:hint="default"/>
        <w:lang w:val="pl-PL" w:eastAsia="en-US" w:bidi="ar-SA"/>
      </w:rPr>
    </w:lvl>
    <w:lvl w:ilvl="6" w:tplc="2A16D6A6">
      <w:numFmt w:val="bullet"/>
      <w:lvlText w:val="•"/>
      <w:lvlJc w:val="left"/>
      <w:pPr>
        <w:ind w:left="4333" w:hanging="188"/>
      </w:pPr>
      <w:rPr>
        <w:rFonts w:hint="default"/>
        <w:lang w:val="pl-PL" w:eastAsia="en-US" w:bidi="ar-SA"/>
      </w:rPr>
    </w:lvl>
    <w:lvl w:ilvl="7" w:tplc="49BC1FC0">
      <w:numFmt w:val="bullet"/>
      <w:lvlText w:val="•"/>
      <w:lvlJc w:val="left"/>
      <w:pPr>
        <w:ind w:left="5016" w:hanging="188"/>
      </w:pPr>
      <w:rPr>
        <w:rFonts w:hint="default"/>
        <w:lang w:val="pl-PL" w:eastAsia="en-US" w:bidi="ar-SA"/>
      </w:rPr>
    </w:lvl>
    <w:lvl w:ilvl="8" w:tplc="8980693A">
      <w:numFmt w:val="bullet"/>
      <w:lvlText w:val="•"/>
      <w:lvlJc w:val="left"/>
      <w:pPr>
        <w:ind w:left="5698" w:hanging="188"/>
      </w:pPr>
      <w:rPr>
        <w:rFonts w:hint="default"/>
        <w:lang w:val="pl-PL" w:eastAsia="en-US" w:bidi="ar-SA"/>
      </w:rPr>
    </w:lvl>
  </w:abstractNum>
  <w:abstractNum w:abstractNumId="2" w15:restartNumberingAfterBreak="0">
    <w:nsid w:val="5CAB58A5"/>
    <w:multiLevelType w:val="hybridMultilevel"/>
    <w:tmpl w:val="E854A40C"/>
    <w:lvl w:ilvl="0" w:tplc="08040516">
      <w:start w:val="1"/>
      <w:numFmt w:val="upperLetter"/>
      <w:lvlText w:val="%1"/>
      <w:lvlJc w:val="left"/>
      <w:pPr>
        <w:ind w:left="247" w:hanging="235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7B828A9C">
      <w:numFmt w:val="bullet"/>
      <w:lvlText w:val="•"/>
      <w:lvlJc w:val="left"/>
      <w:pPr>
        <w:ind w:left="922" w:hanging="235"/>
      </w:pPr>
      <w:rPr>
        <w:rFonts w:hint="default"/>
        <w:lang w:val="pl-PL" w:eastAsia="en-US" w:bidi="ar-SA"/>
      </w:rPr>
    </w:lvl>
    <w:lvl w:ilvl="2" w:tplc="F90CEDFE">
      <w:numFmt w:val="bullet"/>
      <w:lvlText w:val="•"/>
      <w:lvlJc w:val="left"/>
      <w:pPr>
        <w:ind w:left="1604" w:hanging="235"/>
      </w:pPr>
      <w:rPr>
        <w:rFonts w:hint="default"/>
        <w:lang w:val="pl-PL" w:eastAsia="en-US" w:bidi="ar-SA"/>
      </w:rPr>
    </w:lvl>
    <w:lvl w:ilvl="3" w:tplc="C3B690FA">
      <w:numFmt w:val="bullet"/>
      <w:lvlText w:val="•"/>
      <w:lvlJc w:val="left"/>
      <w:pPr>
        <w:ind w:left="2286" w:hanging="235"/>
      </w:pPr>
      <w:rPr>
        <w:rFonts w:hint="default"/>
        <w:lang w:val="pl-PL" w:eastAsia="en-US" w:bidi="ar-SA"/>
      </w:rPr>
    </w:lvl>
    <w:lvl w:ilvl="4" w:tplc="4ADC65AE">
      <w:numFmt w:val="bullet"/>
      <w:lvlText w:val="•"/>
      <w:lvlJc w:val="left"/>
      <w:pPr>
        <w:ind w:left="2969" w:hanging="235"/>
      </w:pPr>
      <w:rPr>
        <w:rFonts w:hint="default"/>
        <w:lang w:val="pl-PL" w:eastAsia="en-US" w:bidi="ar-SA"/>
      </w:rPr>
    </w:lvl>
    <w:lvl w:ilvl="5" w:tplc="49746B7A">
      <w:numFmt w:val="bullet"/>
      <w:lvlText w:val="•"/>
      <w:lvlJc w:val="left"/>
      <w:pPr>
        <w:ind w:left="3651" w:hanging="235"/>
      </w:pPr>
      <w:rPr>
        <w:rFonts w:hint="default"/>
        <w:lang w:val="pl-PL" w:eastAsia="en-US" w:bidi="ar-SA"/>
      </w:rPr>
    </w:lvl>
    <w:lvl w:ilvl="6" w:tplc="B54822A2">
      <w:numFmt w:val="bullet"/>
      <w:lvlText w:val="•"/>
      <w:lvlJc w:val="left"/>
      <w:pPr>
        <w:ind w:left="4333" w:hanging="235"/>
      </w:pPr>
      <w:rPr>
        <w:rFonts w:hint="default"/>
        <w:lang w:val="pl-PL" w:eastAsia="en-US" w:bidi="ar-SA"/>
      </w:rPr>
    </w:lvl>
    <w:lvl w:ilvl="7" w:tplc="EA6E4372">
      <w:numFmt w:val="bullet"/>
      <w:lvlText w:val="•"/>
      <w:lvlJc w:val="left"/>
      <w:pPr>
        <w:ind w:left="5016" w:hanging="235"/>
      </w:pPr>
      <w:rPr>
        <w:rFonts w:hint="default"/>
        <w:lang w:val="pl-PL" w:eastAsia="en-US" w:bidi="ar-SA"/>
      </w:rPr>
    </w:lvl>
    <w:lvl w:ilvl="8" w:tplc="D1009FCA">
      <w:numFmt w:val="bullet"/>
      <w:lvlText w:val="•"/>
      <w:lvlJc w:val="left"/>
      <w:pPr>
        <w:ind w:left="5698" w:hanging="235"/>
      </w:pPr>
      <w:rPr>
        <w:rFonts w:hint="default"/>
        <w:lang w:val="pl-PL" w:eastAsia="en-US" w:bidi="ar-SA"/>
      </w:rPr>
    </w:lvl>
  </w:abstractNum>
  <w:abstractNum w:abstractNumId="3" w15:restartNumberingAfterBreak="0">
    <w:nsid w:val="6110751E"/>
    <w:multiLevelType w:val="hybridMultilevel"/>
    <w:tmpl w:val="A54003B8"/>
    <w:lvl w:ilvl="0" w:tplc="E50E10D4">
      <w:start w:val="4"/>
      <w:numFmt w:val="upperRoman"/>
      <w:lvlText w:val="%1"/>
      <w:lvlJc w:val="left"/>
      <w:pPr>
        <w:ind w:left="532" w:hanging="285"/>
        <w:jc w:val="left"/>
      </w:pPr>
      <w:rPr>
        <w:rFonts w:ascii="Times New Roman" w:eastAsia="Times New Roman" w:hAnsi="Times New Roman" w:cs="Times New Roman" w:hint="default"/>
        <w:w w:val="100"/>
        <w:sz w:val="14"/>
        <w:szCs w:val="14"/>
        <w:lang w:val="pl-PL" w:eastAsia="en-US" w:bidi="ar-SA"/>
      </w:rPr>
    </w:lvl>
    <w:lvl w:ilvl="1" w:tplc="FF842336">
      <w:numFmt w:val="bullet"/>
      <w:lvlText w:val="•"/>
      <w:lvlJc w:val="left"/>
      <w:pPr>
        <w:ind w:left="1192" w:hanging="285"/>
      </w:pPr>
      <w:rPr>
        <w:rFonts w:hint="default"/>
        <w:lang w:val="pl-PL" w:eastAsia="en-US" w:bidi="ar-SA"/>
      </w:rPr>
    </w:lvl>
    <w:lvl w:ilvl="2" w:tplc="4C641E88">
      <w:numFmt w:val="bullet"/>
      <w:lvlText w:val="•"/>
      <w:lvlJc w:val="left"/>
      <w:pPr>
        <w:ind w:left="1844" w:hanging="285"/>
      </w:pPr>
      <w:rPr>
        <w:rFonts w:hint="default"/>
        <w:lang w:val="pl-PL" w:eastAsia="en-US" w:bidi="ar-SA"/>
      </w:rPr>
    </w:lvl>
    <w:lvl w:ilvl="3" w:tplc="A628B7D4">
      <w:numFmt w:val="bullet"/>
      <w:lvlText w:val="•"/>
      <w:lvlJc w:val="left"/>
      <w:pPr>
        <w:ind w:left="2496" w:hanging="285"/>
      </w:pPr>
      <w:rPr>
        <w:rFonts w:hint="default"/>
        <w:lang w:val="pl-PL" w:eastAsia="en-US" w:bidi="ar-SA"/>
      </w:rPr>
    </w:lvl>
    <w:lvl w:ilvl="4" w:tplc="B47211FC">
      <w:numFmt w:val="bullet"/>
      <w:lvlText w:val="•"/>
      <w:lvlJc w:val="left"/>
      <w:pPr>
        <w:ind w:left="3149" w:hanging="285"/>
      </w:pPr>
      <w:rPr>
        <w:rFonts w:hint="default"/>
        <w:lang w:val="pl-PL" w:eastAsia="en-US" w:bidi="ar-SA"/>
      </w:rPr>
    </w:lvl>
    <w:lvl w:ilvl="5" w:tplc="6C3CA7B4">
      <w:numFmt w:val="bullet"/>
      <w:lvlText w:val="•"/>
      <w:lvlJc w:val="left"/>
      <w:pPr>
        <w:ind w:left="3801" w:hanging="285"/>
      </w:pPr>
      <w:rPr>
        <w:rFonts w:hint="default"/>
        <w:lang w:val="pl-PL" w:eastAsia="en-US" w:bidi="ar-SA"/>
      </w:rPr>
    </w:lvl>
    <w:lvl w:ilvl="6" w:tplc="340881DE">
      <w:numFmt w:val="bullet"/>
      <w:lvlText w:val="•"/>
      <w:lvlJc w:val="left"/>
      <w:pPr>
        <w:ind w:left="4453" w:hanging="285"/>
      </w:pPr>
      <w:rPr>
        <w:rFonts w:hint="default"/>
        <w:lang w:val="pl-PL" w:eastAsia="en-US" w:bidi="ar-SA"/>
      </w:rPr>
    </w:lvl>
    <w:lvl w:ilvl="7" w:tplc="9476E566">
      <w:numFmt w:val="bullet"/>
      <w:lvlText w:val="•"/>
      <w:lvlJc w:val="left"/>
      <w:pPr>
        <w:ind w:left="5106" w:hanging="285"/>
      </w:pPr>
      <w:rPr>
        <w:rFonts w:hint="default"/>
        <w:lang w:val="pl-PL" w:eastAsia="en-US" w:bidi="ar-SA"/>
      </w:rPr>
    </w:lvl>
    <w:lvl w:ilvl="8" w:tplc="136A0D82">
      <w:numFmt w:val="bullet"/>
      <w:lvlText w:val="•"/>
      <w:lvlJc w:val="left"/>
      <w:pPr>
        <w:ind w:left="5758" w:hanging="285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69"/>
    <w:rsid w:val="00383269"/>
    <w:rsid w:val="00C9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634D"/>
  <w15:docId w15:val="{8E80513F-A483-4C36-9083-D8F0F3D1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b/>
      <w:bCs/>
      <w:sz w:val="17"/>
      <w:szCs w:val="17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spacing w:before="33"/>
      <w:ind w:right="3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Wyniki zestawienia księgowego od 1 do 2 kolumny</dc:title>
  <dc:creator>DELL</dc:creator>
  <cp:lastModifiedBy>DELL</cp:lastModifiedBy>
  <cp:revision>2</cp:revision>
  <dcterms:created xsi:type="dcterms:W3CDTF">2020-06-23T17:50:00Z</dcterms:created>
  <dcterms:modified xsi:type="dcterms:W3CDTF">2020-06-23T17:50:00Z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2020-06-23T00:00:00Z</vt:filetime>
  </property>
</Properties>
</file>