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6ADE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FA384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14CFE7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1C9ECF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A93ED1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7FB316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AA3BA3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2B18C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61A96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AD006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EF45DF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FC650B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613FB0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917D3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7D08E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ECC98E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A11EAB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C658B4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9CE9B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4C0451E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2F2845C6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37098769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039C8FC1" w14:textId="77777777" w:rsidR="005E0C54" w:rsidRDefault="005E0C54" w:rsidP="005E0C5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SPRAWOZDANIE FINANSOWE</w:t>
      </w:r>
    </w:p>
    <w:p w14:paraId="284392F7" w14:textId="77777777" w:rsidR="005E0C54" w:rsidRDefault="005E0C54" w:rsidP="005E0C54">
      <w:pPr>
        <w:pStyle w:val="Standard"/>
        <w:jc w:val="center"/>
        <w:rPr>
          <w:rFonts w:ascii="Arial" w:hAnsi="Arial"/>
        </w:rPr>
      </w:pPr>
    </w:p>
    <w:p w14:paraId="4369DBE1" w14:textId="77777777" w:rsidR="005E0C54" w:rsidRDefault="005E0C54" w:rsidP="005E0C54">
      <w:pPr>
        <w:pStyle w:val="Standard"/>
        <w:jc w:val="center"/>
        <w:rPr>
          <w:rFonts w:ascii="Arial" w:hAnsi="Arial"/>
        </w:rPr>
      </w:pPr>
    </w:p>
    <w:p w14:paraId="4F2531E3" w14:textId="77777777" w:rsidR="005E0C54" w:rsidRDefault="005E0C54" w:rsidP="005E0C5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KRYZA Sp. z o.o.</w:t>
      </w:r>
    </w:p>
    <w:p w14:paraId="60F7A190" w14:textId="77777777" w:rsidR="005E0C54" w:rsidRDefault="005E0C54" w:rsidP="005E0C54">
      <w:pPr>
        <w:pStyle w:val="Standard"/>
        <w:jc w:val="center"/>
        <w:rPr>
          <w:rFonts w:ascii="Arial" w:hAnsi="Arial"/>
        </w:rPr>
      </w:pPr>
    </w:p>
    <w:p w14:paraId="16FDF1D3" w14:textId="77777777" w:rsidR="005E0C54" w:rsidRDefault="005E0C54" w:rsidP="005E0C5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z siedzibą:</w:t>
      </w:r>
    </w:p>
    <w:p w14:paraId="2732DD55" w14:textId="77777777" w:rsidR="005E0C54" w:rsidRDefault="005E0C54" w:rsidP="005E0C5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54-142 Wrocław, ul. Dokerska 32</w:t>
      </w:r>
    </w:p>
    <w:p w14:paraId="6561C9C3" w14:textId="77777777" w:rsidR="005E0C54" w:rsidRDefault="005E0C54" w:rsidP="005E0C54">
      <w:pPr>
        <w:pStyle w:val="Standard"/>
        <w:jc w:val="center"/>
        <w:rPr>
          <w:rFonts w:ascii="Arial" w:hAnsi="Arial"/>
        </w:rPr>
      </w:pPr>
    </w:p>
    <w:p w14:paraId="73862D68" w14:textId="77777777" w:rsidR="005E0C54" w:rsidRDefault="005E0C54" w:rsidP="005E0C54">
      <w:pPr>
        <w:pStyle w:val="Standard"/>
        <w:jc w:val="center"/>
        <w:rPr>
          <w:rFonts w:ascii="Arial" w:hAnsi="Arial"/>
        </w:rPr>
      </w:pPr>
    </w:p>
    <w:p w14:paraId="7D88DA60" w14:textId="77777777" w:rsidR="005E0C54" w:rsidRDefault="005E0C54" w:rsidP="005E0C5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2019</w:t>
      </w:r>
    </w:p>
    <w:p w14:paraId="062E8ECA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43287CE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34B7EA3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245DDD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D5CB53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8A1A2B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BED576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B3FA29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34CC13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29E00D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2936DC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CE86408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A526BD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6FFBDE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C25BDA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EE9B55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6DEA63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69C780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BB6A1A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86370B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9E8AEA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E80BB5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B9F087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F138DD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C34A90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B452F3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830F0E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896901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322380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2CBC8E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EE6D20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8154D4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441C59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A45881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883E06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645CDA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EEE620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A332D0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854911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F4EBD6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AC4EC0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FA00A6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9BB27C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BF1861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BB0D0F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94D02D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A7403D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FC55A3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1224EC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C35635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72FDC4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222CFD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C8C0D2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3E04A1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E86F01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9B5110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25BD4C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7FE7A7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8ADB6A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B43DED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5C9636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9F668B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D1B09B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150B34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FF9B588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9B5F1F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411004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OŚWIADCZENIE</w:t>
      </w:r>
    </w:p>
    <w:p w14:paraId="6B44725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BE2750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Stosownie do artykułu 52 ustawy o rachunkowości z dnia 29 września 1994 r.  z późniejszymi zmianami.</w:t>
      </w:r>
    </w:p>
    <w:p w14:paraId="79B155A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Zarząd KRYZA Sp. z o.o. przedstawia sprawozdanie finansowe za rok kończący się 31 grudnia 2019 r.</w:t>
      </w:r>
    </w:p>
    <w:p w14:paraId="232FD10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Na które składa się:</w:t>
      </w:r>
    </w:p>
    <w:p w14:paraId="7C726F4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- Wprowadzenie do sprawozdania finansowego</w:t>
      </w:r>
    </w:p>
    <w:p w14:paraId="4D23D50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- Bilans sporządzony na dzień 31 grudzień 2019 r.</w:t>
      </w:r>
    </w:p>
    <w:p w14:paraId="72B1410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- Rachunek zysków i strat rodzajowy za okres od 01 stycznia 2019 do 31 grudnia 2019</w:t>
      </w:r>
    </w:p>
    <w:p w14:paraId="15191D5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- Informacja dodatkowa, obejmująca wprowadzenie do sprawozdania finansowego</w:t>
      </w:r>
    </w:p>
    <w:p w14:paraId="7F882EA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 </w:t>
      </w:r>
    </w:p>
    <w:p w14:paraId="2672D3E0" w14:textId="77777777" w:rsidR="005E0C54" w:rsidRDefault="005E0C54" w:rsidP="005E0C54">
      <w:pPr>
        <w:pStyle w:val="Standard"/>
        <w:spacing w:after="278"/>
        <w:ind w:left="24"/>
        <w:rPr>
          <w:rFonts w:hint="eastAsia"/>
        </w:rPr>
      </w:pPr>
      <w:r>
        <w:rPr>
          <w:rFonts w:ascii="Arial" w:hAnsi="Arial"/>
          <w:sz w:val="14"/>
          <w:szCs w:val="14"/>
        </w:rPr>
        <w:t>Sprawozdanie finansowe sporządzone zostało zgodnie z przedstawionymi zasadami ustawy o rachunkowości, a także rzetelnie przedstawia sytuację majątkową i finansową KRYZA Sp. z o.o.</w:t>
      </w:r>
      <w:r>
        <w:rPr>
          <w:rFonts w:ascii="Arial" w:eastAsia="Arial" w:hAnsi="Arial"/>
          <w:color w:val="000000"/>
          <w:sz w:val="14"/>
          <w:szCs w:val="14"/>
          <w:lang w:eastAsia="pl-PL"/>
        </w:rPr>
        <w:t xml:space="preserve">                                                      </w:t>
      </w:r>
    </w:p>
    <w:p w14:paraId="1E370122" w14:textId="77777777" w:rsidR="005E0C54" w:rsidRDefault="005E0C54" w:rsidP="005E0C54">
      <w:pPr>
        <w:pStyle w:val="Standard"/>
        <w:spacing w:after="278"/>
        <w:ind w:left="24"/>
        <w:rPr>
          <w:rFonts w:hint="eastAsia"/>
        </w:rPr>
      </w:pPr>
      <w:r>
        <w:rPr>
          <w:rFonts w:ascii="Arial" w:eastAsia="Arial" w:hAnsi="Arial"/>
          <w:color w:val="000000"/>
          <w:sz w:val="14"/>
          <w:szCs w:val="14"/>
          <w:lang w:eastAsia="pl-PL"/>
        </w:rPr>
        <w:t>Sprawozdanie finansowe zostało sporządzone przy założeniu kontynuacji działalności gospodarczej przez spółkę, przez co najmniej 12 kolejnych miesięcy.</w:t>
      </w:r>
    </w:p>
    <w:p w14:paraId="3F33372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                                                </w:t>
      </w:r>
    </w:p>
    <w:p w14:paraId="2AD725F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SPORZĄDZAJĄCY SPRAWOZDANIE</w:t>
      </w:r>
    </w:p>
    <w:p w14:paraId="1AD9207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Artur Hendzel</w:t>
      </w:r>
    </w:p>
    <w:p w14:paraId="16BE7E7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5069F4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A185C6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39DA27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16DF71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2ADC52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F70B2F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18FADF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011A19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F70F4E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B70DE1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40623A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A938A9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938045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50C514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49612E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C606ED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A8984D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8BA68F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25AFB9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773B55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D00956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A6FB51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A82B05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2B4891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2FB549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EE9625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A6ED85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96E2A4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2594AE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9C2B1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02E8FC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54FF2B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71EE2E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F4313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1107DF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0BC6F8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80F53E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F119D4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1CC868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E512CE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B336CA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EDD513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B81641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DE9167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2101D8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F49FB1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43297E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F9ED7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175D0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957850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D96D74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ECC823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ABB11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B5EC5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539955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D23C1A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FC8748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82BA26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D0151A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A7766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175058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16134C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931928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DCE0FF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546696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946F1A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1B288C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9375CE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BF4768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C747DC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C0AEA1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9C2DB7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36ACBD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31A958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DE72C2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895419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102068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5C196F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EC8D8A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A2D03A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BF19D8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F34C33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632154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A665D9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4224BA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BDADB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1BE5A7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A0586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86D09F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A25185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C236485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24D434E2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Część I</w:t>
      </w:r>
    </w:p>
    <w:p w14:paraId="7BFD9199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49C79012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Wprowadzenie</w:t>
      </w:r>
    </w:p>
    <w:p w14:paraId="07EED530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 sprawozdania finansowego</w:t>
      </w:r>
    </w:p>
    <w:p w14:paraId="70755353" w14:textId="77777777" w:rsidR="005E0C54" w:rsidRDefault="005E0C54" w:rsidP="005E0C54">
      <w:pPr>
        <w:pStyle w:val="Standard"/>
        <w:rPr>
          <w:rFonts w:ascii="Arial" w:hAnsi="Arial"/>
          <w:sz w:val="20"/>
          <w:szCs w:val="20"/>
        </w:rPr>
      </w:pPr>
    </w:p>
    <w:p w14:paraId="600A7C8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D583E1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D535D5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23089A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B1E9F1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0CA2F1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77E4BB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32C9A8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1320E0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851179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A027E5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CB5362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EEA731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34F2BA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F4A72C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21C5E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8B1528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5B806A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FE4B11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6B0A4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C7581A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FCEC2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BFC0B8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F53FE5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450E21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DFF474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55E595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F9643B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2AF6BB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C313F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CE2643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42C734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84EE24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54A965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975EFA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C76C88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3F7E98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8C72EB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C573B2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98534D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649D92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A1B8E7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E35765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40B001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5103E1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B29CA7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D48611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CC080F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0219CD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48AB4A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8414EA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C720F7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C7282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95D6D8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03F1DB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064019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79E17A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FF6AE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FB4904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D0F0F5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5CB5A0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548F8C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B7D0CB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75E80B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Sprawozdanie finansowe dotyczy:</w:t>
      </w:r>
    </w:p>
    <w:p w14:paraId="1F7C75A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Kryza Sp. z o.o.  z siedzibą we Wrocławiu ul. Dokerska 32</w:t>
      </w:r>
    </w:p>
    <w:p w14:paraId="04B934C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029510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C15C0D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1.  Organ rejestrowy</w:t>
      </w:r>
    </w:p>
    <w:p w14:paraId="4993253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Spółka zarejestrowana jest w Krajowym Rejestrze</w:t>
      </w:r>
    </w:p>
    <w:p w14:paraId="2D084CA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Data rejestracji: 02.10.2017</w:t>
      </w:r>
    </w:p>
    <w:p w14:paraId="32729FE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Nr. KRS: 0000697723</w:t>
      </w:r>
    </w:p>
    <w:p w14:paraId="726D41F3" w14:textId="77777777" w:rsidR="005E0C54" w:rsidRDefault="005E0C54" w:rsidP="005E0C54">
      <w:pPr>
        <w:pStyle w:val="Standard"/>
        <w:rPr>
          <w:rFonts w:hint="eastAsia"/>
        </w:rPr>
      </w:pPr>
      <w:r>
        <w:rPr>
          <w:rFonts w:ascii="Arial" w:hAnsi="Arial"/>
          <w:sz w:val="14"/>
          <w:szCs w:val="14"/>
        </w:rPr>
        <w:t xml:space="preserve">Regon: </w:t>
      </w:r>
      <w:r>
        <w:rPr>
          <w:rFonts w:ascii="arial, sans-serif" w:hAnsi="arial, sans-serif"/>
          <w:color w:val="3C4043"/>
          <w:sz w:val="14"/>
          <w:szCs w:val="14"/>
        </w:rPr>
        <w:t>368436198</w:t>
      </w:r>
    </w:p>
    <w:p w14:paraId="6487E9B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NIP: 8943114856</w:t>
      </w:r>
    </w:p>
    <w:p w14:paraId="4D1E9ED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AC0C49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2.  Spółka zarejestrowana jako czynny płatnik VAT i VAT UE  od 01.12.2017</w:t>
      </w:r>
    </w:p>
    <w:p w14:paraId="4042EC4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26F8A0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3.   Dane dotyczące członków zarządu</w:t>
      </w:r>
    </w:p>
    <w:p w14:paraId="6C0F22C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Krzyżanek Marcin – Prezes Zarządu</w:t>
      </w:r>
    </w:p>
    <w:p w14:paraId="1BB53BC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2C2157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4.  Lista wspólników</w:t>
      </w:r>
    </w:p>
    <w:p w14:paraId="3ABEFCA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Marcin Krzyżanek - 90 udziałów o wartości 4500 zł</w:t>
      </w:r>
    </w:p>
    <w:p w14:paraId="4BEE8A5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Tadeusz Stanisław Krzyżanek - 10 udziałów o wartości 500 zł</w:t>
      </w:r>
    </w:p>
    <w:p w14:paraId="193F4F3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Łączna  wartość kapitału podstawowego spółki KRYZA wynosi 5000 zł</w:t>
      </w:r>
    </w:p>
    <w:p w14:paraId="2CCE5EE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</w:t>
      </w:r>
    </w:p>
    <w:p w14:paraId="041C663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5.  Okres objęty sprawozdaniem finansowym</w:t>
      </w:r>
    </w:p>
    <w:p w14:paraId="5089333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Przedmiotowe sprawozdanie zawiera dane finansowe za okres obrachunkowy</w:t>
      </w:r>
    </w:p>
    <w:p w14:paraId="3A7E1DB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Od    01.01.2019   do    31.12.2019 r.</w:t>
      </w:r>
    </w:p>
    <w:p w14:paraId="1346EEC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343982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330985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6.  Przedmiot działalności Spółki</w:t>
      </w:r>
    </w:p>
    <w:p w14:paraId="2A50ED5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DAEE59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Przedmiot głównej działalności:</w:t>
      </w:r>
    </w:p>
    <w:p w14:paraId="39ABE0A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43, 12, Z, Przygotowanie terenu pod budowę</w:t>
      </w:r>
    </w:p>
    <w:p w14:paraId="11D5284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976F09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Przedmiot pozostałej działalności:</w:t>
      </w:r>
    </w:p>
    <w:p w14:paraId="22F82DD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43, 13, Z, Wykonywanie wykopów i wierceń geologiczno-inżynieryjnych</w:t>
      </w:r>
    </w:p>
    <w:p w14:paraId="260457C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43, 22, Z, Wykonywanie instalacji wodno-kanalizacyjnych, cieplnych, gazowych i klimatyzacyjnych</w:t>
      </w:r>
    </w:p>
    <w:p w14:paraId="0FA8DEC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43, 39, Z, Wykonywanie pozostałych robót budowlanych wykończeniowych</w:t>
      </w:r>
    </w:p>
    <w:p w14:paraId="5C77AF4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43, 99, Z, Pozostałe specjalistyczne roboty budowlane, gdzie indziej niesklasyfikowane</w:t>
      </w:r>
    </w:p>
    <w:p w14:paraId="768BB34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43, 91, Z, Wykonywanie konstrukcji i pokryć dachowych</w:t>
      </w:r>
    </w:p>
    <w:p w14:paraId="686949A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46, 51, Z, Sprzedaż hurtowa komputerów, urządzeń peryferyjnych i oprogramowania</w:t>
      </w:r>
    </w:p>
    <w:p w14:paraId="2A3BD24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46, 73, Z, Sprzedaż hurtowa drewna, materiałów budowlanych i wyposażenia sanitarnego</w:t>
      </w:r>
    </w:p>
    <w:p w14:paraId="53FFC21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77, 32, Z, Wynajem i dzierżawa maszyn i urządzeń budowlanych</w:t>
      </w:r>
    </w:p>
    <w:p w14:paraId="15C6D33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7A0AD8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A2F079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7.  Dane łączne</w:t>
      </w:r>
    </w:p>
    <w:p w14:paraId="3943E28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W skład Spółki nie wchodzą wewnętrzne jednostki organizacyjne sporządzające samodzielnie sprawozdania finansowe.</w:t>
      </w:r>
    </w:p>
    <w:p w14:paraId="7C55723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50B6B6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8.  Środki trwałe ujmowane są według ceny nabycia lub kosztów wytworzenia. W przypadku trwałej utraty wartości dokonywane są odpisy z tytułu trwałej utraty wartości.</w:t>
      </w:r>
    </w:p>
    <w:p w14:paraId="5224ADA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6FBF981" w14:textId="77777777" w:rsidR="002809C0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9.  Wynik finansowy za dany rok obrotowy obejmuje wszystkie osiągnięte i przypadające na jego rzecz przychody oraz związane z tymi przychodami koszty, zgodnie z zasadami memoriału, współmierności i ostrożnej wyceny.                              Po zatwierdzeniu rocznego sprawozdania finansowego wynik finansowy zalicza się do pozycji:                                            </w:t>
      </w:r>
    </w:p>
    <w:p w14:paraId="6425D785" w14:textId="2AF72966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 Kapitał podstawowy, Zysk lub Strata z lat ubiegłych.</w:t>
      </w:r>
    </w:p>
    <w:p w14:paraId="1ACA07F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39FA7B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10.  Sprawozdanie zostało przygotowane zgodnie z wymogami Ustawy z dnia 29 września 1994 roku o rachunkowości.</w:t>
      </w:r>
    </w:p>
    <w:p w14:paraId="2EF1879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2EBBEF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908EC8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666F41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6AF59F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01C493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321BB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55F5AE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2E6A8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DBA133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67EF73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FDF16E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C7F7E6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2211C5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B4A322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73646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DDE9F1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08A755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AC3B29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0A62E1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439BF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6C2808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EC9D7A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062A08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2B5D8E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54ED8A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CDB5EF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6D79FD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91CFBE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7F9FC6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C55E47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62BC27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7D1140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AFAD3A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3963F2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60094D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F5A599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82ACD4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D118F6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5B668B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1DCCEB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EF3E55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DB28C7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5C41BF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F72492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E6DE07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84A34F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1DDBBF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281F33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E5B5233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06D5F9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EF93EB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AE8771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32D30BB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17B33015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Część II</w:t>
      </w:r>
    </w:p>
    <w:p w14:paraId="5048474E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7FE46595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Bilans  2019</w:t>
      </w:r>
    </w:p>
    <w:p w14:paraId="7819F4B2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16CD3C5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A9089D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6047B0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4EFD24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F62731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EE6F568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D61506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9564D0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ED67FB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5EEEF8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A6778D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E939A6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F98755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6DB0698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B98A33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9BAAFC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9F6389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5E6B84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F383C1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B65C5A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A5B565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D0CA29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8C7852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94B14E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06D106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31ADAE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84D364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526F6A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2D1B83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29400E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2F25963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65BCD7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AE4FB1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D8105B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9C4C99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D779C93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0BE75A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5B3DDE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055ECF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B71BE1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5964ED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25ABFA8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E77630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51FCD7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019ABF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3E7E26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1E4523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F3303E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329EC1E" w14:textId="3143A814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B93DC76" w14:textId="427D6280" w:rsidR="00A87652" w:rsidRDefault="00A87652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F3894DA" w14:textId="77777777" w:rsidR="00A87652" w:rsidRDefault="00A87652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A541915" w14:textId="6B503279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EAD4556" w14:textId="5849FE55" w:rsidR="00A87652" w:rsidRDefault="00A87652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9AEFA17" w14:textId="77777777" w:rsidR="00A87652" w:rsidRDefault="00A87652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B8A1AAD" w14:textId="0D27221F" w:rsidR="00A87652" w:rsidRDefault="00A8765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154A627" w14:textId="1776E410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717EEA3" w14:textId="7C2ABF39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EF6F003" w14:textId="326251C5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0E7D2A1" w14:textId="588818B8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8292774" w14:textId="5DDB85EC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9ADA772" w14:textId="25FD8BCB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AE8BA40" w14:textId="1D3DD203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7AE8FBC" w14:textId="2ECD068D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A810E3E" w14:textId="140C0AC9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2D068595" w14:textId="6E3F6052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05F16AA" w14:textId="2AF52863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A1B3363" w14:textId="208F1324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2BDE0C12" w14:textId="0081C6AA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DAF1D1C" w14:textId="11FC7B3D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E109DC1" w14:textId="7E80B4FC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2AAC3520" w14:textId="2B7EDB60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CB2C80B" w14:textId="31B1237E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3AB55E9" w14:textId="0F0BD43E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53DA0718" w14:textId="6E4F02E0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82E3F70" w14:textId="51449376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EDA05A9" w14:textId="1D17FE89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C8C94F4" w14:textId="783B1D8B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AE2DA61" w14:textId="73B575FE" w:rsidR="00FB66A4" w:rsidRDefault="00FB66A4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37C8890" w14:textId="2B8FB662" w:rsidR="005C3FB0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3549EAD" w14:textId="20581ADB" w:rsidR="005C3FB0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8014DC6" w14:textId="111A3B6D" w:rsidR="005C3FB0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6668184" w14:textId="15837248" w:rsidR="005C3FB0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EC3F903" w14:textId="6F34E584" w:rsidR="005C3FB0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3AE69D7" w14:textId="451F3F09" w:rsidR="005C3FB0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5AC2259E" w14:textId="77777777" w:rsidR="005C3FB0" w:rsidRPr="00A87652" w:rsidRDefault="005C3FB0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A87652" w:rsidRPr="00A87652" w14:paraId="7F65DA6D" w14:textId="77777777" w:rsidTr="00122A01">
        <w:trPr>
          <w:trHeight w:val="260"/>
        </w:trPr>
        <w:tc>
          <w:tcPr>
            <w:tcW w:w="7073" w:type="dxa"/>
          </w:tcPr>
          <w:p w14:paraId="5C2E5190" w14:textId="77777777" w:rsidR="00A87652" w:rsidRPr="00A87652" w:rsidRDefault="00A87652" w:rsidP="00A87652">
            <w:pPr>
              <w:suppressAutoHyphens w:val="0"/>
              <w:spacing w:before="43"/>
              <w:ind w:left="2943" w:right="2905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 xml:space="preserve">Segment \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Nazwa</w:t>
            </w:r>
            <w:proofErr w:type="spellEnd"/>
          </w:p>
        </w:tc>
        <w:tc>
          <w:tcPr>
            <w:tcW w:w="1432" w:type="dxa"/>
          </w:tcPr>
          <w:p w14:paraId="77FBDEAC" w14:textId="77777777" w:rsidR="00A87652" w:rsidRPr="00A87652" w:rsidRDefault="00A87652" w:rsidP="00A87652">
            <w:pPr>
              <w:suppressAutoHyphens w:val="0"/>
              <w:spacing w:before="41"/>
              <w:ind w:left="530" w:right="53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2018</w:t>
            </w:r>
          </w:p>
        </w:tc>
        <w:tc>
          <w:tcPr>
            <w:tcW w:w="1434" w:type="dxa"/>
          </w:tcPr>
          <w:p w14:paraId="149A52C4" w14:textId="77777777" w:rsidR="00A87652" w:rsidRPr="00A87652" w:rsidRDefault="00A87652" w:rsidP="00A87652">
            <w:pPr>
              <w:suppressAutoHyphens w:val="0"/>
              <w:spacing w:before="41"/>
              <w:ind w:left="522" w:right="54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2019</w:t>
            </w:r>
          </w:p>
        </w:tc>
      </w:tr>
      <w:tr w:rsidR="00A87652" w:rsidRPr="00A87652" w14:paraId="66643866" w14:textId="77777777" w:rsidTr="00122A01">
        <w:trPr>
          <w:trHeight w:val="12830"/>
        </w:trPr>
        <w:tc>
          <w:tcPr>
            <w:tcW w:w="7073" w:type="dxa"/>
            <w:tcBorders>
              <w:bottom w:val="nil"/>
            </w:tcBorders>
          </w:tcPr>
          <w:p w14:paraId="017994C4" w14:textId="77777777" w:rsidR="00A87652" w:rsidRPr="00A87652" w:rsidRDefault="00A87652" w:rsidP="00A87652">
            <w:pPr>
              <w:suppressAutoHyphens w:val="0"/>
              <w:spacing w:before="36"/>
              <w:ind w:left="14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- AKTYWA</w:t>
            </w:r>
          </w:p>
          <w:p w14:paraId="304CDEC6" w14:textId="77777777" w:rsidR="00A87652" w:rsidRPr="00A87652" w:rsidRDefault="00A87652" w:rsidP="00A87652">
            <w:pPr>
              <w:suppressAutoHyphens w:val="0"/>
              <w:spacing w:before="81"/>
              <w:ind w:left="23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A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trwałe</w:t>
            </w:r>
            <w:proofErr w:type="spellEnd"/>
          </w:p>
          <w:p w14:paraId="100B14EC" w14:textId="2CBFDD59" w:rsidR="00A87652" w:rsidRPr="00A87652" w:rsidRDefault="00A87652" w:rsidP="00A87652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niematerialne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prawne</w:t>
            </w:r>
            <w:proofErr w:type="spellEnd"/>
          </w:p>
          <w:p w14:paraId="142E4930" w14:textId="77777777" w:rsidR="00A87652" w:rsidRPr="00A87652" w:rsidRDefault="00A87652" w:rsidP="00A87652">
            <w:pPr>
              <w:numPr>
                <w:ilvl w:val="0"/>
                <w:numId w:val="5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Koszty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zakończonych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rozwojowych</w:t>
            </w:r>
            <w:proofErr w:type="spellEnd"/>
          </w:p>
          <w:p w14:paraId="4EBA6F0C" w14:textId="77777777" w:rsidR="00A87652" w:rsidRPr="00A87652" w:rsidRDefault="00A87652" w:rsidP="00A87652">
            <w:pPr>
              <w:numPr>
                <w:ilvl w:val="0"/>
                <w:numId w:val="5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Wartość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firmy</w:t>
            </w:r>
            <w:proofErr w:type="spellEnd"/>
          </w:p>
          <w:p w14:paraId="6142EED2" w14:textId="00709696" w:rsidR="00A87652" w:rsidRPr="00A87652" w:rsidRDefault="00A87652" w:rsidP="00A87652">
            <w:pPr>
              <w:numPr>
                <w:ilvl w:val="0"/>
                <w:numId w:val="5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niematerialne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prawne</w:t>
            </w:r>
            <w:proofErr w:type="spellEnd"/>
          </w:p>
          <w:p w14:paraId="5FD0CD26" w14:textId="0FFF03F4" w:rsidR="00A87652" w:rsidRPr="00A87652" w:rsidRDefault="00A87652" w:rsidP="00A87652">
            <w:pPr>
              <w:numPr>
                <w:ilvl w:val="0"/>
                <w:numId w:val="5"/>
              </w:numPr>
              <w:tabs>
                <w:tab w:val="left" w:pos="671"/>
              </w:tabs>
              <w:suppressAutoHyphens w:val="0"/>
              <w:spacing w:before="81" w:line="360" w:lineRule="auto"/>
              <w:ind w:left="353" w:right="3919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Zaliczki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niematerialne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prawne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Rzeczowe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trwałe</w:t>
            </w:r>
            <w:proofErr w:type="spellEnd"/>
          </w:p>
          <w:p w14:paraId="685B02FE" w14:textId="77777777" w:rsidR="00A87652" w:rsidRPr="00A87652" w:rsidRDefault="00A87652" w:rsidP="00A87652">
            <w:pPr>
              <w:suppressAutoHyphens w:val="0"/>
              <w:spacing w:before="1"/>
              <w:ind w:left="45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1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trwałe</w:t>
            </w:r>
            <w:proofErr w:type="spellEnd"/>
          </w:p>
          <w:p w14:paraId="068EC276" w14:textId="77777777" w:rsidR="00A87652" w:rsidRPr="00A87652" w:rsidRDefault="00A87652" w:rsidP="00A87652">
            <w:pPr>
              <w:numPr>
                <w:ilvl w:val="0"/>
                <w:numId w:val="4"/>
              </w:numPr>
              <w:tabs>
                <w:tab w:val="left" w:pos="769"/>
              </w:tabs>
              <w:suppressAutoHyphens w:val="0"/>
              <w:spacing w:before="81"/>
              <w:ind w:hanging="2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grunty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prawo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użytkowania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wieczystego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gruntu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)</w:t>
            </w:r>
          </w:p>
          <w:p w14:paraId="2DC6E9D5" w14:textId="1A568A19" w:rsidR="00A87652" w:rsidRPr="00A87652" w:rsidRDefault="00A87652" w:rsidP="00A87652">
            <w:pPr>
              <w:numPr>
                <w:ilvl w:val="0"/>
                <w:numId w:val="4"/>
              </w:numPr>
              <w:tabs>
                <w:tab w:val="left" w:pos="777"/>
              </w:tabs>
              <w:suppressAutoHyphens w:val="0"/>
              <w:spacing w:before="81" w:line="360" w:lineRule="auto"/>
              <w:ind w:left="564" w:right="2344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budynki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pgNum/>
            </w:r>
            <w:proofErr w:type="spellStart"/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tatut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do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lokali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obiekty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inżynierii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lądowej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wodnej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urządzenia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techniczne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maszyny</w:t>
            </w:r>
            <w:proofErr w:type="spellEnd"/>
          </w:p>
          <w:p w14:paraId="4305565D" w14:textId="6CCFD619" w:rsidR="00A87652" w:rsidRPr="00A87652" w:rsidRDefault="00A87652" w:rsidP="00A87652">
            <w:pPr>
              <w:suppressAutoHyphens w:val="0"/>
              <w:spacing w:before="1" w:line="360" w:lineRule="auto"/>
              <w:ind w:left="564" w:right="5274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   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pgNum/>
            </w:r>
            <w:proofErr w:type="spellStart"/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tatute</w:t>
            </w:r>
            <w:proofErr w:type="spellEnd"/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pgNum/>
              <w:t>t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e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9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>trwałe</w:t>
            </w:r>
            <w:proofErr w:type="spellEnd"/>
          </w:p>
          <w:p w14:paraId="3ECEFA4A" w14:textId="77777777" w:rsidR="00A87652" w:rsidRPr="00A87652" w:rsidRDefault="00A87652" w:rsidP="00A87652">
            <w:pPr>
              <w:numPr>
                <w:ilvl w:val="0"/>
                <w:numId w:val="8"/>
              </w:numPr>
              <w:tabs>
                <w:tab w:val="left" w:pos="671"/>
              </w:tabs>
              <w:suppressAutoHyphens w:val="0"/>
              <w:spacing w:before="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trwałe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</w:t>
            </w:r>
            <w:r w:rsidRPr="00A87652">
              <w:rPr>
                <w:rFonts w:ascii="Times New Roman" w:eastAsia="Times New Roman" w:hAnsi="Times New Roman" w:cs="Times New Roman"/>
                <w:spacing w:val="8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budowie</w:t>
            </w:r>
            <w:proofErr w:type="spellEnd"/>
          </w:p>
          <w:p w14:paraId="2564ADD2" w14:textId="77777777" w:rsidR="00A87652" w:rsidRPr="00A87652" w:rsidRDefault="00A87652" w:rsidP="00A87652">
            <w:pPr>
              <w:numPr>
                <w:ilvl w:val="0"/>
                <w:numId w:val="8"/>
              </w:numPr>
              <w:tabs>
                <w:tab w:val="left" w:pos="671"/>
              </w:tabs>
              <w:suppressAutoHyphens w:val="0"/>
              <w:spacing w:before="81" w:line="360" w:lineRule="auto"/>
              <w:ind w:left="353" w:right="4326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Zaliczki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trwałe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budowie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III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Należności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</w:p>
          <w:p w14:paraId="226D08F7" w14:textId="77777777" w:rsidR="00A87652" w:rsidRPr="00A87652" w:rsidRDefault="00A87652" w:rsidP="00A87652">
            <w:pPr>
              <w:numPr>
                <w:ilvl w:val="0"/>
                <w:numId w:val="7"/>
              </w:numPr>
              <w:tabs>
                <w:tab w:val="left" w:pos="671"/>
              </w:tabs>
              <w:suppressAutoHyphens w:val="0"/>
              <w:spacing w:before="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Od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4BFD9DA2" w14:textId="77777777" w:rsidR="00A87652" w:rsidRPr="00A87652" w:rsidRDefault="00A87652" w:rsidP="00A87652">
            <w:pPr>
              <w:numPr>
                <w:ilvl w:val="0"/>
                <w:numId w:val="7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Od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</w:p>
          <w:p w14:paraId="5B9528A4" w14:textId="77777777" w:rsidR="00A87652" w:rsidRPr="00A87652" w:rsidRDefault="00A87652" w:rsidP="00A87652">
            <w:pPr>
              <w:numPr>
                <w:ilvl w:val="0"/>
                <w:numId w:val="7"/>
              </w:numPr>
              <w:tabs>
                <w:tab w:val="left" w:pos="671"/>
              </w:tabs>
              <w:suppressAutoHyphens w:val="0"/>
              <w:spacing w:before="81" w:line="360" w:lineRule="auto"/>
              <w:ind w:left="353" w:right="4850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Od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IV   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Inwestycje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</w:p>
          <w:p w14:paraId="0444FECA" w14:textId="77777777" w:rsidR="00A87652" w:rsidRPr="00A87652" w:rsidRDefault="00A87652" w:rsidP="00A87652">
            <w:pPr>
              <w:numPr>
                <w:ilvl w:val="0"/>
                <w:numId w:val="6"/>
              </w:numPr>
              <w:tabs>
                <w:tab w:val="left" w:pos="671"/>
              </w:tabs>
              <w:suppressAutoHyphens w:val="0"/>
              <w:spacing w:before="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Nieruchomości</w:t>
            </w:r>
            <w:proofErr w:type="spellEnd"/>
          </w:p>
          <w:p w14:paraId="65EF2B60" w14:textId="71F721D7" w:rsidR="00A87652" w:rsidRPr="00A87652" w:rsidRDefault="00A87652" w:rsidP="00A87652">
            <w:pPr>
              <w:numPr>
                <w:ilvl w:val="0"/>
                <w:numId w:val="6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niematerialne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prawne</w:t>
            </w:r>
            <w:proofErr w:type="spellEnd"/>
          </w:p>
          <w:p w14:paraId="235FF138" w14:textId="77777777" w:rsidR="00A87652" w:rsidRPr="00A87652" w:rsidRDefault="00A87652" w:rsidP="00A87652">
            <w:pPr>
              <w:numPr>
                <w:ilvl w:val="0"/>
                <w:numId w:val="6"/>
              </w:numPr>
              <w:tabs>
                <w:tab w:val="left" w:pos="671"/>
              </w:tabs>
              <w:suppressAutoHyphens w:val="0"/>
              <w:spacing w:before="81" w:line="360" w:lineRule="auto"/>
              <w:ind w:left="564" w:right="4377" w:hanging="10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a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32B5C809" w14:textId="77777777" w:rsidR="00A87652" w:rsidRPr="00A87652" w:rsidRDefault="00A87652" w:rsidP="00A87652">
            <w:pPr>
              <w:numPr>
                <w:ilvl w:val="1"/>
                <w:numId w:val="6"/>
              </w:numPr>
              <w:tabs>
                <w:tab w:val="left" w:pos="859"/>
              </w:tabs>
              <w:suppressAutoHyphens w:val="0"/>
              <w:spacing w:before="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lub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</w:p>
          <w:p w14:paraId="02C7E12F" w14:textId="77777777" w:rsidR="00A87652" w:rsidRPr="00A87652" w:rsidRDefault="00A87652" w:rsidP="00A87652">
            <w:pPr>
              <w:numPr>
                <w:ilvl w:val="1"/>
                <w:numId w:val="6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wartościowe</w:t>
            </w:r>
            <w:proofErr w:type="spellEnd"/>
          </w:p>
          <w:p w14:paraId="4916685E" w14:textId="77777777" w:rsidR="00A87652" w:rsidRPr="00A87652" w:rsidRDefault="00A87652" w:rsidP="00A87652">
            <w:pPr>
              <w:numPr>
                <w:ilvl w:val="1"/>
                <w:numId w:val="6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udzielone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7BAEC300" w14:textId="77777777" w:rsidR="00A87652" w:rsidRPr="00A87652" w:rsidRDefault="00A87652" w:rsidP="00A87652">
            <w:pPr>
              <w:numPr>
                <w:ilvl w:val="1"/>
                <w:numId w:val="6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</w:p>
          <w:p w14:paraId="7A7BDA92" w14:textId="77777777" w:rsidR="00A87652" w:rsidRPr="00A87652" w:rsidRDefault="00A87652" w:rsidP="00A87652">
            <w:pPr>
              <w:suppressAutoHyphens w:val="0"/>
              <w:spacing w:before="81"/>
              <w:ind w:left="564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b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</w:p>
          <w:p w14:paraId="7C7D11BD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lub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</w:p>
          <w:p w14:paraId="651E85DB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2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wartościowe</w:t>
            </w:r>
            <w:proofErr w:type="spellEnd"/>
          </w:p>
          <w:p w14:paraId="5F0208AF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udzielone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6C141184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1" w:line="360" w:lineRule="auto"/>
              <w:ind w:right="3942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</w:p>
          <w:p w14:paraId="58F0DD07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lub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</w:p>
          <w:p w14:paraId="2B5C3AEC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wartościowe</w:t>
            </w:r>
            <w:proofErr w:type="spellEnd"/>
          </w:p>
          <w:p w14:paraId="0C4D405C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udzielone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0AAACDFC" w14:textId="77777777" w:rsidR="00A87652" w:rsidRPr="00A87652" w:rsidRDefault="00A87652" w:rsidP="00A87652">
            <w:pPr>
              <w:numPr>
                <w:ilvl w:val="0"/>
                <w:numId w:val="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</w:p>
          <w:p w14:paraId="55ACF7BD" w14:textId="30DA2247" w:rsidR="00A87652" w:rsidRPr="00CC4F82" w:rsidRDefault="00A87652" w:rsidP="00CC4F82">
            <w:pPr>
              <w:pStyle w:val="Akapitzlist"/>
              <w:numPr>
                <w:ilvl w:val="0"/>
                <w:numId w:val="28"/>
              </w:numPr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inwestycje</w:t>
            </w:r>
            <w:proofErr w:type="spellEnd"/>
            <w:r w:rsidRP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</w:p>
          <w:p w14:paraId="67A8FA87" w14:textId="77777777" w:rsidR="00A87652" w:rsidRPr="00A87652" w:rsidRDefault="00A87652" w:rsidP="00A87652">
            <w:pPr>
              <w:suppressAutoHyphens w:val="0"/>
              <w:spacing w:before="81"/>
              <w:ind w:left="35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V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rozliczenia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międzyokresowe</w:t>
            </w:r>
            <w:proofErr w:type="spellEnd"/>
          </w:p>
          <w:p w14:paraId="58A00A52" w14:textId="77777777" w:rsidR="00A87652" w:rsidRPr="00A87652" w:rsidRDefault="00A87652" w:rsidP="00A87652">
            <w:pPr>
              <w:numPr>
                <w:ilvl w:val="0"/>
                <w:numId w:val="2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odroczonego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podatku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dochodowego</w:t>
            </w:r>
            <w:proofErr w:type="spellEnd"/>
          </w:p>
          <w:p w14:paraId="0EB8E09B" w14:textId="77777777" w:rsidR="00A87652" w:rsidRPr="00A87652" w:rsidRDefault="00A87652" w:rsidP="00A87652">
            <w:pPr>
              <w:numPr>
                <w:ilvl w:val="0"/>
                <w:numId w:val="2"/>
              </w:numPr>
              <w:tabs>
                <w:tab w:val="left" w:pos="671"/>
              </w:tabs>
              <w:suppressAutoHyphens w:val="0"/>
              <w:spacing w:before="81" w:line="360" w:lineRule="auto"/>
              <w:ind w:left="247" w:right="4495" w:firstLine="21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rozliczenia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międzyokresowe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B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obrotowe</w:t>
            </w:r>
            <w:proofErr w:type="spellEnd"/>
          </w:p>
          <w:p w14:paraId="658D549A" w14:textId="77777777" w:rsidR="00A87652" w:rsidRPr="00A87652" w:rsidRDefault="00A87652" w:rsidP="00A87652">
            <w:pPr>
              <w:suppressAutoHyphens w:val="0"/>
              <w:spacing w:before="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Zapasy</w:t>
            </w:r>
            <w:proofErr w:type="spellEnd"/>
          </w:p>
          <w:p w14:paraId="79F37DEB" w14:textId="77777777" w:rsidR="00A87652" w:rsidRPr="00A87652" w:rsidRDefault="00A87652" w:rsidP="00A87652">
            <w:pPr>
              <w:numPr>
                <w:ilvl w:val="0"/>
                <w:numId w:val="1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Materiały</w:t>
            </w:r>
            <w:proofErr w:type="spellEnd"/>
          </w:p>
          <w:p w14:paraId="0D32A8BE" w14:textId="6969A5EA" w:rsidR="00A87652" w:rsidRPr="00A87652" w:rsidRDefault="00A87652" w:rsidP="00A87652">
            <w:pPr>
              <w:numPr>
                <w:ilvl w:val="0"/>
                <w:numId w:val="1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Półprodukty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produkty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toku</w:t>
            </w:r>
            <w:proofErr w:type="spellEnd"/>
          </w:p>
          <w:p w14:paraId="6B804AFA" w14:textId="77777777" w:rsidR="00A87652" w:rsidRPr="00A87652" w:rsidRDefault="00A87652" w:rsidP="00A87652">
            <w:pPr>
              <w:numPr>
                <w:ilvl w:val="0"/>
                <w:numId w:val="1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Produkty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gotowe</w:t>
            </w:r>
            <w:proofErr w:type="spellEnd"/>
          </w:p>
          <w:p w14:paraId="33C93D60" w14:textId="77777777" w:rsidR="00A87652" w:rsidRPr="00A87652" w:rsidRDefault="00A87652" w:rsidP="00A87652">
            <w:pPr>
              <w:numPr>
                <w:ilvl w:val="0"/>
                <w:numId w:val="1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Towary</w:t>
            </w:r>
            <w:proofErr w:type="spellEnd"/>
          </w:p>
          <w:p w14:paraId="4A445CB9" w14:textId="7798F40B" w:rsidR="00A87652" w:rsidRPr="00A87652" w:rsidRDefault="00A87652" w:rsidP="00A87652">
            <w:pPr>
              <w:numPr>
                <w:ilvl w:val="0"/>
                <w:numId w:val="1"/>
              </w:numPr>
              <w:tabs>
                <w:tab w:val="left" w:pos="671"/>
              </w:tabs>
              <w:suppressAutoHyphens w:val="0"/>
              <w:spacing w:before="81" w:line="360" w:lineRule="auto"/>
              <w:ind w:left="353" w:right="4800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Zaliczki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>usługi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Należności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6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</w:p>
          <w:p w14:paraId="3BA5FEAC" w14:textId="77777777" w:rsidR="00A87652" w:rsidRPr="00A87652" w:rsidRDefault="00A87652" w:rsidP="00A87652">
            <w:pPr>
              <w:suppressAutoHyphens w:val="0"/>
              <w:spacing w:before="1"/>
              <w:ind w:left="45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1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Należności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6A27E1AD" w14:textId="78525A35" w:rsidR="00A87652" w:rsidRPr="00A87652" w:rsidRDefault="00A87652" w:rsidP="00A87652">
            <w:pPr>
              <w:suppressAutoHyphens w:val="0"/>
              <w:spacing w:before="81"/>
              <w:ind w:left="564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a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okresie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spłaty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</w:tc>
        <w:tc>
          <w:tcPr>
            <w:tcW w:w="1432" w:type="dxa"/>
            <w:tcBorders>
              <w:bottom w:val="nil"/>
            </w:tcBorders>
          </w:tcPr>
          <w:p w14:paraId="170997D8" w14:textId="77777777" w:rsidR="00A87652" w:rsidRPr="00A87652" w:rsidRDefault="00A87652" w:rsidP="00A87652">
            <w:pPr>
              <w:suppressAutoHyphens w:val="0"/>
              <w:spacing w:before="36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816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449,24</w:t>
            </w:r>
          </w:p>
          <w:p w14:paraId="661305D2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19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066,67</w:t>
            </w:r>
          </w:p>
          <w:p w14:paraId="02D326A7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97E9494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816EFA7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2F483DA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9732627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18B65A2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19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066,67</w:t>
            </w:r>
          </w:p>
          <w:p w14:paraId="1BC6CBEC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19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066,67</w:t>
            </w:r>
          </w:p>
          <w:p w14:paraId="3489EEEF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AA00444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7D07C71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442EFC9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19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066,67</w:t>
            </w:r>
          </w:p>
          <w:p w14:paraId="46F5F212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45486B6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9C0DCB8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6E04834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53E9FB3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E816155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47FC26A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4520964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A3F1399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0DFBF5A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2BCD9AE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1F7B6F6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732D18A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39D4A43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436CFD9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5D073B3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8F378E2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F7174A7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E9522DB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A66EC85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98C96AA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17CC442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A820347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8C47277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368177F" w14:textId="77777777" w:rsidR="00A87652" w:rsidRPr="00A87652" w:rsidRDefault="00A87652" w:rsidP="00A87652">
            <w:pPr>
              <w:suppressAutoHyphens w:val="0"/>
              <w:spacing w:before="82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B5A3BEE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FB9D64E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75F34B1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A7559A4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2FCE5A3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B0257D6" w14:textId="77777777" w:rsidR="00A87652" w:rsidRPr="00A87652" w:rsidRDefault="00A87652" w:rsidP="00A87652">
            <w:pPr>
              <w:suppressAutoHyphens w:val="0"/>
              <w:spacing w:before="81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792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382,57</w:t>
            </w:r>
          </w:p>
          <w:p w14:paraId="63F07A5E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63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573,54</w:t>
            </w:r>
          </w:p>
          <w:p w14:paraId="1B935FE3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FD244FA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0AD2FE5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F132E72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DE9A57B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63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573,54</w:t>
            </w:r>
          </w:p>
          <w:p w14:paraId="777E1FE5" w14:textId="77777777" w:rsidR="00A87652" w:rsidRPr="00A87652" w:rsidRDefault="00A87652" w:rsidP="00A87652">
            <w:pPr>
              <w:suppressAutoHyphens w:val="0"/>
              <w:spacing w:before="81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257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904,79</w:t>
            </w:r>
          </w:p>
          <w:p w14:paraId="3C9A8795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F502E7B" w14:textId="77777777" w:rsidR="00A87652" w:rsidRPr="00A87652" w:rsidRDefault="00A87652" w:rsidP="00A87652">
            <w:pPr>
              <w:suppressAutoHyphens w:val="0"/>
              <w:spacing w:before="8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bottom w:val="nil"/>
            </w:tcBorders>
          </w:tcPr>
          <w:p w14:paraId="1213E5E0" w14:textId="77777777" w:rsidR="00A87652" w:rsidRPr="00A87652" w:rsidRDefault="00A87652" w:rsidP="00A87652">
            <w:pPr>
              <w:suppressAutoHyphens w:val="0"/>
              <w:spacing w:before="36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1 503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253,28</w:t>
            </w:r>
          </w:p>
          <w:p w14:paraId="206676E7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10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673,17</w:t>
            </w:r>
          </w:p>
          <w:p w14:paraId="15EC3C0F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2C8D182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D1A3BB3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27102D7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486D085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2FA2CB2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10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673,17</w:t>
            </w:r>
          </w:p>
          <w:p w14:paraId="12919337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10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266,67</w:t>
            </w:r>
          </w:p>
          <w:p w14:paraId="75C963B1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A027EC7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CC66D56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35D5C4D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10</w:t>
            </w:r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266,67</w:t>
            </w:r>
          </w:p>
          <w:p w14:paraId="6FAACA90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629F94A" w14:textId="77777777" w:rsidR="00A87652" w:rsidRPr="00A87652" w:rsidRDefault="00A87652" w:rsidP="00A87652">
            <w:pPr>
              <w:suppressAutoHyphens w:val="0"/>
              <w:spacing w:before="81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406,50</w:t>
            </w:r>
          </w:p>
          <w:p w14:paraId="134D52D8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86FDC79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669C3AF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284CD1D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BBDC8BE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ACB20EC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DBB0056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A08ADCB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A003AB0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5D821AB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F906BA6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27E8092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A171C88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73AE6FC9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60375D2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DCBC03F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C9B0B41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30B7257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92E3025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BF9F2A8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EDEE123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76FC7D8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565271EC" w14:textId="77777777" w:rsidR="00A87652" w:rsidRPr="00A87652" w:rsidRDefault="00A87652" w:rsidP="00A87652">
            <w:pPr>
              <w:suppressAutoHyphens w:val="0"/>
              <w:spacing w:before="82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33E95D60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AB00245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6D53D519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4231D96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232E6ED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5D1C6FF" w14:textId="77777777" w:rsidR="00A87652" w:rsidRPr="00A87652" w:rsidRDefault="00A87652" w:rsidP="00A87652">
            <w:pPr>
              <w:suppressAutoHyphens w:val="0"/>
              <w:spacing w:before="81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1 487</w:t>
            </w:r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580,11</w:t>
            </w:r>
          </w:p>
          <w:p w14:paraId="1BCC079F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spacing w:val="-4"/>
                <w:kern w:val="0"/>
                <w:sz w:val="14"/>
                <w:szCs w:val="22"/>
                <w:lang w:eastAsia="en-US" w:bidi="ar-SA"/>
              </w:rPr>
              <w:t>11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270,23</w:t>
            </w:r>
          </w:p>
          <w:p w14:paraId="7D4D1036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1073E354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8E4BCCC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0A2BA931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4806706D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spacing w:val="-4"/>
                <w:kern w:val="0"/>
                <w:sz w:val="14"/>
                <w:szCs w:val="22"/>
                <w:lang w:eastAsia="en-US" w:bidi="ar-SA"/>
              </w:rPr>
              <w:t>11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270,23</w:t>
            </w:r>
          </w:p>
          <w:p w14:paraId="3A13E535" w14:textId="77777777" w:rsidR="00A87652" w:rsidRPr="00A87652" w:rsidRDefault="00A87652" w:rsidP="00A87652">
            <w:pPr>
              <w:suppressAutoHyphens w:val="0"/>
              <w:spacing w:before="81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152</w:t>
            </w:r>
            <w:r w:rsidRPr="00A87652">
              <w:rPr>
                <w:rFonts w:ascii="Times New Roman" w:eastAsia="Times New Roman" w:hAnsi="Times New Roman" w:cs="Times New Roman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719,55</w:t>
            </w:r>
          </w:p>
          <w:p w14:paraId="284CF367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  <w:p w14:paraId="2B228565" w14:textId="77777777" w:rsidR="00A87652" w:rsidRPr="00A87652" w:rsidRDefault="00A87652" w:rsidP="00A87652">
            <w:pPr>
              <w:suppressAutoHyphens w:val="0"/>
              <w:spacing w:before="8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</w:tbl>
    <w:p w14:paraId="2DD4908D" w14:textId="77777777" w:rsidR="00A87652" w:rsidRPr="00A87652" w:rsidRDefault="00A8765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EBA2F7D" w14:textId="77777777" w:rsidR="00A87652" w:rsidRPr="00A87652" w:rsidRDefault="00A8765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A87652" w:rsidRPr="00A87652" w14:paraId="3D696EF8" w14:textId="77777777" w:rsidTr="00122A01">
        <w:trPr>
          <w:trHeight w:val="260"/>
        </w:trPr>
        <w:tc>
          <w:tcPr>
            <w:tcW w:w="7073" w:type="dxa"/>
          </w:tcPr>
          <w:p w14:paraId="57BCA613" w14:textId="77777777" w:rsidR="00A87652" w:rsidRPr="00A87652" w:rsidRDefault="00A87652" w:rsidP="00A87652">
            <w:pPr>
              <w:suppressAutoHyphens w:val="0"/>
              <w:spacing w:before="38"/>
              <w:ind w:left="2943" w:right="2905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lastRenderedPageBreak/>
              <w:t xml:space="preserve">Segment \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Nazwa</w:t>
            </w:r>
            <w:proofErr w:type="spellEnd"/>
          </w:p>
        </w:tc>
        <w:tc>
          <w:tcPr>
            <w:tcW w:w="1432" w:type="dxa"/>
          </w:tcPr>
          <w:p w14:paraId="7B3C14AB" w14:textId="77777777" w:rsidR="00A87652" w:rsidRPr="00A87652" w:rsidRDefault="00A87652" w:rsidP="00A87652">
            <w:pPr>
              <w:suppressAutoHyphens w:val="0"/>
              <w:spacing w:before="36"/>
              <w:ind w:left="530" w:right="53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2018</w:t>
            </w:r>
          </w:p>
        </w:tc>
        <w:tc>
          <w:tcPr>
            <w:tcW w:w="1434" w:type="dxa"/>
          </w:tcPr>
          <w:p w14:paraId="4AF1E84B" w14:textId="77777777" w:rsidR="00A87652" w:rsidRPr="00A87652" w:rsidRDefault="00A87652" w:rsidP="00A87652">
            <w:pPr>
              <w:suppressAutoHyphens w:val="0"/>
              <w:spacing w:before="36"/>
              <w:ind w:left="522" w:right="54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2019</w:t>
            </w:r>
          </w:p>
        </w:tc>
      </w:tr>
      <w:tr w:rsidR="00A87652" w:rsidRPr="00A87652" w14:paraId="4B62690D" w14:textId="77777777" w:rsidTr="00122A01">
        <w:trPr>
          <w:trHeight w:val="235"/>
        </w:trPr>
        <w:tc>
          <w:tcPr>
            <w:tcW w:w="7073" w:type="dxa"/>
            <w:vMerge w:val="restart"/>
            <w:tcBorders>
              <w:bottom w:val="nil"/>
            </w:tcBorders>
          </w:tcPr>
          <w:p w14:paraId="10D30540" w14:textId="77777777" w:rsidR="00A87652" w:rsidRPr="00A87652" w:rsidRDefault="00A87652" w:rsidP="00A87652">
            <w:pPr>
              <w:numPr>
                <w:ilvl w:val="0"/>
                <w:numId w:val="16"/>
              </w:numPr>
              <w:tabs>
                <w:tab w:val="left" w:pos="859"/>
              </w:tabs>
              <w:suppressAutoHyphens w:val="0"/>
              <w:spacing w:before="3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do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0A7D23F9" w14:textId="77777777" w:rsidR="00A87652" w:rsidRPr="00A87652" w:rsidRDefault="00A87652" w:rsidP="00A87652">
            <w:pPr>
              <w:numPr>
                <w:ilvl w:val="0"/>
                <w:numId w:val="16"/>
              </w:numPr>
              <w:tabs>
                <w:tab w:val="left" w:pos="859"/>
              </w:tabs>
              <w:suppressAutoHyphens w:val="0"/>
              <w:spacing w:before="81" w:line="360" w:lineRule="auto"/>
              <w:ind w:right="5011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powyżej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b</w:t>
            </w:r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7DD9B203" w14:textId="79FC216A" w:rsidR="00A87652" w:rsidRPr="00A87652" w:rsidRDefault="00A87652" w:rsidP="00A87652">
            <w:pPr>
              <w:numPr>
                <w:ilvl w:val="0"/>
                <w:numId w:val="15"/>
              </w:numPr>
              <w:tabs>
                <w:tab w:val="left" w:pos="671"/>
              </w:tabs>
              <w:suppressAutoHyphens w:val="0"/>
              <w:spacing w:before="1" w:line="360" w:lineRule="auto"/>
              <w:ind w:right="1107" w:hanging="10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Należności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od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a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okresie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spłaty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238F23E3" w14:textId="77777777" w:rsidR="00A87652" w:rsidRPr="00A87652" w:rsidRDefault="00A87652" w:rsidP="00A87652">
            <w:pPr>
              <w:numPr>
                <w:ilvl w:val="1"/>
                <w:numId w:val="15"/>
              </w:numPr>
              <w:tabs>
                <w:tab w:val="left" w:pos="859"/>
              </w:tabs>
              <w:suppressAutoHyphens w:val="0"/>
              <w:spacing w:before="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do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45608C9D" w14:textId="77777777" w:rsidR="00A87652" w:rsidRPr="00A87652" w:rsidRDefault="00A87652" w:rsidP="00A87652">
            <w:pPr>
              <w:numPr>
                <w:ilvl w:val="1"/>
                <w:numId w:val="15"/>
              </w:numPr>
              <w:tabs>
                <w:tab w:val="left" w:pos="859"/>
              </w:tabs>
              <w:suppressAutoHyphens w:val="0"/>
              <w:spacing w:before="81" w:line="360" w:lineRule="auto"/>
              <w:ind w:right="5011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powyżej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b</w:t>
            </w:r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23FF3203" w14:textId="77777777" w:rsidR="00A87652" w:rsidRPr="00A87652" w:rsidRDefault="00A87652" w:rsidP="00A87652">
            <w:pPr>
              <w:numPr>
                <w:ilvl w:val="0"/>
                <w:numId w:val="15"/>
              </w:numPr>
              <w:tabs>
                <w:tab w:val="left" w:pos="671"/>
              </w:tabs>
              <w:suppressAutoHyphens w:val="0"/>
              <w:spacing w:before="1"/>
              <w:ind w:left="670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Należności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od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</w:p>
          <w:p w14:paraId="102E61CD" w14:textId="495131C2" w:rsidR="00A87652" w:rsidRPr="00A87652" w:rsidRDefault="00A87652" w:rsidP="00A87652">
            <w:pPr>
              <w:numPr>
                <w:ilvl w:val="0"/>
                <w:numId w:val="14"/>
              </w:numPr>
              <w:tabs>
                <w:tab w:val="left" w:pos="769"/>
              </w:tabs>
              <w:suppressAutoHyphens w:val="0"/>
              <w:spacing w:before="81"/>
              <w:ind w:hanging="2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okresie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spłaty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5E6ABE9A" w14:textId="77777777" w:rsidR="00A87652" w:rsidRPr="00A87652" w:rsidRDefault="00A87652" w:rsidP="00A87652">
            <w:pPr>
              <w:numPr>
                <w:ilvl w:val="1"/>
                <w:numId w:val="14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do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401EFE93" w14:textId="77777777" w:rsidR="00A87652" w:rsidRPr="00A87652" w:rsidRDefault="00A87652" w:rsidP="00A87652">
            <w:pPr>
              <w:numPr>
                <w:ilvl w:val="1"/>
                <w:numId w:val="14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powyżej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00192513" w14:textId="41B2DC55" w:rsidR="00A87652" w:rsidRPr="00A87652" w:rsidRDefault="00A87652" w:rsidP="00A87652">
            <w:pPr>
              <w:numPr>
                <w:ilvl w:val="0"/>
                <w:numId w:val="14"/>
              </w:numPr>
              <w:tabs>
                <w:tab w:val="left" w:pos="777"/>
              </w:tabs>
              <w:suppressAutoHyphens w:val="0"/>
              <w:spacing w:before="83" w:line="280" w:lineRule="auto"/>
              <w:ind w:left="35" w:right="1068" w:firstLine="528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podatków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dotacji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ceł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ubezpieczeń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społecznych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zdrowotnych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oraz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publicznoprawnych</w:t>
            </w:r>
            <w:proofErr w:type="spellEnd"/>
          </w:p>
          <w:p w14:paraId="5FAFEAF2" w14:textId="77777777" w:rsidR="00A87652" w:rsidRPr="00A87652" w:rsidRDefault="00A87652" w:rsidP="00A87652">
            <w:pPr>
              <w:numPr>
                <w:ilvl w:val="0"/>
                <w:numId w:val="14"/>
              </w:numPr>
              <w:tabs>
                <w:tab w:val="left" w:pos="769"/>
              </w:tabs>
              <w:suppressAutoHyphens w:val="0"/>
              <w:spacing w:before="15"/>
              <w:ind w:hanging="2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7AD523B9" w14:textId="77777777" w:rsidR="00A87652" w:rsidRPr="00A87652" w:rsidRDefault="00A87652" w:rsidP="00A87652">
            <w:pPr>
              <w:numPr>
                <w:ilvl w:val="0"/>
                <w:numId w:val="14"/>
              </w:numPr>
              <w:tabs>
                <w:tab w:val="left" w:pos="777"/>
              </w:tabs>
              <w:suppressAutoHyphens w:val="0"/>
              <w:spacing w:before="82" w:line="360" w:lineRule="auto"/>
              <w:ind w:left="353" w:right="4519" w:firstLine="21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dochodzone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drodze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spacing w:val="-4"/>
                <w:kern w:val="0"/>
                <w:sz w:val="14"/>
                <w:szCs w:val="22"/>
                <w:lang w:eastAsia="en-US" w:bidi="ar-SA"/>
              </w:rPr>
              <w:t>sądowej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Inwestycje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</w:p>
          <w:p w14:paraId="5DC86791" w14:textId="77777777" w:rsidR="00A87652" w:rsidRPr="00A87652" w:rsidRDefault="00A87652" w:rsidP="00A87652">
            <w:pPr>
              <w:numPr>
                <w:ilvl w:val="0"/>
                <w:numId w:val="13"/>
              </w:numPr>
              <w:tabs>
                <w:tab w:val="left" w:pos="671"/>
              </w:tabs>
              <w:suppressAutoHyphens w:val="0"/>
              <w:spacing w:before="1" w:line="360" w:lineRule="auto"/>
              <w:ind w:right="4331" w:hanging="10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a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6C3A0D26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lub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</w:p>
          <w:p w14:paraId="0A176517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wartościowe</w:t>
            </w:r>
            <w:proofErr w:type="spellEnd"/>
          </w:p>
          <w:p w14:paraId="3E8DE79E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udzielone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64FB5E14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 w:line="360" w:lineRule="auto"/>
              <w:ind w:right="3895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b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</w:p>
          <w:p w14:paraId="1A5522A0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lub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</w:p>
          <w:p w14:paraId="4F1E032E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wartościowe</w:t>
            </w:r>
            <w:proofErr w:type="spellEnd"/>
          </w:p>
          <w:p w14:paraId="4D6CD83F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udzielone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63B0CF3D" w14:textId="0658F599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 w:line="360" w:lineRule="auto"/>
              <w:ind w:right="3895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pieniężne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1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pieniężne</w:t>
            </w:r>
            <w:proofErr w:type="spellEnd"/>
          </w:p>
          <w:p w14:paraId="110B35A6" w14:textId="32302730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pieniężne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rachunkach</w:t>
            </w:r>
            <w:proofErr w:type="spellEnd"/>
          </w:p>
          <w:p w14:paraId="7615D6A7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środki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pieniężne</w:t>
            </w:r>
            <w:proofErr w:type="spellEnd"/>
          </w:p>
          <w:p w14:paraId="3ED8AB18" w14:textId="77777777" w:rsidR="00A87652" w:rsidRPr="00A87652" w:rsidRDefault="00A87652" w:rsidP="00A87652">
            <w:pPr>
              <w:numPr>
                <w:ilvl w:val="1"/>
                <w:numId w:val="13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pieniężne</w:t>
            </w:r>
            <w:proofErr w:type="spellEnd"/>
          </w:p>
          <w:p w14:paraId="19289D40" w14:textId="77777777" w:rsidR="00A87652" w:rsidRPr="00A87652" w:rsidRDefault="00A87652" w:rsidP="00A87652">
            <w:pPr>
              <w:numPr>
                <w:ilvl w:val="0"/>
                <w:numId w:val="13"/>
              </w:numPr>
              <w:tabs>
                <w:tab w:val="left" w:pos="671"/>
              </w:tabs>
              <w:suppressAutoHyphens w:val="0"/>
              <w:spacing w:before="81"/>
              <w:ind w:left="67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inwestycje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</w:p>
          <w:p w14:paraId="46255872" w14:textId="77777777" w:rsidR="00A87652" w:rsidRPr="00A87652" w:rsidRDefault="00A87652" w:rsidP="00A87652">
            <w:pPr>
              <w:suppressAutoHyphens w:val="0"/>
              <w:spacing w:before="81" w:line="360" w:lineRule="auto"/>
              <w:ind w:left="247" w:right="3774" w:firstLine="105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IV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rozliczenia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międzyokresowe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Należne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wpłaty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podstawowy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D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własne</w:t>
            </w:r>
            <w:proofErr w:type="spellEnd"/>
          </w:p>
          <w:p w14:paraId="21BEF019" w14:textId="77777777" w:rsidR="00A87652" w:rsidRPr="00A87652" w:rsidRDefault="00A87652" w:rsidP="00A87652">
            <w:pPr>
              <w:numPr>
                <w:ilvl w:val="0"/>
                <w:numId w:val="12"/>
              </w:numPr>
              <w:tabs>
                <w:tab w:val="left" w:pos="330"/>
              </w:tabs>
              <w:suppressAutoHyphens w:val="0"/>
              <w:spacing w:before="1"/>
              <w:ind w:hanging="189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razem</w:t>
            </w:r>
            <w:proofErr w:type="spellEnd"/>
          </w:p>
          <w:p w14:paraId="350DAB07" w14:textId="77777777" w:rsidR="00A87652" w:rsidRPr="00A87652" w:rsidRDefault="00A87652" w:rsidP="00A87652">
            <w:pPr>
              <w:numPr>
                <w:ilvl w:val="0"/>
                <w:numId w:val="12"/>
              </w:numPr>
              <w:tabs>
                <w:tab w:val="left" w:pos="330"/>
              </w:tabs>
              <w:suppressAutoHyphens w:val="0"/>
              <w:spacing w:before="81"/>
              <w:ind w:hanging="189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spacing w:val="-6"/>
                <w:kern w:val="0"/>
                <w:sz w:val="14"/>
                <w:szCs w:val="22"/>
                <w:lang w:eastAsia="en-US" w:bidi="ar-SA"/>
              </w:rPr>
              <w:t>PASYWA</w:t>
            </w:r>
          </w:p>
          <w:p w14:paraId="6866EB01" w14:textId="77777777" w:rsidR="00A87652" w:rsidRPr="00A87652" w:rsidRDefault="00A87652" w:rsidP="00A87652">
            <w:pPr>
              <w:suppressAutoHyphens w:val="0"/>
              <w:spacing w:before="81"/>
              <w:ind w:left="239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A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własny</w:t>
            </w:r>
            <w:proofErr w:type="spellEnd"/>
          </w:p>
          <w:p w14:paraId="4F527FCC" w14:textId="77777777" w:rsidR="00A87652" w:rsidRPr="00A87652" w:rsidRDefault="00A87652" w:rsidP="00A87652">
            <w:pPr>
              <w:numPr>
                <w:ilvl w:val="0"/>
                <w:numId w:val="11"/>
              </w:numPr>
              <w:tabs>
                <w:tab w:val="left" w:pos="542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podstawowy</w:t>
            </w:r>
            <w:proofErr w:type="spellEnd"/>
          </w:p>
          <w:p w14:paraId="2AFD874F" w14:textId="77777777" w:rsidR="00A87652" w:rsidRPr="00A87652" w:rsidRDefault="00A87652" w:rsidP="00A87652">
            <w:pPr>
              <w:numPr>
                <w:ilvl w:val="0"/>
                <w:numId w:val="11"/>
              </w:numPr>
              <w:tabs>
                <w:tab w:val="left" w:pos="589"/>
              </w:tabs>
              <w:suppressAutoHyphens w:val="0"/>
              <w:spacing w:before="81"/>
              <w:ind w:left="588" w:hanging="23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zapasowy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5B3C9F24" w14:textId="77777777" w:rsidR="00A87652" w:rsidRPr="00A87652" w:rsidRDefault="00A87652" w:rsidP="00A87652">
            <w:pPr>
              <w:numPr>
                <w:ilvl w:val="1"/>
                <w:numId w:val="11"/>
              </w:numPr>
              <w:tabs>
                <w:tab w:val="left" w:pos="647"/>
              </w:tabs>
              <w:suppressAutoHyphens w:val="0"/>
              <w:spacing w:before="81" w:line="360" w:lineRule="auto"/>
              <w:ind w:right="1140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nadwyżka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sprzedaży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emisyjnej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nad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wartością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nominalną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III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aktualizacji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wyceny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, w</w:t>
            </w:r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3FB1FFD2" w14:textId="77777777" w:rsidR="00A87652" w:rsidRPr="00A87652" w:rsidRDefault="00A87652" w:rsidP="00A87652">
            <w:pPr>
              <w:numPr>
                <w:ilvl w:val="1"/>
                <w:numId w:val="11"/>
              </w:numPr>
              <w:tabs>
                <w:tab w:val="left" w:pos="647"/>
              </w:tabs>
              <w:suppressAutoHyphens w:val="0"/>
              <w:spacing w:before="1"/>
              <w:ind w:left="64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aktualizacji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godziwej</w:t>
            </w:r>
            <w:proofErr w:type="spellEnd"/>
          </w:p>
          <w:p w14:paraId="2AAFE9AA" w14:textId="77777777" w:rsidR="00A87652" w:rsidRPr="00A87652" w:rsidRDefault="00A87652" w:rsidP="00A87652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IV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rezerwowe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39A3F873" w14:textId="749321E4" w:rsidR="00A87652" w:rsidRPr="00A87652" w:rsidRDefault="00A87652" w:rsidP="00A87652">
            <w:pPr>
              <w:numPr>
                <w:ilvl w:val="0"/>
                <w:numId w:val="10"/>
              </w:numPr>
              <w:tabs>
                <w:tab w:val="left" w:pos="647"/>
              </w:tabs>
              <w:suppressAutoHyphens w:val="0"/>
              <w:spacing w:before="82"/>
              <w:ind w:left="64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tworzone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zgodnie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umową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pgNum/>
            </w:r>
            <w:proofErr w:type="spellStart"/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tatute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spółki</w:t>
            </w:r>
            <w:proofErr w:type="spellEnd"/>
          </w:p>
          <w:p w14:paraId="627F1783" w14:textId="77777777" w:rsidR="00A87652" w:rsidRPr="00A87652" w:rsidRDefault="00A87652" w:rsidP="00A87652">
            <w:pPr>
              <w:numPr>
                <w:ilvl w:val="0"/>
                <w:numId w:val="10"/>
              </w:numPr>
              <w:tabs>
                <w:tab w:val="left" w:pos="647"/>
              </w:tabs>
              <w:suppressAutoHyphens w:val="0"/>
              <w:spacing w:before="81" w:line="360" w:lineRule="auto"/>
              <w:ind w:right="4887" w:firstLine="107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akcje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własne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V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(strata)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lat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ubiegłych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VI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(strata)</w:t>
            </w:r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netto</w:t>
            </w:r>
            <w:proofErr w:type="spellEnd"/>
          </w:p>
          <w:p w14:paraId="40B5DE39" w14:textId="3EE52A24" w:rsidR="00A87652" w:rsidRPr="00A87652" w:rsidRDefault="00A87652" w:rsidP="00A87652">
            <w:pPr>
              <w:suppressAutoHyphens w:val="0"/>
              <w:spacing w:before="1" w:line="360" w:lineRule="auto"/>
              <w:ind w:left="247" w:right="2634" w:firstLine="10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VII 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Odpisy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netto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ciągu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roku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obrotowego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wielkość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ujemna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B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rezerwy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</w:p>
          <w:p w14:paraId="1C1AFE2F" w14:textId="77777777" w:rsidR="00A87652" w:rsidRPr="00A87652" w:rsidRDefault="00A87652" w:rsidP="00A87652">
            <w:pPr>
              <w:suppressAutoHyphens w:val="0"/>
              <w:spacing w:before="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Rezerwy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</w:p>
          <w:p w14:paraId="529623DF" w14:textId="77777777" w:rsidR="00A87652" w:rsidRPr="00A87652" w:rsidRDefault="00A87652" w:rsidP="00A87652">
            <w:pPr>
              <w:numPr>
                <w:ilvl w:val="0"/>
                <w:numId w:val="9"/>
              </w:numPr>
              <w:tabs>
                <w:tab w:val="left" w:pos="671"/>
              </w:tabs>
              <w:suppressAutoHyphens w:val="0"/>
              <w:spacing w:before="8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Rezerwa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odroczonego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podatku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dochodowego</w:t>
            </w:r>
            <w:proofErr w:type="spellEnd"/>
          </w:p>
          <w:p w14:paraId="64EAF0D6" w14:textId="0C033F6B" w:rsidR="00A87652" w:rsidRPr="00A87652" w:rsidRDefault="00A87652" w:rsidP="00A87652">
            <w:pPr>
              <w:numPr>
                <w:ilvl w:val="0"/>
                <w:numId w:val="9"/>
              </w:numPr>
              <w:tabs>
                <w:tab w:val="left" w:pos="671"/>
              </w:tabs>
              <w:suppressAutoHyphens w:val="0"/>
              <w:spacing w:before="8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Rezerwa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świadczenia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emerytalne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="00CC4F8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podobne</w:t>
            </w:r>
            <w:proofErr w:type="spellEnd"/>
          </w:p>
        </w:tc>
        <w:tc>
          <w:tcPr>
            <w:tcW w:w="1432" w:type="dxa"/>
            <w:tcBorders>
              <w:bottom w:val="nil"/>
            </w:tcBorders>
          </w:tcPr>
          <w:p w14:paraId="24261EE1" w14:textId="77777777" w:rsidR="00A87652" w:rsidRPr="00A87652" w:rsidRDefault="00A87652" w:rsidP="00A87652">
            <w:pPr>
              <w:suppressAutoHyphens w:val="0"/>
              <w:spacing w:before="3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bottom w:val="nil"/>
            </w:tcBorders>
          </w:tcPr>
          <w:p w14:paraId="657B6F1C" w14:textId="77777777" w:rsidR="00A87652" w:rsidRPr="00A87652" w:rsidRDefault="00A87652" w:rsidP="00A87652">
            <w:pPr>
              <w:suppressAutoHyphens w:val="0"/>
              <w:spacing w:before="3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1EED097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964F66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14ECA94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6BE69D4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CBE5637" w14:textId="77777777" w:rsidTr="00122A01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1C5243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30C543D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B086959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44852C9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CFE88D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BD4B2E4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9DFA84C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EFC0644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59CC76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A9B9BB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EB132F1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5CAA41C3" w14:textId="77777777" w:rsidTr="00122A01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58939D0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C7BDBF8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6B29928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B2F3181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AA9B27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B2FD319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4C24072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55646D6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C8ADE6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6830CA0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C8855F4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E15221B" w14:textId="77777777" w:rsidTr="00122A01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9E8475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F06FA3A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257 904,79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9BA6082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152 719,55</w:t>
            </w:r>
          </w:p>
        </w:tc>
      </w:tr>
      <w:tr w:rsidR="00A87652" w:rsidRPr="00A87652" w14:paraId="2BF00A1D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BCA5F9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DC11DF5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114 926,79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4A72981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151 489,34</w:t>
            </w:r>
          </w:p>
        </w:tc>
      </w:tr>
      <w:tr w:rsidR="00A87652" w:rsidRPr="00A87652" w14:paraId="7756216B" w14:textId="77777777" w:rsidTr="00122A01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2C0C29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7F6F733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114 926,79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8762429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151 489,34</w:t>
            </w:r>
          </w:p>
        </w:tc>
      </w:tr>
      <w:tr w:rsidR="00A87652" w:rsidRPr="00A87652" w14:paraId="7454F649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E4CEE9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86B2134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0E5A0C2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FA37D36" w14:textId="77777777" w:rsidTr="00122A01">
        <w:trPr>
          <w:trHeight w:val="317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A79371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744699F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142 978,00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694A5A5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1 230,21</w:t>
            </w:r>
          </w:p>
        </w:tc>
      </w:tr>
      <w:tr w:rsidR="00A87652" w:rsidRPr="00A87652" w14:paraId="2D119F9A" w14:textId="77777777" w:rsidTr="00122A01">
        <w:trPr>
          <w:trHeight w:val="318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E076B6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DAFAF06" w14:textId="77777777" w:rsidR="00A87652" w:rsidRPr="00A87652" w:rsidRDefault="00A87652" w:rsidP="00A87652">
            <w:pPr>
              <w:suppressAutoHyphens w:val="0"/>
              <w:spacing w:before="114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7DA4EE7" w14:textId="77777777" w:rsidR="00A87652" w:rsidRPr="00A87652" w:rsidRDefault="00A87652" w:rsidP="00A87652">
            <w:pPr>
              <w:suppressAutoHyphens w:val="0"/>
              <w:spacing w:before="114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BE01CC7" w14:textId="77777777" w:rsidTr="00122A01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824ACD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206878B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F8AD37C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F4EBBC1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FBCEB3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D996132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465 505,04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032936E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1 323 590,33</w:t>
            </w:r>
          </w:p>
        </w:tc>
      </w:tr>
      <w:tr w:rsidR="00A87652" w:rsidRPr="00A87652" w14:paraId="28E725E6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A8597F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223585C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465 505,04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101B0C4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1 323 590,33</w:t>
            </w:r>
          </w:p>
        </w:tc>
      </w:tr>
      <w:tr w:rsidR="00A87652" w:rsidRPr="00A87652" w14:paraId="1F0CE82F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6A5A21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48861A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84D784D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CA228D5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D340E1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10E73D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27E918B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45A6FA3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4055B16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C840E18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11D83E9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BB09B3C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C79B2E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3D231E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1D10B6F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C1ED3EB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140149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2624C0F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00C8A35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762098E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5B4C5D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316E9C1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372 467,50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112555F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372 467,50</w:t>
            </w:r>
          </w:p>
        </w:tc>
      </w:tr>
      <w:tr w:rsidR="00A87652" w:rsidRPr="00A87652" w14:paraId="4B59843F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7158A1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05F77B6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9805569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5F2BED2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4333C5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C9E3B61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D58E269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E2AF27F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C8F4E9D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0C7AC15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372 467,50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72193AB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372 467,50</w:t>
            </w:r>
          </w:p>
        </w:tc>
      </w:tr>
      <w:tr w:rsidR="00A87652" w:rsidRPr="00A87652" w14:paraId="2A9DCDE1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0A5B0C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F7B9671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3471FDB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941F2D4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2F008DC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D908469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93 037,54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C349B98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951 122,83</w:t>
            </w:r>
          </w:p>
        </w:tc>
      </w:tr>
      <w:tr w:rsidR="00A87652" w:rsidRPr="00A87652" w14:paraId="5D5E8B99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20D9C5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F33699B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93 037,54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2673B66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951 122,83</w:t>
            </w:r>
          </w:p>
        </w:tc>
      </w:tr>
      <w:tr w:rsidR="00A87652" w:rsidRPr="00A87652" w14:paraId="6195E2A8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F1E5ABB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A8B6BDD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1B5AC0A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A0BA6A0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E253DF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5C62A82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E597C8B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262C6DD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C0448ED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B6E8F28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B76A9F4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F196FC2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273E23A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2BAB20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5 399,20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F4C59AE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C33F59B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DE12F9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2EB3342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5 000,00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41A336E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5 000,00</w:t>
            </w:r>
          </w:p>
        </w:tc>
      </w:tr>
      <w:tr w:rsidR="00A87652" w:rsidRPr="00A87652" w14:paraId="3E988433" w14:textId="77777777" w:rsidTr="00122A01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061EB5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78E2CA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45366B8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9F61893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C146CF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6A55B22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816 449,24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0A5F6B4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1 503 253,28</w:t>
            </w:r>
          </w:p>
        </w:tc>
      </w:tr>
      <w:tr w:rsidR="00A87652" w:rsidRPr="00A87652" w14:paraId="4CF17164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119C0A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400B8CA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816 449,24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ABDC313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1 503 253,28</w:t>
            </w:r>
          </w:p>
        </w:tc>
      </w:tr>
      <w:tr w:rsidR="00A87652" w:rsidRPr="00A87652" w14:paraId="1C7FC9E5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597D9B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D888A97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405 844,28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A398A69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1 105 854,43</w:t>
            </w:r>
          </w:p>
        </w:tc>
      </w:tr>
      <w:tr w:rsidR="00A87652" w:rsidRPr="00A87652" w14:paraId="1548F8A0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D71114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5B1E99B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5 000,00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55B93FC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5 000,00</w:t>
            </w:r>
          </w:p>
        </w:tc>
      </w:tr>
      <w:tr w:rsidR="00A87652" w:rsidRPr="00A87652" w14:paraId="56F0A397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B76CFF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81424C6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7D379B4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400 844,28</w:t>
            </w:r>
          </w:p>
        </w:tc>
      </w:tr>
      <w:tr w:rsidR="00A87652" w:rsidRPr="00A87652" w14:paraId="7F1C206C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8C0B05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33A0DAA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52B099A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AC3D027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514DA60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C0A7A8E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90C5FCA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B1A232C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515471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C558F9B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972FB2A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5803AA3A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4C4093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FA1EEE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256D3B0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45B69F8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FA6621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D0EEAB8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04F7C2B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E06FC2E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1FD1B9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6188184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52D82FC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0F00DB4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D05232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921D8EC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-844,50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28B9C18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064BC92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44A62B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4BA0CC2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401 688,78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0881A45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700 010,15</w:t>
            </w:r>
          </w:p>
        </w:tc>
      </w:tr>
      <w:tr w:rsidR="00A87652" w:rsidRPr="00A87652" w14:paraId="50DEF216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3A2F3B3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D6BD885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D5E2C86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F42409F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3FA14E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C01A741" w14:textId="77777777" w:rsidR="00A87652" w:rsidRPr="00A87652" w:rsidRDefault="00A87652" w:rsidP="00A87652">
            <w:pPr>
              <w:suppressAutoHyphens w:val="0"/>
              <w:spacing w:before="38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410 604,96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67A5CAD" w14:textId="77777777" w:rsidR="00A87652" w:rsidRPr="00A87652" w:rsidRDefault="00A87652" w:rsidP="00A87652">
            <w:pPr>
              <w:suppressAutoHyphens w:val="0"/>
              <w:spacing w:before="38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397 398,85</w:t>
            </w:r>
          </w:p>
        </w:tc>
      </w:tr>
      <w:tr w:rsidR="00A87652" w:rsidRPr="00A87652" w14:paraId="26A0FB06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BB6038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0B338BB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693FEC0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354AAEF" w14:textId="77777777" w:rsidTr="00122A01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8CACA2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6BA241D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E086699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DFE678B" w14:textId="77777777" w:rsidTr="00122A01">
        <w:trPr>
          <w:trHeight w:val="25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22E8B3D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EA052BE" w14:textId="77777777" w:rsidR="00A87652" w:rsidRPr="00A87652" w:rsidRDefault="00A8765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793039E" w14:textId="77777777" w:rsidR="00A87652" w:rsidRPr="00A87652" w:rsidRDefault="00A8765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CC4F82" w:rsidRPr="00A87652" w14:paraId="5B36208A" w14:textId="77777777" w:rsidTr="00122A01">
        <w:trPr>
          <w:trHeight w:val="252"/>
        </w:trPr>
        <w:tc>
          <w:tcPr>
            <w:tcW w:w="7073" w:type="dxa"/>
            <w:tcBorders>
              <w:top w:val="nil"/>
              <w:bottom w:val="nil"/>
            </w:tcBorders>
          </w:tcPr>
          <w:p w14:paraId="63080155" w14:textId="77777777" w:rsidR="00CC4F82" w:rsidRDefault="00CC4F8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  <w:p w14:paraId="10CF04FC" w14:textId="77777777" w:rsidR="00CC4F82" w:rsidRDefault="00CC4F8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  <w:p w14:paraId="00E0FBF5" w14:textId="77777777" w:rsidR="00CC4F82" w:rsidRDefault="00CC4F8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  <w:p w14:paraId="5EBD6CA2" w14:textId="77777777" w:rsidR="00CC4F82" w:rsidRDefault="00CC4F8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  <w:p w14:paraId="4D6EBAB8" w14:textId="77777777" w:rsidR="00CC4F82" w:rsidRDefault="00CC4F8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  <w:p w14:paraId="105B72A8" w14:textId="23FD7498" w:rsidR="00CC4F82" w:rsidRPr="00A87652" w:rsidRDefault="00CC4F82" w:rsidP="00A8765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F4A4C28" w14:textId="77777777" w:rsidR="00CC4F82" w:rsidRPr="00A87652" w:rsidRDefault="00CC4F82" w:rsidP="00A87652">
            <w:pPr>
              <w:suppressAutoHyphens w:val="0"/>
              <w:spacing w:before="38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0586C0F" w14:textId="77777777" w:rsidR="00CC4F82" w:rsidRPr="00A87652" w:rsidRDefault="00CC4F82" w:rsidP="00A87652">
            <w:pPr>
              <w:suppressAutoHyphens w:val="0"/>
              <w:spacing w:before="38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</w:p>
        </w:tc>
      </w:tr>
    </w:tbl>
    <w:p w14:paraId="13D6FA3E" w14:textId="2BFDF3F8" w:rsidR="00A87652" w:rsidRDefault="00A8765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88543BD" w14:textId="3B8490E9" w:rsidR="00CC4F82" w:rsidRDefault="00CC4F8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7B82005" w14:textId="77777777" w:rsidR="00CC4F82" w:rsidRPr="00A87652" w:rsidRDefault="00CC4F8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A87652" w:rsidRPr="00A87652" w14:paraId="052475C8" w14:textId="77777777" w:rsidTr="00122A01">
        <w:trPr>
          <w:trHeight w:val="260"/>
        </w:trPr>
        <w:tc>
          <w:tcPr>
            <w:tcW w:w="7073" w:type="dxa"/>
          </w:tcPr>
          <w:p w14:paraId="394ADF96" w14:textId="77777777" w:rsidR="00A87652" w:rsidRPr="00A87652" w:rsidRDefault="00A87652" w:rsidP="00A87652">
            <w:pPr>
              <w:suppressAutoHyphens w:val="0"/>
              <w:spacing w:before="38"/>
              <w:ind w:left="2943" w:right="2905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 xml:space="preserve">Segment \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Nazwa</w:t>
            </w:r>
            <w:proofErr w:type="spellEnd"/>
          </w:p>
        </w:tc>
        <w:tc>
          <w:tcPr>
            <w:tcW w:w="1432" w:type="dxa"/>
          </w:tcPr>
          <w:p w14:paraId="087046C7" w14:textId="77777777" w:rsidR="00A87652" w:rsidRPr="00A87652" w:rsidRDefault="00A87652" w:rsidP="00A87652">
            <w:pPr>
              <w:suppressAutoHyphens w:val="0"/>
              <w:spacing w:before="36"/>
              <w:ind w:left="530" w:right="53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2018</w:t>
            </w:r>
          </w:p>
        </w:tc>
        <w:tc>
          <w:tcPr>
            <w:tcW w:w="1434" w:type="dxa"/>
          </w:tcPr>
          <w:p w14:paraId="5657E621" w14:textId="77777777" w:rsidR="00A87652" w:rsidRPr="00A87652" w:rsidRDefault="00A87652" w:rsidP="00A87652">
            <w:pPr>
              <w:suppressAutoHyphens w:val="0"/>
              <w:spacing w:before="36"/>
              <w:ind w:left="522" w:right="54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2019</w:t>
            </w:r>
          </w:p>
        </w:tc>
      </w:tr>
      <w:tr w:rsidR="00A87652" w:rsidRPr="00A87652" w14:paraId="7CBF2CEC" w14:textId="77777777" w:rsidTr="00122A01">
        <w:trPr>
          <w:trHeight w:val="230"/>
        </w:trPr>
        <w:tc>
          <w:tcPr>
            <w:tcW w:w="7073" w:type="dxa"/>
            <w:vMerge w:val="restart"/>
          </w:tcPr>
          <w:p w14:paraId="62C71B72" w14:textId="77777777" w:rsidR="00A87652" w:rsidRPr="00A87652" w:rsidRDefault="00A87652" w:rsidP="00A87652">
            <w:pPr>
              <w:numPr>
                <w:ilvl w:val="0"/>
                <w:numId w:val="23"/>
              </w:numPr>
              <w:tabs>
                <w:tab w:val="left" w:pos="753"/>
              </w:tabs>
              <w:suppressAutoHyphens w:val="0"/>
              <w:spacing w:before="3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długoterminowa</w:t>
            </w:r>
            <w:proofErr w:type="spellEnd"/>
          </w:p>
          <w:p w14:paraId="0B74E18C" w14:textId="77777777" w:rsidR="00A87652" w:rsidRPr="00A87652" w:rsidRDefault="00A87652" w:rsidP="00A87652">
            <w:pPr>
              <w:numPr>
                <w:ilvl w:val="0"/>
                <w:numId w:val="23"/>
              </w:numPr>
              <w:tabs>
                <w:tab w:val="left" w:pos="753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krótkoterminowa</w:t>
            </w:r>
            <w:proofErr w:type="spellEnd"/>
          </w:p>
          <w:p w14:paraId="1DFD7860" w14:textId="77777777" w:rsidR="00A87652" w:rsidRPr="00A87652" w:rsidRDefault="00A87652" w:rsidP="00A87652">
            <w:pPr>
              <w:suppressAutoHyphens w:val="0"/>
              <w:spacing w:before="81"/>
              <w:ind w:left="45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3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rezerwy</w:t>
            </w:r>
            <w:proofErr w:type="spellEnd"/>
          </w:p>
          <w:p w14:paraId="1FFFBD6A" w14:textId="77777777" w:rsidR="00A87652" w:rsidRPr="00A87652" w:rsidRDefault="00A87652" w:rsidP="00A87652">
            <w:pPr>
              <w:numPr>
                <w:ilvl w:val="0"/>
                <w:numId w:val="20"/>
              </w:numPr>
              <w:tabs>
                <w:tab w:val="left" w:pos="753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</w:p>
          <w:p w14:paraId="31124A60" w14:textId="77777777" w:rsidR="00A87652" w:rsidRPr="00A87652" w:rsidRDefault="00A87652" w:rsidP="00A87652">
            <w:pPr>
              <w:numPr>
                <w:ilvl w:val="0"/>
                <w:numId w:val="20"/>
              </w:numPr>
              <w:tabs>
                <w:tab w:val="left" w:pos="753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</w:p>
          <w:p w14:paraId="25BC0790" w14:textId="77777777" w:rsidR="00A87652" w:rsidRPr="00A87652" w:rsidRDefault="00A87652" w:rsidP="00A87652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</w:p>
          <w:p w14:paraId="397AEC1D" w14:textId="77777777" w:rsidR="00A87652" w:rsidRPr="00A87652" w:rsidRDefault="00A87652" w:rsidP="00A87652">
            <w:pPr>
              <w:numPr>
                <w:ilvl w:val="0"/>
                <w:numId w:val="19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>Wobec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3BC0F558" w14:textId="77777777" w:rsidR="00A87652" w:rsidRPr="00A87652" w:rsidRDefault="00A87652" w:rsidP="00A87652">
            <w:pPr>
              <w:numPr>
                <w:ilvl w:val="0"/>
                <w:numId w:val="19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>Wobec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</w:t>
            </w:r>
            <w:r w:rsidRPr="00A87652">
              <w:rPr>
                <w:rFonts w:ascii="Times New Roman" w:eastAsia="Times New Roman" w:hAnsi="Times New Roman" w:cs="Times New Roman"/>
                <w:spacing w:val="9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</w:p>
          <w:p w14:paraId="7490FE84" w14:textId="77777777" w:rsidR="00A87652" w:rsidRPr="00A87652" w:rsidRDefault="00A87652" w:rsidP="00A87652">
            <w:pPr>
              <w:numPr>
                <w:ilvl w:val="0"/>
                <w:numId w:val="19"/>
              </w:numPr>
              <w:tabs>
                <w:tab w:val="left" w:pos="671"/>
              </w:tabs>
              <w:suppressAutoHyphens w:val="0"/>
              <w:spacing w:before="81" w:line="360" w:lineRule="auto"/>
              <w:ind w:left="564" w:right="4717" w:hanging="10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>Wobec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a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kredyty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79810E14" w14:textId="77777777" w:rsidR="00A87652" w:rsidRPr="00A87652" w:rsidRDefault="00A87652" w:rsidP="00A87652">
            <w:pPr>
              <w:suppressAutoHyphens w:val="0"/>
              <w:spacing w:before="1" w:line="360" w:lineRule="auto"/>
              <w:ind w:left="564" w:right="350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b 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emisji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dłużnych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</w:p>
          <w:p w14:paraId="6706067B" w14:textId="77777777" w:rsidR="00A87652" w:rsidRPr="00A87652" w:rsidRDefault="00A87652" w:rsidP="00A87652">
            <w:pPr>
              <w:suppressAutoHyphens w:val="0"/>
              <w:spacing w:before="1" w:line="360" w:lineRule="auto"/>
              <w:ind w:left="564" w:right="4932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 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wekslowe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e</w:t>
            </w:r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6D338834" w14:textId="77777777" w:rsidR="00A87652" w:rsidRPr="00A87652" w:rsidRDefault="00A87652" w:rsidP="00A87652">
            <w:pPr>
              <w:suppressAutoHyphens w:val="0"/>
              <w:spacing w:before="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III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</w:p>
          <w:p w14:paraId="6CFD25D4" w14:textId="77777777" w:rsidR="00A87652" w:rsidRPr="00A87652" w:rsidRDefault="00A87652" w:rsidP="00A87652">
            <w:pPr>
              <w:numPr>
                <w:ilvl w:val="0"/>
                <w:numId w:val="18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wobec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46A1286E" w14:textId="77777777" w:rsidR="00A87652" w:rsidRPr="00A87652" w:rsidRDefault="00A87652" w:rsidP="00A87652">
            <w:pPr>
              <w:suppressAutoHyphens w:val="0"/>
              <w:spacing w:before="81"/>
              <w:ind w:left="564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a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okresie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wymagalności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2F98EBE3" w14:textId="77777777" w:rsidR="00A87652" w:rsidRPr="00A87652" w:rsidRDefault="00A87652" w:rsidP="00A87652">
            <w:pPr>
              <w:numPr>
                <w:ilvl w:val="1"/>
                <w:numId w:val="18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do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189E3AD5" w14:textId="77777777" w:rsidR="00A87652" w:rsidRPr="00A87652" w:rsidRDefault="00A87652" w:rsidP="00A87652">
            <w:pPr>
              <w:numPr>
                <w:ilvl w:val="1"/>
                <w:numId w:val="18"/>
              </w:numPr>
              <w:tabs>
                <w:tab w:val="left" w:pos="859"/>
              </w:tabs>
              <w:suppressAutoHyphens w:val="0"/>
              <w:spacing w:before="81" w:line="360" w:lineRule="auto"/>
              <w:ind w:right="5011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powyżej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b</w:t>
            </w:r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0943CF47" w14:textId="77777777" w:rsidR="00A87652" w:rsidRPr="00A87652" w:rsidRDefault="00A87652" w:rsidP="00A87652">
            <w:pPr>
              <w:numPr>
                <w:ilvl w:val="0"/>
                <w:numId w:val="18"/>
              </w:numPr>
              <w:tabs>
                <w:tab w:val="left" w:pos="671"/>
              </w:tabs>
              <w:suppressAutoHyphens w:val="0"/>
              <w:spacing w:before="3" w:line="280" w:lineRule="auto"/>
              <w:ind w:left="35" w:right="1189" w:firstLine="42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wobec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</w:p>
          <w:p w14:paraId="09739EBA" w14:textId="77777777" w:rsidR="00A87652" w:rsidRPr="00A87652" w:rsidRDefault="00A87652" w:rsidP="00A87652">
            <w:pPr>
              <w:numPr>
                <w:ilvl w:val="1"/>
                <w:numId w:val="18"/>
              </w:numPr>
              <w:tabs>
                <w:tab w:val="left" w:pos="769"/>
              </w:tabs>
              <w:suppressAutoHyphens w:val="0"/>
              <w:spacing w:before="16"/>
              <w:ind w:left="768" w:hanging="2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okresie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wymagalności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339D076F" w14:textId="77777777" w:rsidR="00A87652" w:rsidRPr="00A87652" w:rsidRDefault="00A87652" w:rsidP="00A87652">
            <w:pPr>
              <w:numPr>
                <w:ilvl w:val="2"/>
                <w:numId w:val="18"/>
              </w:numPr>
              <w:tabs>
                <w:tab w:val="left" w:pos="859"/>
              </w:tabs>
              <w:suppressAutoHyphens w:val="0"/>
              <w:spacing w:before="81"/>
              <w:ind w:left="858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do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2A32FA34" w14:textId="77777777" w:rsidR="00A87652" w:rsidRPr="00A87652" w:rsidRDefault="00A87652" w:rsidP="00A87652">
            <w:pPr>
              <w:numPr>
                <w:ilvl w:val="2"/>
                <w:numId w:val="18"/>
              </w:numPr>
              <w:tabs>
                <w:tab w:val="left" w:pos="859"/>
              </w:tabs>
              <w:suppressAutoHyphens w:val="0"/>
              <w:spacing w:before="81" w:line="360" w:lineRule="auto"/>
              <w:ind w:right="5011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powyżej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b</w:t>
            </w:r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00B55E4F" w14:textId="77777777" w:rsidR="00A87652" w:rsidRPr="00A87652" w:rsidRDefault="00A87652" w:rsidP="00A87652">
            <w:pPr>
              <w:numPr>
                <w:ilvl w:val="0"/>
                <w:numId w:val="18"/>
              </w:numPr>
              <w:tabs>
                <w:tab w:val="left" w:pos="671"/>
              </w:tabs>
              <w:suppressAutoHyphens w:val="0"/>
              <w:spacing w:before="1" w:line="360" w:lineRule="auto"/>
              <w:ind w:left="564" w:right="3903" w:hanging="10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wobec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a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kredyty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pożyczki</w:t>
            </w:r>
            <w:proofErr w:type="spellEnd"/>
          </w:p>
          <w:p w14:paraId="48EF9FC4" w14:textId="77777777" w:rsidR="00A87652" w:rsidRPr="00A87652" w:rsidRDefault="00A87652" w:rsidP="00A87652">
            <w:pPr>
              <w:suppressAutoHyphens w:val="0"/>
              <w:spacing w:before="1" w:line="360" w:lineRule="auto"/>
              <w:ind w:left="564" w:right="350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b  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emisji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dłużnych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papierów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wartościowych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</w:p>
          <w:p w14:paraId="2BD0FC58" w14:textId="77777777" w:rsidR="00A87652" w:rsidRPr="00A87652" w:rsidRDefault="00A87652" w:rsidP="00A87652">
            <w:pPr>
              <w:numPr>
                <w:ilvl w:val="0"/>
                <w:numId w:val="22"/>
              </w:numPr>
              <w:tabs>
                <w:tab w:val="left" w:pos="777"/>
              </w:tabs>
              <w:suppressAutoHyphens w:val="0"/>
              <w:spacing w:before="1"/>
              <w:ind w:hanging="21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o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okresie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wymagalności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0B6D8E9E" w14:textId="77777777" w:rsidR="00A87652" w:rsidRPr="00A87652" w:rsidRDefault="00A87652" w:rsidP="00A87652">
            <w:pPr>
              <w:numPr>
                <w:ilvl w:val="1"/>
                <w:numId w:val="22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do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0505044A" w14:textId="77777777" w:rsidR="00A87652" w:rsidRPr="00A87652" w:rsidRDefault="00A87652" w:rsidP="00A87652">
            <w:pPr>
              <w:numPr>
                <w:ilvl w:val="1"/>
                <w:numId w:val="22"/>
              </w:numPr>
              <w:tabs>
                <w:tab w:val="left" w:pos="859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powyżej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12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miesięcy</w:t>
            </w:r>
            <w:proofErr w:type="spellEnd"/>
          </w:p>
          <w:p w14:paraId="2C8249E6" w14:textId="77777777" w:rsidR="00A87652" w:rsidRPr="00A87652" w:rsidRDefault="00A87652" w:rsidP="00A87652">
            <w:pPr>
              <w:numPr>
                <w:ilvl w:val="0"/>
                <w:numId w:val="22"/>
              </w:numPr>
              <w:tabs>
                <w:tab w:val="left" w:pos="769"/>
              </w:tabs>
              <w:suppressAutoHyphens w:val="0"/>
              <w:spacing w:before="81" w:line="360" w:lineRule="auto"/>
              <w:ind w:left="564" w:right="409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zaliczki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otrzymane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dostawy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>usługi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f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zobowiązania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wekslowe</w:t>
            </w:r>
            <w:proofErr w:type="spellEnd"/>
          </w:p>
          <w:p w14:paraId="1D59CD2E" w14:textId="77777777" w:rsidR="00A87652" w:rsidRPr="00A87652" w:rsidRDefault="00A87652" w:rsidP="00A87652">
            <w:pPr>
              <w:numPr>
                <w:ilvl w:val="0"/>
                <w:numId w:val="21"/>
              </w:numPr>
              <w:tabs>
                <w:tab w:val="left" w:pos="777"/>
              </w:tabs>
              <w:suppressAutoHyphens w:val="0"/>
              <w:spacing w:before="3" w:line="280" w:lineRule="auto"/>
              <w:ind w:left="35" w:right="1522" w:firstLine="528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podatków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ceł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ubezpieczeń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społecznych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zdrowotnych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oraz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innych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tytułów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publicznoprawnych</w:t>
            </w:r>
            <w:proofErr w:type="spellEnd"/>
          </w:p>
          <w:p w14:paraId="19212246" w14:textId="77777777" w:rsidR="00A87652" w:rsidRPr="00A87652" w:rsidRDefault="00A87652" w:rsidP="00A87652">
            <w:pPr>
              <w:numPr>
                <w:ilvl w:val="0"/>
                <w:numId w:val="21"/>
              </w:numPr>
              <w:tabs>
                <w:tab w:val="left" w:pos="777"/>
              </w:tabs>
              <w:suppressAutoHyphens w:val="0"/>
              <w:spacing w:before="15" w:line="360" w:lineRule="auto"/>
              <w:ind w:left="564" w:right="506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z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wynagrodzeń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</w:p>
          <w:p w14:paraId="272C92A0" w14:textId="77777777" w:rsidR="00A87652" w:rsidRPr="00A87652" w:rsidRDefault="00A87652" w:rsidP="00A87652">
            <w:pPr>
              <w:suppressAutoHyphens w:val="0"/>
              <w:spacing w:before="1"/>
              <w:ind w:left="45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4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Fundusze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specjalne</w:t>
            </w:r>
            <w:proofErr w:type="spellEnd"/>
          </w:p>
          <w:p w14:paraId="7401CAA1" w14:textId="77777777" w:rsidR="00A87652" w:rsidRPr="00A87652" w:rsidRDefault="00A87652" w:rsidP="00A87652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IV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Rozliczenia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międzyokresowe</w:t>
            </w:r>
            <w:proofErr w:type="spellEnd"/>
          </w:p>
          <w:p w14:paraId="03C77FC6" w14:textId="77777777" w:rsidR="00A87652" w:rsidRPr="00A87652" w:rsidRDefault="00A87652" w:rsidP="00A87652">
            <w:pPr>
              <w:numPr>
                <w:ilvl w:val="0"/>
                <w:numId w:val="17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Ujemna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wartość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firmy</w:t>
            </w:r>
            <w:proofErr w:type="spellEnd"/>
          </w:p>
          <w:p w14:paraId="177D7705" w14:textId="77777777" w:rsidR="00A87652" w:rsidRPr="00A87652" w:rsidRDefault="00A87652" w:rsidP="00A87652">
            <w:pPr>
              <w:numPr>
                <w:ilvl w:val="0"/>
                <w:numId w:val="17"/>
              </w:numPr>
              <w:tabs>
                <w:tab w:val="left" w:pos="671"/>
              </w:tabs>
              <w:suppressAutoHyphens w:val="0"/>
              <w:spacing w:before="8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rozliczenia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międzyokresowe</w:t>
            </w:r>
            <w:proofErr w:type="spellEnd"/>
          </w:p>
          <w:p w14:paraId="434BB51C" w14:textId="77777777" w:rsidR="00A87652" w:rsidRPr="00A87652" w:rsidRDefault="00A87652" w:rsidP="00A87652">
            <w:pPr>
              <w:numPr>
                <w:ilvl w:val="1"/>
                <w:numId w:val="17"/>
              </w:numPr>
              <w:tabs>
                <w:tab w:val="left" w:pos="753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długoterminowe</w:t>
            </w:r>
            <w:proofErr w:type="spellEnd"/>
          </w:p>
          <w:p w14:paraId="4A6FD926" w14:textId="77777777" w:rsidR="00A87652" w:rsidRPr="00A87652" w:rsidRDefault="00A87652" w:rsidP="00A87652">
            <w:pPr>
              <w:numPr>
                <w:ilvl w:val="1"/>
                <w:numId w:val="17"/>
              </w:numPr>
              <w:tabs>
                <w:tab w:val="left" w:pos="753"/>
              </w:tabs>
              <w:suppressAutoHyphens w:val="0"/>
              <w:spacing w:before="8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krótkoterminowe</w:t>
            </w:r>
            <w:proofErr w:type="spellEnd"/>
          </w:p>
          <w:p w14:paraId="3FEA68D0" w14:textId="77777777" w:rsidR="00A87652" w:rsidRPr="00A87652" w:rsidRDefault="00A87652" w:rsidP="00A87652">
            <w:pPr>
              <w:suppressAutoHyphens w:val="0"/>
              <w:spacing w:before="81"/>
              <w:ind w:left="14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-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Pasywa</w:t>
            </w:r>
            <w:proofErr w:type="spellEnd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razem</w:t>
            </w:r>
            <w:proofErr w:type="spellEnd"/>
          </w:p>
        </w:tc>
        <w:tc>
          <w:tcPr>
            <w:tcW w:w="1432" w:type="dxa"/>
            <w:tcBorders>
              <w:bottom w:val="nil"/>
            </w:tcBorders>
          </w:tcPr>
          <w:p w14:paraId="1EC3BD85" w14:textId="77777777" w:rsidR="00A87652" w:rsidRPr="00A87652" w:rsidRDefault="00A87652" w:rsidP="00A87652">
            <w:pPr>
              <w:suppressAutoHyphens w:val="0"/>
              <w:spacing w:before="31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bottom w:val="nil"/>
            </w:tcBorders>
          </w:tcPr>
          <w:p w14:paraId="564A5581" w14:textId="77777777" w:rsidR="00A87652" w:rsidRPr="00A87652" w:rsidRDefault="00A87652" w:rsidP="00A87652">
            <w:pPr>
              <w:suppressAutoHyphens w:val="0"/>
              <w:spacing w:before="31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129A690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4D2B4BA0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1011690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1CB5931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9D9E9FB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55E79C3B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1616CEF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19CDD14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80F016B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7F2385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2687E94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DCCE235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B2800EB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2B62A82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1897F63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2E8E1B7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106EA9F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48B8369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E1375E7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B9F1575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510D1ED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163835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1B1A50C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715A968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55F943A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1522E1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8BEFCA7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1EF5367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389A3E7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3EC627A6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2EBD615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C80C81C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53F899D0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4261A49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6F32BBD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9E1BC11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38D9AC9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03319EE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1A9AB55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51EA431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8B66E8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A77C03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F16352F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20303D2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B6BDC13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9BADF5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1173CEA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3889FEB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DBD086C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3E6BFB6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65577DD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7E455D0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52A1B8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7F8D47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FFB28FB" w14:textId="77777777" w:rsidR="00A87652" w:rsidRPr="00A87652" w:rsidRDefault="00A87652" w:rsidP="00A87652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410 604,96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15FD98F" w14:textId="77777777" w:rsidR="00A87652" w:rsidRPr="00A87652" w:rsidRDefault="00A87652" w:rsidP="00A87652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397 398,85</w:t>
            </w:r>
          </w:p>
        </w:tc>
      </w:tr>
      <w:tr w:rsidR="00A87652" w:rsidRPr="00A87652" w14:paraId="06DCC858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B6E6540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52F4155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0EA481A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FE00CE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EFE829A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4E53558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83C6449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3A016D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15BBF3A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7C3EE96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2A4B427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90A556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F98BAF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149DB3E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96CABDF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48FA2B88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C7AACD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9451023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98907B9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73518E9" w14:textId="77777777" w:rsidTr="00122A01">
        <w:trPr>
          <w:trHeight w:val="307"/>
        </w:trPr>
        <w:tc>
          <w:tcPr>
            <w:tcW w:w="7073" w:type="dxa"/>
            <w:vMerge/>
            <w:tcBorders>
              <w:top w:val="nil"/>
            </w:tcBorders>
          </w:tcPr>
          <w:p w14:paraId="4064ECC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ADB749D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0159655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4323D73" w14:textId="77777777" w:rsidTr="00122A01">
        <w:trPr>
          <w:trHeight w:val="307"/>
        </w:trPr>
        <w:tc>
          <w:tcPr>
            <w:tcW w:w="7073" w:type="dxa"/>
            <w:vMerge/>
            <w:tcBorders>
              <w:top w:val="nil"/>
            </w:tcBorders>
          </w:tcPr>
          <w:p w14:paraId="7B09A145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B7CD338" w14:textId="77777777" w:rsidR="00A87652" w:rsidRPr="00A87652" w:rsidRDefault="00A87652" w:rsidP="00A87652">
            <w:pPr>
              <w:suppressAutoHyphens w:val="0"/>
              <w:spacing w:before="109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EBFEEA0" w14:textId="77777777" w:rsidR="00A87652" w:rsidRPr="00A87652" w:rsidRDefault="00A87652" w:rsidP="00A87652">
            <w:pPr>
              <w:suppressAutoHyphens w:val="0"/>
              <w:spacing w:before="109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89E5378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66C4FF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445E711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8BE53B6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2BDEEBF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CF5013B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E3CF7B8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3F82C08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65A5E97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B7CE5EF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18DE5C7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BB4E8F8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546AF0C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3EBA14C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1979D4C" w14:textId="77777777" w:rsidR="00A87652" w:rsidRPr="00A87652" w:rsidRDefault="00A87652" w:rsidP="00A87652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410 604,96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07A71C1" w14:textId="77777777" w:rsidR="00A87652" w:rsidRPr="00A87652" w:rsidRDefault="00A87652" w:rsidP="00A87652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397 398,85</w:t>
            </w:r>
          </w:p>
        </w:tc>
      </w:tr>
      <w:tr w:rsidR="00A87652" w:rsidRPr="00A87652" w14:paraId="0CF988C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5A3B8D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4F6F2F0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0D2AB11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A789369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C0075A8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8AE9F8D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E2B9ED0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F07FE0A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EBC1B1B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168AD3C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7CA82C8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54D545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0A97A46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0C486D7" w14:textId="77777777" w:rsidR="00A87652" w:rsidRPr="00A87652" w:rsidRDefault="00A87652" w:rsidP="00A87652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341 246,48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E75B92A" w14:textId="77777777" w:rsidR="00A87652" w:rsidRPr="00A87652" w:rsidRDefault="00A87652" w:rsidP="00A87652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147 699,04</w:t>
            </w:r>
          </w:p>
        </w:tc>
      </w:tr>
      <w:tr w:rsidR="00A87652" w:rsidRPr="00A87652" w14:paraId="5CFA24B2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2A8ECB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58DE5EC" w14:textId="77777777" w:rsidR="00A87652" w:rsidRPr="00A87652" w:rsidRDefault="00A87652" w:rsidP="00A87652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341 246,48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FBA6679" w14:textId="77777777" w:rsidR="00A87652" w:rsidRPr="00A87652" w:rsidRDefault="00A87652" w:rsidP="00A87652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147 699,04</w:t>
            </w:r>
          </w:p>
        </w:tc>
      </w:tr>
      <w:tr w:rsidR="00A87652" w:rsidRPr="00A87652" w14:paraId="340E081F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35E9A82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F5A1889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E6C1929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3BE0A8FD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95A5904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A15BA6E" w14:textId="77777777" w:rsidR="00A87652" w:rsidRPr="00A87652" w:rsidRDefault="00A87652" w:rsidP="00A87652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800,00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E9DEED7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BA8AAFE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4BFC78E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C575DAA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EB11CBE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0064BA82" w14:textId="77777777" w:rsidTr="00122A01">
        <w:trPr>
          <w:trHeight w:val="308"/>
        </w:trPr>
        <w:tc>
          <w:tcPr>
            <w:tcW w:w="7073" w:type="dxa"/>
            <w:vMerge/>
            <w:tcBorders>
              <w:top w:val="nil"/>
            </w:tcBorders>
          </w:tcPr>
          <w:p w14:paraId="40B4C9C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2ADF311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57 958,76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652C538" w14:textId="77777777" w:rsidR="00A87652" w:rsidRPr="00A87652" w:rsidRDefault="00A87652" w:rsidP="00A87652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237 156,71</w:t>
            </w:r>
          </w:p>
        </w:tc>
      </w:tr>
      <w:tr w:rsidR="00A87652" w:rsidRPr="00A87652" w14:paraId="441D1265" w14:textId="77777777" w:rsidTr="00122A01">
        <w:trPr>
          <w:trHeight w:val="308"/>
        </w:trPr>
        <w:tc>
          <w:tcPr>
            <w:tcW w:w="7073" w:type="dxa"/>
            <w:vMerge/>
            <w:tcBorders>
              <w:top w:val="nil"/>
            </w:tcBorders>
          </w:tcPr>
          <w:p w14:paraId="3353B37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D17C1F5" w14:textId="77777777" w:rsidR="00A87652" w:rsidRPr="00A87652" w:rsidRDefault="00A87652" w:rsidP="00A87652">
            <w:pPr>
              <w:suppressAutoHyphens w:val="0"/>
              <w:spacing w:before="109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10 599,72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37895F2" w14:textId="77777777" w:rsidR="00A87652" w:rsidRPr="00A87652" w:rsidRDefault="00A87652" w:rsidP="00A87652">
            <w:pPr>
              <w:suppressAutoHyphens w:val="0"/>
              <w:spacing w:before="109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12 543,10</w:t>
            </w:r>
          </w:p>
        </w:tc>
      </w:tr>
      <w:tr w:rsidR="00A87652" w:rsidRPr="00A87652" w14:paraId="7D2226D1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A57905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C497022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85FC555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27347F4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2381112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F39DCE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BF9BF81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5ACFB9E0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40357E1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F4F161A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80FA23D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B5C543B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E1ABDA9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2EADCD5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7268229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75CD6E7E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0184682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E55B26E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8AB1190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5141667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514C5EB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8F9A2CF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BE7C241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66B3C0E7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EAC184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B2C31BC" w14:textId="77777777" w:rsidR="00A87652" w:rsidRPr="00A87652" w:rsidRDefault="00A87652" w:rsidP="00A87652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97CE040" w14:textId="77777777" w:rsidR="00A87652" w:rsidRPr="00A87652" w:rsidRDefault="00A87652" w:rsidP="00A87652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A87652" w:rsidRPr="00A87652" w14:paraId="10EC8BC6" w14:textId="77777777" w:rsidTr="00122A01">
        <w:trPr>
          <w:trHeight w:val="247"/>
        </w:trPr>
        <w:tc>
          <w:tcPr>
            <w:tcW w:w="7073" w:type="dxa"/>
            <w:vMerge/>
            <w:tcBorders>
              <w:top w:val="nil"/>
            </w:tcBorders>
          </w:tcPr>
          <w:p w14:paraId="18FC4CF7" w14:textId="77777777" w:rsidR="00A87652" w:rsidRPr="00A87652" w:rsidRDefault="00A87652" w:rsidP="00A87652">
            <w:pPr>
              <w:suppressAutoHyphens w:val="0"/>
              <w:textAlignment w:val="auto"/>
              <w:rPr>
                <w:rFonts w:asciiTheme="minorHAnsi" w:eastAsiaTheme="minorHAnsi" w:hAnsiTheme="minorHAnsi" w:cstheme="minorBidi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14:paraId="22215A8D" w14:textId="77777777" w:rsidR="00A87652" w:rsidRPr="00A87652" w:rsidRDefault="00A87652" w:rsidP="00A87652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816 449,24</w:t>
            </w:r>
          </w:p>
        </w:tc>
        <w:tc>
          <w:tcPr>
            <w:tcW w:w="1434" w:type="dxa"/>
            <w:tcBorders>
              <w:top w:val="nil"/>
            </w:tcBorders>
          </w:tcPr>
          <w:p w14:paraId="749B9D40" w14:textId="77777777" w:rsidR="00A87652" w:rsidRPr="00A87652" w:rsidRDefault="00A87652" w:rsidP="00A87652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A87652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1 503 253,28</w:t>
            </w:r>
          </w:p>
        </w:tc>
      </w:tr>
    </w:tbl>
    <w:p w14:paraId="5DBAF794" w14:textId="77777777" w:rsidR="00A87652" w:rsidRPr="00A87652" w:rsidRDefault="00A8765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8B8E1FF" w14:textId="77777777" w:rsidR="00A87652" w:rsidRPr="00A87652" w:rsidRDefault="00A87652" w:rsidP="00A87652">
      <w:pPr>
        <w:suppressAutoHyphens w:val="0"/>
        <w:autoSpaceDN/>
        <w:spacing w:after="160" w:line="259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75320D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B1F5BE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D16770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1E2138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914DC5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056DB4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F286BB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CBA5693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3983D9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27F8AD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1FD6058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06609C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592E4A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F5A92B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0BB4B3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C41B44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FAD06D7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BEC4F2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3A57E56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EEC63A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DB9247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2B9A94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79ECDE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24EB01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FC789D9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5003BF3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508A55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7BB6F5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CAC398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62885E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BA4D04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CD7B8FF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AE0C9C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CA8D704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44D8F7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E86A2DA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E22430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ADC92D1" w14:textId="77777777" w:rsidR="002A223C" w:rsidRDefault="002A223C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2331A4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0D84B60C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3748951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768B9B8B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4DB12B0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4368D90E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85BD63D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6636A811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59DA8012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2E7021F5" w14:textId="77777777" w:rsidR="005E0C54" w:rsidRDefault="005E0C54" w:rsidP="005E0C54">
      <w:pPr>
        <w:pStyle w:val="Standard"/>
        <w:jc w:val="center"/>
        <w:rPr>
          <w:rFonts w:ascii="Arial" w:hAnsi="Arial"/>
          <w:sz w:val="14"/>
          <w:szCs w:val="14"/>
        </w:rPr>
      </w:pPr>
    </w:p>
    <w:p w14:paraId="1ED391AB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Część III</w:t>
      </w:r>
    </w:p>
    <w:p w14:paraId="3588028C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</w:p>
    <w:p w14:paraId="3DD67BE4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Rachunek Zysków i Strat  2019</w:t>
      </w:r>
    </w:p>
    <w:p w14:paraId="685BBB28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(Porównawczy)</w:t>
      </w:r>
    </w:p>
    <w:p w14:paraId="2227EBD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0903A3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15AA3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22FEB3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35F00F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EB4936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0873BBE" w14:textId="77777777" w:rsidR="005E0C54" w:rsidRDefault="005E0C54" w:rsidP="005E0C54">
      <w:pPr>
        <w:pStyle w:val="Standard"/>
        <w:tabs>
          <w:tab w:val="left" w:pos="3030"/>
        </w:tabs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ab/>
      </w:r>
    </w:p>
    <w:p w14:paraId="1F0BCEC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30776B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062119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D498FC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A1E329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387AE9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41814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708E03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A8DDDD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F846EB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98A57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90FD20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EF8C7E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91AE58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7E5483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21102D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1A77C5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159642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D640A8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1F3C4A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FCB9B5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113820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46FC7B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F4E9A4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580FF2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0C9CDA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8E2EF2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4FEB96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B1BDB1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6B0FB6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EA9E73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7186E1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F454AC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052212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9CFFC1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B05D28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96B0B7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AA2CBE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76808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72D28F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A8A2E0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213A9C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764900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F655D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04868F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4EF53E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C7270A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D5979AE" w14:textId="3BD1963E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27D8B35" w14:textId="77777777" w:rsidR="00E435AF" w:rsidRDefault="00E435AF" w:rsidP="005E0C54">
      <w:pPr>
        <w:pStyle w:val="Standard"/>
        <w:rPr>
          <w:rFonts w:ascii="Arial" w:hAnsi="Arial"/>
          <w:sz w:val="14"/>
          <w:szCs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E435AF" w:rsidRPr="00E435AF" w14:paraId="1E1216F5" w14:textId="77777777" w:rsidTr="00122A01">
        <w:trPr>
          <w:trHeight w:val="260"/>
        </w:trPr>
        <w:tc>
          <w:tcPr>
            <w:tcW w:w="7073" w:type="dxa"/>
          </w:tcPr>
          <w:p w14:paraId="5961B903" w14:textId="77777777" w:rsidR="00E435AF" w:rsidRPr="00E435AF" w:rsidRDefault="00E435AF" w:rsidP="00E435AF">
            <w:pPr>
              <w:suppressAutoHyphens w:val="0"/>
              <w:spacing w:before="38"/>
              <w:ind w:left="2943" w:right="2905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 xml:space="preserve">Segment \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Nazwa</w:t>
            </w:r>
            <w:proofErr w:type="spellEnd"/>
          </w:p>
        </w:tc>
        <w:tc>
          <w:tcPr>
            <w:tcW w:w="1432" w:type="dxa"/>
          </w:tcPr>
          <w:p w14:paraId="15039916" w14:textId="77777777" w:rsidR="00E435AF" w:rsidRPr="00E435AF" w:rsidRDefault="00E435AF" w:rsidP="00E435AF">
            <w:pPr>
              <w:suppressAutoHyphens w:val="0"/>
              <w:spacing w:before="36"/>
              <w:ind w:left="530" w:right="53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2018</w:t>
            </w:r>
          </w:p>
        </w:tc>
        <w:tc>
          <w:tcPr>
            <w:tcW w:w="1434" w:type="dxa"/>
          </w:tcPr>
          <w:p w14:paraId="4614912C" w14:textId="77777777" w:rsidR="00E435AF" w:rsidRPr="00E435AF" w:rsidRDefault="00E435AF" w:rsidP="00E435AF">
            <w:pPr>
              <w:suppressAutoHyphens w:val="0"/>
              <w:spacing w:before="36"/>
              <w:ind w:left="522" w:right="541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2"/>
                <w:lang w:eastAsia="en-US" w:bidi="ar-SA"/>
              </w:rPr>
              <w:t>2019</w:t>
            </w:r>
          </w:p>
        </w:tc>
      </w:tr>
      <w:tr w:rsidR="00E435AF" w:rsidRPr="00E435AF" w14:paraId="4F40C716" w14:textId="77777777" w:rsidTr="00122A01">
        <w:trPr>
          <w:trHeight w:val="230"/>
        </w:trPr>
        <w:tc>
          <w:tcPr>
            <w:tcW w:w="7073" w:type="dxa"/>
            <w:vMerge w:val="restart"/>
          </w:tcPr>
          <w:p w14:paraId="370783E7" w14:textId="77777777" w:rsidR="00E435AF" w:rsidRPr="00E435AF" w:rsidRDefault="00E435AF" w:rsidP="00E435AF">
            <w:pPr>
              <w:numPr>
                <w:ilvl w:val="0"/>
                <w:numId w:val="27"/>
              </w:numPr>
              <w:tabs>
                <w:tab w:val="left" w:pos="369"/>
              </w:tabs>
              <w:suppressAutoHyphens w:val="0"/>
              <w:spacing w:before="31" w:line="360" w:lineRule="auto"/>
              <w:ind w:right="3963" w:hanging="114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Przychody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netto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sprzedaży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zrównane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z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nimi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Przychody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netto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sprzedaży</w:t>
            </w:r>
            <w:proofErr w:type="spellEnd"/>
          </w:p>
          <w:p w14:paraId="365C1906" w14:textId="77777777" w:rsidR="00E435AF" w:rsidRPr="00E435AF" w:rsidRDefault="00E435AF" w:rsidP="00E435AF">
            <w:pPr>
              <w:suppressAutoHyphens w:val="0"/>
              <w:spacing w:before="1" w:line="360" w:lineRule="auto"/>
              <w:ind w:left="247" w:right="146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Zmiana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stanu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produktów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zwiększenie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-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wartość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dodatnia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zmniejszenie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-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wartość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ujemna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) III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Koszt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wytworzenia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produktów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własne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potrzeby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jednostki</w:t>
            </w:r>
            <w:proofErr w:type="spellEnd"/>
          </w:p>
          <w:p w14:paraId="0638C86F" w14:textId="77777777" w:rsidR="00E435AF" w:rsidRPr="00E435AF" w:rsidRDefault="00E435AF" w:rsidP="00E435AF">
            <w:pPr>
              <w:numPr>
                <w:ilvl w:val="0"/>
                <w:numId w:val="27"/>
              </w:numPr>
              <w:tabs>
                <w:tab w:val="left" w:pos="377"/>
              </w:tabs>
              <w:suppressAutoHyphens w:val="0"/>
              <w:spacing w:before="1" w:line="360" w:lineRule="auto"/>
              <w:ind w:right="4883" w:hanging="10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Koszty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działalności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operacyjnej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I</w:t>
            </w:r>
            <w:r w:rsidRPr="00E435AF">
              <w:rPr>
                <w:rFonts w:ascii="Times New Roman" w:eastAsia="Times New Roman" w:hAnsi="Times New Roman" w:cs="Times New Roman"/>
                <w:spacing w:val="26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Amortyzacja</w:t>
            </w:r>
            <w:proofErr w:type="spellEnd"/>
          </w:p>
          <w:p w14:paraId="4B6E0837" w14:textId="77777777" w:rsidR="00E435AF" w:rsidRPr="00E435AF" w:rsidRDefault="00E435AF" w:rsidP="00E435AF">
            <w:pPr>
              <w:suppressAutoHyphens w:val="0"/>
              <w:spacing w:before="1" w:line="360" w:lineRule="auto"/>
              <w:ind w:left="247" w:right="4962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Zużycie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materiałów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spacing w:val="-4"/>
                <w:kern w:val="0"/>
                <w:sz w:val="14"/>
                <w:szCs w:val="22"/>
                <w:lang w:eastAsia="en-US" w:bidi="ar-SA"/>
              </w:rPr>
              <w:t>energii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Usługi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obce</w:t>
            </w:r>
            <w:proofErr w:type="spellEnd"/>
          </w:p>
          <w:p w14:paraId="573E012B" w14:textId="77777777" w:rsidR="00E435AF" w:rsidRPr="00E435AF" w:rsidRDefault="00E435AF" w:rsidP="00E435AF">
            <w:pPr>
              <w:numPr>
                <w:ilvl w:val="0"/>
                <w:numId w:val="26"/>
              </w:numPr>
              <w:tabs>
                <w:tab w:val="left" w:pos="533"/>
              </w:tabs>
              <w:suppressAutoHyphens w:val="0"/>
              <w:spacing w:before="1"/>
              <w:ind w:hanging="286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Wynagrodzenia</w:t>
            </w:r>
            <w:proofErr w:type="spellEnd"/>
          </w:p>
          <w:p w14:paraId="00BFAAA3" w14:textId="77777777" w:rsidR="00E435AF" w:rsidRPr="00E435AF" w:rsidRDefault="00E435AF" w:rsidP="00E435AF">
            <w:pPr>
              <w:numPr>
                <w:ilvl w:val="0"/>
                <w:numId w:val="26"/>
              </w:numPr>
              <w:tabs>
                <w:tab w:val="left" w:pos="486"/>
              </w:tabs>
              <w:suppressAutoHyphens w:val="0"/>
              <w:spacing w:before="81"/>
              <w:ind w:left="485" w:hanging="24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Ubezpieczenia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społeczne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inne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świadczenia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, w</w:t>
            </w:r>
            <w:r w:rsidRPr="00E435AF">
              <w:rPr>
                <w:rFonts w:ascii="Times New Roman" w:eastAsia="Times New Roman" w:hAnsi="Times New Roman" w:cs="Times New Roman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5401E4CA" w14:textId="77777777" w:rsidR="00E435AF" w:rsidRPr="00E435AF" w:rsidRDefault="00E435AF" w:rsidP="00E435AF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-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emerytalne</w:t>
            </w:r>
            <w:proofErr w:type="spellEnd"/>
          </w:p>
          <w:p w14:paraId="67B2EE5A" w14:textId="77777777" w:rsidR="00E435AF" w:rsidRPr="00E435AF" w:rsidRDefault="00E435AF" w:rsidP="00E435AF">
            <w:pPr>
              <w:suppressAutoHyphens w:val="0"/>
              <w:spacing w:before="81"/>
              <w:ind w:left="24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VI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koszty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566ED73F" w14:textId="77777777" w:rsidR="00E435AF" w:rsidRPr="00E435AF" w:rsidRDefault="00E435AF" w:rsidP="00E435AF">
            <w:pPr>
              <w:suppressAutoHyphens w:val="0"/>
              <w:spacing w:before="81" w:line="360" w:lineRule="auto"/>
              <w:ind w:left="141" w:right="4102" w:firstLine="21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-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wartość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sprzedanych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towarów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materiałów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C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(strata)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sprzedaży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(A-B)</w:t>
            </w:r>
          </w:p>
          <w:p w14:paraId="754482F2" w14:textId="77777777" w:rsidR="00E435AF" w:rsidRPr="00E435AF" w:rsidRDefault="00E435AF" w:rsidP="00E435AF">
            <w:pPr>
              <w:suppressAutoHyphens w:val="0"/>
              <w:spacing w:before="1"/>
              <w:ind w:left="14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D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przychody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operacyjne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60606FCE" w14:textId="77777777" w:rsidR="00E435AF" w:rsidRPr="00E435AF" w:rsidRDefault="00E435AF" w:rsidP="00E435AF">
            <w:pPr>
              <w:suppressAutoHyphens w:val="0"/>
              <w:spacing w:before="81" w:line="360" w:lineRule="auto"/>
              <w:ind w:left="141" w:right="3975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aktualizacja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niefinansowych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E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Pozostałe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koszty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operacyjne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, w</w:t>
            </w:r>
            <w:r w:rsidRPr="00E435AF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6EAE0F45" w14:textId="77777777" w:rsidR="00E435AF" w:rsidRPr="00E435AF" w:rsidRDefault="00E435AF" w:rsidP="00E435AF">
            <w:pPr>
              <w:suppressAutoHyphens w:val="0"/>
              <w:spacing w:before="1" w:line="360" w:lineRule="auto"/>
              <w:ind w:left="141" w:right="3975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aktualizacja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niefinansowych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F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Przychody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268CB750" w14:textId="77777777" w:rsidR="00E435AF" w:rsidRPr="00E435AF" w:rsidRDefault="00E435AF" w:rsidP="00E435AF">
            <w:pPr>
              <w:suppressAutoHyphens w:val="0"/>
              <w:spacing w:before="3" w:line="280" w:lineRule="auto"/>
              <w:ind w:left="35" w:right="1040" w:firstLine="211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Dywidendy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udziały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zyskach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7F614B9B" w14:textId="77777777" w:rsidR="00E435AF" w:rsidRPr="00E435AF" w:rsidRDefault="00E435AF" w:rsidP="00E435AF">
            <w:pPr>
              <w:numPr>
                <w:ilvl w:val="0"/>
                <w:numId w:val="24"/>
              </w:numPr>
              <w:tabs>
                <w:tab w:val="left" w:pos="542"/>
              </w:tabs>
              <w:suppressAutoHyphens w:val="0"/>
              <w:spacing w:before="16" w:line="360" w:lineRule="auto"/>
              <w:ind w:right="1828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od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których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posiada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zaangażowanie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kapitale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Odsetki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529E6774" w14:textId="77777777" w:rsidR="00E435AF" w:rsidRPr="00E435AF" w:rsidRDefault="00E435AF" w:rsidP="00E435AF">
            <w:pPr>
              <w:numPr>
                <w:ilvl w:val="0"/>
                <w:numId w:val="24"/>
              </w:numPr>
              <w:tabs>
                <w:tab w:val="left" w:pos="542"/>
              </w:tabs>
              <w:suppressAutoHyphens w:val="0"/>
              <w:spacing w:before="1"/>
              <w:ind w:left="541"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od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21F3A795" w14:textId="77777777" w:rsidR="00E435AF" w:rsidRPr="00E435AF" w:rsidRDefault="00E435AF" w:rsidP="00E435AF">
            <w:pPr>
              <w:suppressAutoHyphens w:val="0"/>
              <w:spacing w:before="81"/>
              <w:ind w:left="247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z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rozchodu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1B70BBD3" w14:textId="77777777" w:rsidR="00E435AF" w:rsidRPr="00E435AF" w:rsidRDefault="00E435AF" w:rsidP="00E435AF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-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4EE24613" w14:textId="77777777" w:rsidR="00E435AF" w:rsidRPr="00E435AF" w:rsidRDefault="00E435AF" w:rsidP="00E435AF">
            <w:pPr>
              <w:suppressAutoHyphens w:val="0"/>
              <w:spacing w:before="81" w:line="360" w:lineRule="auto"/>
              <w:ind w:left="141" w:right="4025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IV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Aktualizacja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G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Koszty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finansowe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59A71820" w14:textId="77777777" w:rsidR="00E435AF" w:rsidRPr="00E435AF" w:rsidRDefault="00E435AF" w:rsidP="00E435AF">
            <w:pPr>
              <w:suppressAutoHyphens w:val="0"/>
              <w:spacing w:before="1"/>
              <w:ind w:left="247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Odsetki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7A555991" w14:textId="77777777" w:rsidR="00E435AF" w:rsidRPr="00E435AF" w:rsidRDefault="00E435AF" w:rsidP="00E435AF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-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dla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jednostek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3759F6A1" w14:textId="77777777" w:rsidR="00E435AF" w:rsidRPr="00E435AF" w:rsidRDefault="00E435AF" w:rsidP="00E435AF">
            <w:pPr>
              <w:suppressAutoHyphens w:val="0"/>
              <w:spacing w:before="81"/>
              <w:ind w:left="247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 Strata z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tytułu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rozchodu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,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tym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:</w:t>
            </w:r>
          </w:p>
          <w:p w14:paraId="11574825" w14:textId="77777777" w:rsidR="00E435AF" w:rsidRPr="00E435AF" w:rsidRDefault="00E435AF" w:rsidP="00E435AF">
            <w:pPr>
              <w:suppressAutoHyphens w:val="0"/>
              <w:spacing w:before="81"/>
              <w:ind w:left="353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- w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jednostkach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powiązanych</w:t>
            </w:r>
            <w:proofErr w:type="spellEnd"/>
          </w:p>
          <w:p w14:paraId="5C777C1F" w14:textId="77777777" w:rsidR="00E435AF" w:rsidRPr="00E435AF" w:rsidRDefault="00E435AF" w:rsidP="00E435AF">
            <w:pPr>
              <w:suppressAutoHyphens w:val="0"/>
              <w:spacing w:before="81" w:line="360" w:lineRule="auto"/>
              <w:ind w:left="141" w:right="4025" w:firstLine="105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III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Aktualizacja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wartości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aktywów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finansowych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H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(strata)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brutto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(C+D-E+F-G)</w:t>
            </w:r>
          </w:p>
          <w:p w14:paraId="6EE19271" w14:textId="77777777" w:rsidR="00E435AF" w:rsidRPr="00E435AF" w:rsidRDefault="00E435AF" w:rsidP="00E435AF">
            <w:pPr>
              <w:numPr>
                <w:ilvl w:val="0"/>
                <w:numId w:val="25"/>
              </w:numPr>
              <w:tabs>
                <w:tab w:val="left" w:pos="330"/>
              </w:tabs>
              <w:suppressAutoHyphens w:val="0"/>
              <w:spacing w:before="1"/>
              <w:ind w:hanging="189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Podatek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dochodowy</w:t>
            </w:r>
            <w:proofErr w:type="spellEnd"/>
          </w:p>
          <w:p w14:paraId="5EBBE971" w14:textId="77777777" w:rsidR="00E435AF" w:rsidRPr="00E435AF" w:rsidRDefault="00E435AF" w:rsidP="00E435AF">
            <w:pPr>
              <w:numPr>
                <w:ilvl w:val="0"/>
                <w:numId w:val="25"/>
              </w:numPr>
              <w:tabs>
                <w:tab w:val="left" w:pos="338"/>
              </w:tabs>
              <w:suppressAutoHyphens w:val="0"/>
              <w:spacing w:before="81"/>
              <w:ind w:left="337" w:hanging="197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Zysk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(strata) </w:t>
            </w:r>
            <w:proofErr w:type="spellStart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netto</w:t>
            </w:r>
            <w:proofErr w:type="spellEnd"/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 xml:space="preserve"> (H-I)</w:t>
            </w:r>
          </w:p>
        </w:tc>
        <w:tc>
          <w:tcPr>
            <w:tcW w:w="1432" w:type="dxa"/>
            <w:tcBorders>
              <w:bottom w:val="nil"/>
            </w:tcBorders>
          </w:tcPr>
          <w:p w14:paraId="69F77F92" w14:textId="77777777" w:rsidR="00E435AF" w:rsidRPr="00E435AF" w:rsidRDefault="00E435AF" w:rsidP="00E435AF">
            <w:pPr>
              <w:suppressAutoHyphens w:val="0"/>
              <w:spacing w:before="31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3 737 480,40</w:t>
            </w:r>
          </w:p>
        </w:tc>
        <w:tc>
          <w:tcPr>
            <w:tcW w:w="1434" w:type="dxa"/>
            <w:tcBorders>
              <w:bottom w:val="nil"/>
            </w:tcBorders>
          </w:tcPr>
          <w:p w14:paraId="56E5F6FA" w14:textId="77777777" w:rsidR="00E435AF" w:rsidRPr="00E435AF" w:rsidRDefault="00E435AF" w:rsidP="00E435AF">
            <w:pPr>
              <w:suppressAutoHyphens w:val="0"/>
              <w:spacing w:before="31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3 913 453,24</w:t>
            </w:r>
          </w:p>
        </w:tc>
      </w:tr>
      <w:tr w:rsidR="00E435AF" w:rsidRPr="00E435AF" w14:paraId="4CDB3EF7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32270E9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524CEC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3 737 480,40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F5DCF00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3 913 453,24</w:t>
            </w:r>
          </w:p>
        </w:tc>
      </w:tr>
      <w:tr w:rsidR="00E435AF" w:rsidRPr="00E435AF" w14:paraId="02071D1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20B6F43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B81589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01F0B73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44993EAF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65F39474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C932093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355909A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0E75B73A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46069824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6076B62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3 228 609,70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5AF3AF5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3 216 875,79</w:t>
            </w:r>
          </w:p>
        </w:tc>
      </w:tr>
      <w:tr w:rsidR="00E435AF" w:rsidRPr="00E435AF" w14:paraId="54C7FD68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5502E6F7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B6362BA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117 933,33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ECF60F8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8 800,00</w:t>
            </w:r>
          </w:p>
        </w:tc>
      </w:tr>
      <w:tr w:rsidR="00E435AF" w:rsidRPr="00E435AF" w14:paraId="6F38974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7516D87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9E3995A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1 268 612,84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B7EEC36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1 248 319,49</w:t>
            </w:r>
          </w:p>
        </w:tc>
      </w:tr>
      <w:tr w:rsidR="00E435AF" w:rsidRPr="00E435AF" w14:paraId="4F17CCC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9105974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344AF40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1 624 989,90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D040A9B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1 569 880,68</w:t>
            </w:r>
          </w:p>
        </w:tc>
      </w:tr>
      <w:tr w:rsidR="00E435AF" w:rsidRPr="00E435AF" w14:paraId="79C3AF5C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5F17BA7E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C5A6990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180 959,18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3908178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300 249,92</w:t>
            </w:r>
          </w:p>
        </w:tc>
      </w:tr>
      <w:tr w:rsidR="00E435AF" w:rsidRPr="00E435AF" w14:paraId="11C79015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32B434C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DC1A396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36 114,45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8AD7753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85 499,32</w:t>
            </w:r>
          </w:p>
        </w:tc>
      </w:tr>
      <w:tr w:rsidR="00E435AF" w:rsidRPr="00E435AF" w14:paraId="2E7696AE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FEF42CE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8E2B620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C71A291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0C0AE274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167F4A62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C555BC8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1AEDAC0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4 126,38</w:t>
            </w:r>
          </w:p>
        </w:tc>
      </w:tr>
      <w:tr w:rsidR="00E435AF" w:rsidRPr="00E435AF" w14:paraId="493A7600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89E226F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59BA8D6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FA8C92C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31D4F4E7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62CDAFBF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7DC12C0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508 870,70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0C7F37E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696 577,45</w:t>
            </w:r>
          </w:p>
        </w:tc>
      </w:tr>
      <w:tr w:rsidR="00E435AF" w:rsidRPr="00E435AF" w14:paraId="206EA75A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1C40A5F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8CED126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1 593,01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13A9B8F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85 636,58</w:t>
            </w:r>
          </w:p>
        </w:tc>
      </w:tr>
      <w:tr w:rsidR="00E435AF" w:rsidRPr="00E435AF" w14:paraId="00629C2A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016D879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77B7D51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7833A5B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0F6651F5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20DA856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0FFC41C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37 888,93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F13385F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11 998,54</w:t>
            </w:r>
          </w:p>
        </w:tc>
      </w:tr>
      <w:tr w:rsidR="00E435AF" w:rsidRPr="00E435AF" w14:paraId="017BC35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362D561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1A0DEFA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396F682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3E0CF3D4" w14:textId="77777777" w:rsidTr="00122A01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040128CA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B86747F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0300A6E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39718181" w14:textId="77777777" w:rsidTr="00122A01">
        <w:trPr>
          <w:trHeight w:val="307"/>
        </w:trPr>
        <w:tc>
          <w:tcPr>
            <w:tcW w:w="7073" w:type="dxa"/>
            <w:vMerge/>
            <w:tcBorders>
              <w:top w:val="nil"/>
            </w:tcBorders>
          </w:tcPr>
          <w:p w14:paraId="11F2EC00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F5489A1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9309FDB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53510110" w14:textId="77777777" w:rsidTr="00122A01">
        <w:trPr>
          <w:trHeight w:val="308"/>
        </w:trPr>
        <w:tc>
          <w:tcPr>
            <w:tcW w:w="7073" w:type="dxa"/>
            <w:vMerge/>
            <w:tcBorders>
              <w:top w:val="nil"/>
            </w:tcBorders>
          </w:tcPr>
          <w:p w14:paraId="52820FBF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2A30314" w14:textId="77777777" w:rsidR="00E435AF" w:rsidRPr="00E435AF" w:rsidRDefault="00E435AF" w:rsidP="00E435AF">
            <w:pPr>
              <w:suppressAutoHyphens w:val="0"/>
              <w:spacing w:before="109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2B9F74D" w14:textId="77777777" w:rsidR="00E435AF" w:rsidRPr="00E435AF" w:rsidRDefault="00E435AF" w:rsidP="00E435AF">
            <w:pPr>
              <w:suppressAutoHyphens w:val="0"/>
              <w:spacing w:before="109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43862905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5A2B693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431798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EECF52A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644E477F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CE079B7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AAA0D3E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8CABA00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1165D44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A19C781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A0756B6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6965C75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0D19A2B2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A8CED6D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7D3554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D73C356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35075434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B83423C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590BAC8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C5A7354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6B47C1CB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5361DF0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827723B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C560697" w14:textId="77777777" w:rsidR="00E435AF" w:rsidRPr="00E435AF" w:rsidRDefault="00E435AF" w:rsidP="00E435AF">
            <w:pPr>
              <w:suppressAutoHyphens w:val="0"/>
              <w:spacing w:before="33"/>
              <w:ind w:right="43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23,34</w:t>
            </w:r>
          </w:p>
        </w:tc>
      </w:tr>
      <w:tr w:rsidR="00E435AF" w:rsidRPr="00E435AF" w14:paraId="44B4E486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AE27B03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D95FC15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DF46AE0" w14:textId="77777777" w:rsidR="00E435AF" w:rsidRPr="00E435AF" w:rsidRDefault="00E435AF" w:rsidP="00E435AF">
            <w:pPr>
              <w:suppressAutoHyphens w:val="0"/>
              <w:spacing w:before="33"/>
              <w:ind w:right="43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23,34</w:t>
            </w:r>
          </w:p>
        </w:tc>
      </w:tr>
      <w:tr w:rsidR="00E435AF" w:rsidRPr="00E435AF" w14:paraId="6CF982CB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AAFB7A7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2256CBD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0C97E28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3F8E0F3F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B1BA3C7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66D0DA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670094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154DB0E2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47EBC9CA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BA9256C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30D6E4F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5BAEE448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0877BF5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8AB4623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DAE8846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0,00</w:t>
            </w:r>
          </w:p>
        </w:tc>
      </w:tr>
      <w:tr w:rsidR="00E435AF" w:rsidRPr="00E435AF" w14:paraId="19BF2185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F788BED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9CE0E9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472 574,78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36D0E01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770 192,15</w:t>
            </w:r>
          </w:p>
        </w:tc>
      </w:tr>
      <w:tr w:rsidR="00E435AF" w:rsidRPr="00E435AF" w14:paraId="30A363DF" w14:textId="77777777" w:rsidTr="00122A01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475A709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095D531" w14:textId="77777777" w:rsidR="00E435AF" w:rsidRPr="00E435AF" w:rsidRDefault="00E435AF" w:rsidP="00E435AF">
            <w:pPr>
              <w:suppressAutoHyphens w:val="0"/>
              <w:spacing w:before="33"/>
              <w:ind w:right="38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70 886,00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F20993C" w14:textId="77777777" w:rsidR="00E435AF" w:rsidRPr="00E435AF" w:rsidRDefault="00E435AF" w:rsidP="00E435AF">
            <w:pPr>
              <w:suppressAutoHyphens w:val="0"/>
              <w:spacing w:before="33"/>
              <w:ind w:right="44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70 182,00</w:t>
            </w:r>
          </w:p>
        </w:tc>
      </w:tr>
      <w:tr w:rsidR="00E435AF" w:rsidRPr="00E435AF" w14:paraId="3CD3269A" w14:textId="77777777" w:rsidTr="00122A01">
        <w:trPr>
          <w:trHeight w:val="247"/>
        </w:trPr>
        <w:tc>
          <w:tcPr>
            <w:tcW w:w="7073" w:type="dxa"/>
            <w:vMerge/>
            <w:tcBorders>
              <w:top w:val="nil"/>
            </w:tcBorders>
          </w:tcPr>
          <w:p w14:paraId="073B2A06" w14:textId="77777777" w:rsidR="00E435AF" w:rsidRPr="00E435AF" w:rsidRDefault="00E435AF" w:rsidP="00E435AF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US" w:bidi="ar-SA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14:paraId="03C7CAA7" w14:textId="77777777" w:rsidR="00E435AF" w:rsidRPr="00E435AF" w:rsidRDefault="00E435AF" w:rsidP="00E435AF">
            <w:pPr>
              <w:suppressAutoHyphens w:val="0"/>
              <w:spacing w:before="33"/>
              <w:ind w:right="39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401 688,78</w:t>
            </w:r>
          </w:p>
        </w:tc>
        <w:tc>
          <w:tcPr>
            <w:tcW w:w="1434" w:type="dxa"/>
            <w:tcBorders>
              <w:top w:val="nil"/>
            </w:tcBorders>
          </w:tcPr>
          <w:p w14:paraId="22B60B10" w14:textId="77777777" w:rsidR="00E435AF" w:rsidRPr="00E435AF" w:rsidRDefault="00E435AF" w:rsidP="00E435AF">
            <w:pPr>
              <w:suppressAutoHyphens w:val="0"/>
              <w:spacing w:before="33"/>
              <w:ind w:right="45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</w:pPr>
            <w:r w:rsidRPr="00E435AF">
              <w:rPr>
                <w:rFonts w:ascii="Times New Roman" w:eastAsia="Times New Roman" w:hAnsi="Times New Roman" w:cs="Times New Roman"/>
                <w:kern w:val="0"/>
                <w:sz w:val="14"/>
                <w:szCs w:val="22"/>
                <w:lang w:eastAsia="en-US" w:bidi="ar-SA"/>
              </w:rPr>
              <w:t>700 010,15</w:t>
            </w:r>
          </w:p>
        </w:tc>
      </w:tr>
    </w:tbl>
    <w:p w14:paraId="6C9E0A8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60618A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EBDEF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DD6451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0261BA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100101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A76193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FB1810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AF0E81" w14:textId="77777777" w:rsidR="005E0C54" w:rsidRDefault="005E0C54" w:rsidP="005E0C54">
      <w:pPr>
        <w:pStyle w:val="Standard"/>
        <w:rPr>
          <w:rFonts w:ascii="Arial" w:eastAsia="Calibri" w:hAnsi="Arial" w:cs="Times New Roman"/>
          <w:sz w:val="14"/>
          <w:szCs w:val="14"/>
        </w:rPr>
      </w:pPr>
    </w:p>
    <w:p w14:paraId="21CC507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637CAC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56A530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B0062F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8E0E69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FAC7F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DD5D61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F82693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90C87A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0BBFAF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6988B0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51AAAE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B1BBA4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1C55B5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B4E82A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DF8382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8E51F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CEBFE0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47CFF2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A544B6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EDCE9D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C046F0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124D5D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D2C285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213806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131875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4212C7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B34BE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474077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4ED6D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595C17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D2AC7C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D3EA17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6C618D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8B3E78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C6878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34928B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8AAFD6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2C8DA0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E60DE1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534DDE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8313CE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3F987D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DCFF7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742946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04461E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A6D9C8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A1A182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61D1304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Część IV</w:t>
      </w:r>
    </w:p>
    <w:p w14:paraId="646F568B" w14:textId="77777777" w:rsidR="005E0C54" w:rsidRDefault="005E0C54" w:rsidP="005E0C54">
      <w:pPr>
        <w:pStyle w:val="Standard"/>
        <w:rPr>
          <w:rFonts w:ascii="Arial" w:hAnsi="Arial"/>
          <w:sz w:val="20"/>
          <w:szCs w:val="20"/>
        </w:rPr>
      </w:pPr>
    </w:p>
    <w:p w14:paraId="1E580763" w14:textId="77777777" w:rsidR="005E0C54" w:rsidRDefault="005E0C54" w:rsidP="005E0C54"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INFORMACJA DODATKOWA 2019</w:t>
      </w:r>
    </w:p>
    <w:p w14:paraId="3220223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5CDECE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807227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4C28F1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F941D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35FF46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32FF3B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1A5039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288022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6C7C93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97F398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0CE646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8EFA3F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C71B93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1DBF45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3A44C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C6DCB4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B1C681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BD2198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629AAA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84B07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871CED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1190E9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9523DD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31BC37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B267BF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E6E23A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25B43C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2439E9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7276E9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ECA034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6ED6B2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D348A6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3AED6C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5727B3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3EDCE8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5194AA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514C7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F0729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68C52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46028C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80962B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B1DBD9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EFEDD9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286AE6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3DCD3F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9BCC04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9299FA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CDE187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F5C73E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8D832D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92484C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907ACF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683BA0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683814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E0303C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4B5406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74E8C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1375E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D9F2E0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EB5C03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D9B2F7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578678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7299A7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2168B1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5E2A103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  <w:u w:val="single"/>
        </w:rPr>
      </w:pPr>
      <w:r>
        <w:rPr>
          <w:rFonts w:ascii="Arial" w:hAnsi="Arial"/>
          <w:b/>
          <w:sz w:val="14"/>
          <w:szCs w:val="14"/>
          <w:u w:val="single"/>
        </w:rPr>
        <w:t>METODY WYCENY AKTYWÓW I PASYWÓW</w:t>
      </w:r>
    </w:p>
    <w:p w14:paraId="3247B7A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Spółka dokonuje wyceny aktywów i pasywów zgodnie z postanowieniami Ustawy o rachunkowości przy założeniu, że Spółka będzie kontynuowała działalność gospodarczą, w oparciu o poniższe zasady stosowane w sposób ciągły:  </w:t>
      </w:r>
    </w:p>
    <w:p w14:paraId="045D20B1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1. ŚRODKI TRWAŁE I WARTOŚCI NIEMATERIALNE I PRAWNE</w:t>
      </w:r>
    </w:p>
    <w:p w14:paraId="03BBE16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Środki trwałe ujmowane są według ceny nabycia lub kosztów wytworzenia. W przypadku trwałej utraty wartości dokonywane są odpisy z tytułu trwałej utraty wartości. Środki trwałe amortyzowane są metodą liniową według  stawek  KŚT (Klasyfikacji Środków Trwałych) Amortyzacja środków trwałych o wartości nieprzekraczającej 10 000 zł odpisywana jest jednorazowo w koszty w miesiącu przekazania do użytkowania.</w:t>
      </w:r>
    </w:p>
    <w:p w14:paraId="59C3ABC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Środki trwałe w budowie wyceniane są w wysokości ogółu kosztów pozostających w bezpośrednim związku z ich nabyciem lub wytworzeniem, w tym również kosztów finansowania zewnętrznego pomniejszonych o odpisy z tytułu trwałej utraty wartości.</w:t>
      </w:r>
    </w:p>
    <w:p w14:paraId="42A1A5F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Spółka jako „mały podatnik” ma prawo do  korzystania z amortyzacji jednorazowej w ramach pomocy „de </w:t>
      </w:r>
      <w:proofErr w:type="spellStart"/>
      <w:r>
        <w:rPr>
          <w:rFonts w:ascii="Arial" w:hAnsi="Arial"/>
          <w:sz w:val="14"/>
          <w:szCs w:val="14"/>
        </w:rPr>
        <w:t>minimis</w:t>
      </w:r>
      <w:proofErr w:type="spellEnd"/>
      <w:r>
        <w:rPr>
          <w:rFonts w:ascii="Arial" w:hAnsi="Arial"/>
          <w:sz w:val="14"/>
          <w:szCs w:val="14"/>
        </w:rPr>
        <w:t>”.</w:t>
      </w:r>
    </w:p>
    <w:p w14:paraId="4E68E92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Wartości niematerialne i prawne wyceniane są według cen nabycia lub kosztów wytworzenia, pomniejszonych o odpisy amortyzacyjne lub umorzeniowe, a także o odpisy z tytułu trwałej utraty wartości. Wartości niematerialne i prawne amortyzowane są metodą liniową według następujących stawek:</w:t>
      </w:r>
    </w:p>
    <w:p w14:paraId="29C5FAC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Amortyzacja wartości niematerialnych i prawnych o wartości do 10.000 zł :</w:t>
      </w:r>
    </w:p>
    <w:p w14:paraId="2B335EB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zastosować amortyzację jednorazową i tym samym ująć odpis amortyzacyjny w miesiącu przyjęcia </w:t>
      </w:r>
      <w:proofErr w:type="spellStart"/>
      <w:r>
        <w:rPr>
          <w:rFonts w:ascii="Arial" w:hAnsi="Arial"/>
          <w:sz w:val="14"/>
          <w:szCs w:val="14"/>
        </w:rPr>
        <w:t>WNiP</w:t>
      </w:r>
      <w:proofErr w:type="spellEnd"/>
      <w:r>
        <w:rPr>
          <w:rFonts w:ascii="Arial" w:hAnsi="Arial"/>
          <w:sz w:val="14"/>
          <w:szCs w:val="14"/>
        </w:rPr>
        <w:t xml:space="preserve"> do użytkowania</w:t>
      </w:r>
    </w:p>
    <w:p w14:paraId="6CC48C6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B4C59E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Amortyzacja wartości niematerialnych i prawnych o wartości powyżej 10.000 zł :</w:t>
      </w:r>
    </w:p>
    <w:p w14:paraId="4B21321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licencji (sublicencji) na programy komputerowe oraz od praw autorskich - 24 miesiące (max. roczna stawka amortyzacji 50%);</w:t>
      </w:r>
    </w:p>
    <w:p w14:paraId="538C0B1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licencji na wyświetlanie filmów oraz na emisję programów radiowych i telewizyjnych - 24 miesiące (max. roczna stawka amortyzacji 50%);</w:t>
      </w:r>
    </w:p>
    <w:p w14:paraId="3E91CCD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poniesionych kosztów zakończonych prac rozwojowych - 12 miesięcy;</w:t>
      </w:r>
    </w:p>
    <w:p w14:paraId="7A6D28E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pozostałych wartości niematerialnych i prawnych - 60 miesięcy (max. roczna stawka amortyzacji 20%).</w:t>
      </w:r>
    </w:p>
    <w:p w14:paraId="48C61D7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Środki trwałe i wartości niematerialne i prawne o wartości równej lub niższej niż 3.500,00 zł są amortyzowane jednorazowo w momencie oddania do użytkowania.</w:t>
      </w:r>
    </w:p>
    <w:p w14:paraId="73658DC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Odpisy z tytułu trwałej utraty wartości środków trwałych, środków trwałych w budowie oraz wartości niematerialnych i prawnych dokonywane są w ciężar pozostałych kosztów operacyjnych.</w:t>
      </w:r>
    </w:p>
    <w:p w14:paraId="19FD484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4CA1014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2. RZECZOWE SKŁADNIKI AKTYWÓW OBROTOWYCH</w:t>
      </w:r>
    </w:p>
    <w:p w14:paraId="76D78BA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Wycena metodą cen przeciętnych, tak zwaną metoda AVCO. Polega ona na ustaleniu wysokości średniej ważonej cen (kosztów) danego składnika aktywów.</w:t>
      </w:r>
    </w:p>
    <w:p w14:paraId="4615954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50DB31E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3. NALEŻNOŚCI</w:t>
      </w:r>
    </w:p>
    <w:p w14:paraId="399D615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Należności wycenia się w kwocie wymaganej zapłaty, z zachowaniem zasady ostrożnej wyceny i wykazuje w wartości netto po pomniejszeniu o odpisy aktualizujące.</w:t>
      </w:r>
    </w:p>
    <w:p w14:paraId="65AB049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Należności w walucie obcej wycenia się przy pierwszym ujęciu używając średniego kursu NBP z dnia poprzedzającego dzień wystawienia faktury, chyba że w zgłoszeniu celnym lub innym wiążącym Spółkę dokumencie ustalono inny kurs wymiany. Na dzień bilansowy należności walutowe wyceniane są po średnim kursie NBP ogłaszanym w tym dniu.</w:t>
      </w:r>
    </w:p>
    <w:p w14:paraId="6CDCF0F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Wartość należności podlega aktualizacji wyceny przy uwzględnieniu stopnia prawdopodobieństwa ich zapłaty poprzez dokonanie odpisu aktualizującego.</w:t>
      </w:r>
    </w:p>
    <w:p w14:paraId="7315568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Różnice kursowe od należności wyrażanych w walutach obcych ujmuje się w księgach rachunkowych na dzień ich zapłaty oraz na dzień ich wyceny odpowiednio: ujemne do kosztów finansowych a dodatnie do przychodów finansowych.  </w:t>
      </w:r>
    </w:p>
    <w:p w14:paraId="14A62DD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638BFF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A28FEB6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4. INWESTYCJE KRÓTKOTERMINOWE</w:t>
      </w:r>
    </w:p>
    <w:p w14:paraId="61C0446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Krótkoterminowe inwestycje finansowe ujmuje się w księgach rachunkowych według ceny nabycia lub kosztów zakupu jeżeli koszty przeprowadzenia transakcji zakupu są nieistotne.</w:t>
      </w:r>
    </w:p>
    <w:p w14:paraId="280C739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0BC2C39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5. ŚRODKI PIENIĘŻNE</w:t>
      </w:r>
    </w:p>
    <w:p w14:paraId="4DF9468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Środki pieniężne wykazuje się w wartości nominalnej.  </w:t>
      </w:r>
    </w:p>
    <w:p w14:paraId="6F14396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Środki pieniężne wyrażone w walutach obcych na dzień bilansowy wycenia się po obowiązującym na ten dzień kursie średnim ustalonym dla danej waluty przez NBP.</w:t>
      </w:r>
    </w:p>
    <w:p w14:paraId="75EB3A3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Różnice kursowe powstałe w związku z wyceną na dzień bilansowy środków pieniężnych wyrażonych w walutach obcych zarachowuje się odpowiednio na przychody lub koszty finansowe.</w:t>
      </w:r>
    </w:p>
    <w:p w14:paraId="5C24944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258B12D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6. ROZLICZENIA MIĘDZYOKRESOWE CZYNNE</w:t>
      </w:r>
    </w:p>
    <w:p w14:paraId="1F91AED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Rozliczenia międzyokresowe czynne dokonywane są, jeżeli koszty poniesione dotyczą przyszłych okresów sprawozdawczych.</w:t>
      </w:r>
    </w:p>
    <w:p w14:paraId="32EE31E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Odpisy czynnych rozliczeń międzyokresowych kosztów następują stosowanie do upływu czasu i sposób rozliczenia jest uzasadniony charakterem rozliczanych kosztów, z zachowaniem zasady ostrożnej wyceny.</w:t>
      </w:r>
    </w:p>
    <w:p w14:paraId="76FC23D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1F78AD4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7. KAPITAŁY WŁASNE</w:t>
      </w:r>
    </w:p>
    <w:p w14:paraId="5095C8F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Kapitały własne ujmuje się w księgach rachunkowych w wartości nominalnej według ich rodzajów i zasad określonych przepisami prawa i Umowy Spółki.</w:t>
      </w:r>
    </w:p>
    <w:p w14:paraId="1D4AD54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AE4540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477EDC8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8. ZOBOWIĄZANIA</w:t>
      </w:r>
    </w:p>
    <w:p w14:paraId="07E9BA5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Na dzień powstania zobowiązania ujmuje się według wartości nominalnej. Na dzień bilansowy zobowiązania wycenia się w kwocie wymagającej zapłaty.</w:t>
      </w:r>
    </w:p>
    <w:p w14:paraId="2C9E8DA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Zobowiązania wyrażone w walutach obcych wycenia się na dzień bilansowy po kursie średnim ustalonym dla danej waluty przez Narodowy Bank Polski na ten dzień. Różnice kursowe dotyczące zobowiązań wyrażonych w walutach obcych powstałe na dzień wyceny i przy uregulowaniu zalicza się odpowiednio do kosztów finansowych lub do przychodów finansowych.</w:t>
      </w:r>
    </w:p>
    <w:p w14:paraId="59ACDE5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7D98811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9. ROZLICZENIA MIĘDZYOKRESOWE KOSZTÓW BIERNE</w:t>
      </w:r>
    </w:p>
    <w:p w14:paraId="4F45C85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Bierne rozliczenia międzyokresowe kosztów dokonywane są w wysokości prawdopodobnych zobowiązań przypadających na bieżący okres sprawozdawczy, wynikających w szczególności:</w:t>
      </w:r>
    </w:p>
    <w:p w14:paraId="4322CAF4" w14:textId="77777777" w:rsidR="005E0C54" w:rsidRDefault="005E0C54" w:rsidP="005E0C54">
      <w:pPr>
        <w:pStyle w:val="Standard"/>
        <w:ind w:left="742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- ze świadczeń wykonanych na rzecz jednostki przez kontrahentów jednostki, gdy kwotę zobowiązania można oszacować w sposób wiarygodny,</w:t>
      </w:r>
    </w:p>
    <w:p w14:paraId="28D0D253" w14:textId="77777777" w:rsidR="005E0C54" w:rsidRDefault="005E0C54" w:rsidP="005E0C54">
      <w:pPr>
        <w:pStyle w:val="Standard"/>
        <w:ind w:left="742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- z obowiązku wykonania, związanych z bieżącą działalnością, przyszłych świadczeń wobec nieznanych osób, których kwotę można oszacować, mimo że data powstania zobowiązania nie jest jeszcze znana, w tym z tytułu napraw gwarancyjnych i rękojmi za sprzedane produkty długotrwałego użytku.</w:t>
      </w:r>
    </w:p>
    <w:p w14:paraId="6E21924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Odpisy biernych rozliczeń międzyokresowych kosztów następują stosownie do upływu czasu. Czas i sposób rozliczenia jest uzasadniony charakterem rozliczanych kosztów, z zachowaniem zasady ostrożności.</w:t>
      </w:r>
    </w:p>
    <w:p w14:paraId="18F52BE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0A2C1E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EF53AC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0DC6378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1E0CC8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8126FDD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lastRenderedPageBreak/>
        <w:t>10. PRZYCHODY I KOSZTY</w:t>
      </w:r>
    </w:p>
    <w:p w14:paraId="765A6CE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Przychody i koszty są rozpoznawane według zasady memoriałowej, tj. w okresach których dotyczą, niezależnie od daty otrzymania lub dokonania płatności. Dla zapewnienia współmierności przychodów i związanych z nimi kosztów do aktywów lub pasywów danego okresu sprawozdawczego zaliczane będą koszty lub przychody dotyczące przyszłych okresów oraz przypadające na ten okres sprawozdawczy koszty, które jeszcze nie zostały poniesione.</w:t>
      </w:r>
    </w:p>
    <w:p w14:paraId="0611422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Spółka prowadzi ewidencję kosztów w układzie rodzajowym oraz sporządza porównawczy wariant rachunku zysków i strat.</w:t>
      </w:r>
    </w:p>
    <w:p w14:paraId="5F22758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802B253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  <w:t>11. WYCENA TRANSKACJI W WALUTACH OBCYCH</w:t>
      </w:r>
    </w:p>
    <w:p w14:paraId="2A7FF98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Wyrażone w walutach obcych operacje gospodarcze ujmuje się w księgach rachunkowych na dzień ich przeprowadzenia odpowiednio po kursie:</w:t>
      </w:r>
    </w:p>
    <w:p w14:paraId="0A94DF61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art. 31a ust. 1 ustawy o podatku od towarów i usług. Zgodnie z jego treścią w przypadku, gdy kwoty stosowane do określenia podstawy opodatkowania są określone w walucie obcej, przeliczenia na złote dokonuje się według:</w:t>
      </w:r>
    </w:p>
    <w:p w14:paraId="0C4A413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kursu średniego danej waluty obcej ogłoszonego przez Narodowy Bank Polski na ostatni dzień roboczy poprzedzający dzień powstania obowiązku podatkowego lub</w:t>
      </w:r>
    </w:p>
    <w:p w14:paraId="17B49E9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ostatniego kursu wymiany opublikowanego przez Europejski Bank Centralny na ostatni dzień poprzedzający dzień powstania obowiązku podatkowego (w przypadku waluty innej niż euro przelicza się z zastosowaniem kursu wymiany każdej z nich względem euro).</w:t>
      </w:r>
    </w:p>
    <w:p w14:paraId="0733F46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Brak pozycji w walucie obcej do wyceny bilansowej na dzień 31 grudnia 2018 roku</w:t>
      </w:r>
    </w:p>
    <w:p w14:paraId="6F32B63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785C77C" w14:textId="77777777" w:rsidR="005E0C54" w:rsidRDefault="005E0C54" w:rsidP="005E0C54">
      <w:pPr>
        <w:pStyle w:val="Standard"/>
        <w:widowControl w:val="0"/>
        <w:spacing w:after="200"/>
        <w:jc w:val="both"/>
        <w:rPr>
          <w:rFonts w:hint="eastAsia"/>
        </w:rPr>
      </w:pPr>
      <w:r>
        <w:rPr>
          <w:rFonts w:ascii="Arial" w:eastAsia="Times New Roman" w:hAnsi="Arial" w:cs="Times New Roman"/>
          <w:b/>
          <w:sz w:val="14"/>
          <w:szCs w:val="14"/>
        </w:rPr>
        <w:t>12 Wynik finansowy</w:t>
      </w:r>
    </w:p>
    <w:p w14:paraId="32428FA1" w14:textId="77777777" w:rsidR="005E0C54" w:rsidRDefault="005E0C54" w:rsidP="005E0C54">
      <w:pPr>
        <w:pStyle w:val="Standard"/>
        <w:widowControl w:val="0"/>
        <w:spacing w:after="200"/>
        <w:jc w:val="both"/>
        <w:rPr>
          <w:rFonts w:ascii="Arial" w:eastAsia="Times New Roman" w:hAnsi="Arial" w:cs="Times New Roman"/>
          <w:sz w:val="14"/>
          <w:szCs w:val="14"/>
        </w:rPr>
      </w:pPr>
      <w:r>
        <w:rPr>
          <w:rFonts w:ascii="Arial" w:eastAsia="Times New Roman" w:hAnsi="Arial" w:cs="Times New Roman"/>
          <w:sz w:val="14"/>
          <w:szCs w:val="14"/>
        </w:rPr>
        <w:t>1. Wynik finansowy ustala się na poziomie wyniku netto.</w:t>
      </w:r>
    </w:p>
    <w:p w14:paraId="3E8CD414" w14:textId="77777777" w:rsidR="005E0C54" w:rsidRDefault="005E0C54" w:rsidP="005E0C54">
      <w:pPr>
        <w:pStyle w:val="Standard"/>
        <w:rPr>
          <w:rFonts w:ascii="Arial" w:eastAsia="Times New Roman" w:hAnsi="Arial" w:cs="Times New Roman"/>
          <w:sz w:val="14"/>
          <w:szCs w:val="14"/>
        </w:rPr>
      </w:pPr>
      <w:r>
        <w:rPr>
          <w:rFonts w:ascii="Arial" w:eastAsia="Times New Roman" w:hAnsi="Arial" w:cs="Times New Roman"/>
          <w:sz w:val="14"/>
          <w:szCs w:val="14"/>
        </w:rPr>
        <w:t>2. Spółka może ustalać aktywa i rezerwy z tytułu odroczonego podatku dochodowego</w:t>
      </w:r>
    </w:p>
    <w:p w14:paraId="3BB0CCC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8AC82A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D1DE9E8" w14:textId="354FD13E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</w:p>
    <w:p w14:paraId="5FA358EC" w14:textId="77777777" w:rsidR="005E0C54" w:rsidRDefault="005E0C54" w:rsidP="005E0C54">
      <w:pPr>
        <w:pStyle w:val="Standard"/>
        <w:rPr>
          <w:rFonts w:ascii="Arial" w:hAnsi="Arial"/>
          <w:b/>
          <w:sz w:val="14"/>
          <w:szCs w:val="14"/>
        </w:rPr>
      </w:pPr>
    </w:p>
    <w:p w14:paraId="1897484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EBD816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719EE36" w14:textId="77777777" w:rsidR="005E0C54" w:rsidRDefault="005E0C54" w:rsidP="005E0C54">
      <w:pPr>
        <w:pStyle w:val="Standard"/>
        <w:rPr>
          <w:rFonts w:hint="eastAsia"/>
        </w:rPr>
      </w:pPr>
    </w:p>
    <w:p w14:paraId="48D4647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71ECA5A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3459D1D" w14:textId="521B1A94" w:rsidR="005E0C54" w:rsidRDefault="005E0C54" w:rsidP="005E0C54">
      <w:pPr>
        <w:pStyle w:val="Standard"/>
        <w:rPr>
          <w:rFonts w:ascii="Arial" w:hAnsi="Arial"/>
          <w:sz w:val="14"/>
          <w:szCs w:val="14"/>
        </w:rPr>
        <w:sectPr w:rsidR="005E0C54">
          <w:pgSz w:w="11906" w:h="16838"/>
          <w:pgMar w:top="1134" w:right="1134" w:bottom="1134" w:left="1134" w:header="708" w:footer="708" w:gutter="0"/>
          <w:cols w:space="708"/>
        </w:sectPr>
      </w:pPr>
      <w:r>
        <w:rPr>
          <w:rFonts w:ascii="Arial" w:hAnsi="Arial"/>
          <w:sz w:val="14"/>
          <w:szCs w:val="14"/>
        </w:rPr>
        <w:t xml:space="preserve"> </w:t>
      </w:r>
    </w:p>
    <w:p w14:paraId="70A920C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35B3176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C85342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D2E0C5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A9D2A2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A65B50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W wyniku weryfikacji stwierdzono błędy-różnice w Sprawozdaniu Finansowym za 2018 r.</w:t>
      </w:r>
    </w:p>
    <w:p w14:paraId="3ADF08F0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966C3E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1675E07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330F88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Dokonano korekt w następujących pozycjach bilansu:</w:t>
      </w:r>
    </w:p>
    <w:p w14:paraId="48BABE2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F1D2AE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4"/>
        <w:gridCol w:w="1404"/>
        <w:gridCol w:w="1404"/>
        <w:gridCol w:w="1406"/>
      </w:tblGrid>
      <w:tr w:rsidR="005E0C54" w14:paraId="4DFDFB17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449EB" w14:textId="77777777" w:rsidR="005E0C54" w:rsidRDefault="005E0C54" w:rsidP="00122A01">
            <w:pPr>
              <w:pStyle w:val="TableContents"/>
              <w:rPr>
                <w:rFonts w:hint="eastAsia"/>
              </w:rPr>
            </w:pPr>
            <w:r>
              <w:rPr>
                <w:rStyle w:val="Uwydatnienie"/>
                <w:rFonts w:ascii="Tahoma" w:hAnsi="Tahoma"/>
                <w:color w:val="000000"/>
                <w:sz w:val="19"/>
              </w:rPr>
              <w:t>Wyszczególnienie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4A054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2018   przed korektą</w:t>
            </w:r>
          </w:p>
          <w:p w14:paraId="48D775D4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(dane porównawcze)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D03284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Korekta</w:t>
            </w:r>
          </w:p>
          <w:p w14:paraId="2A2EA608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43D99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2018  po korekcie</w:t>
            </w:r>
          </w:p>
          <w:p w14:paraId="69DBF55D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(stan na 31.12.2018</w:t>
            </w:r>
          </w:p>
          <w:p w14:paraId="3660E85F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i   BO  2019)</w:t>
            </w:r>
          </w:p>
          <w:p w14:paraId="3EBF5A74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(dane przekształcone)</w:t>
            </w:r>
          </w:p>
        </w:tc>
      </w:tr>
      <w:tr w:rsidR="005E0C54" w14:paraId="05B75702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96913A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AKTYWA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E18D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1 183 816,36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1ACCF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-367 367,12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36CF3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816 449,24</w:t>
            </w:r>
          </w:p>
        </w:tc>
      </w:tr>
      <w:tr w:rsidR="005E0C54" w14:paraId="68D0FFDC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9190C9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Aktywa trwałe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C5D8B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4D4DE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19 066,67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B2576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19 066,67</w:t>
            </w:r>
          </w:p>
        </w:tc>
      </w:tr>
      <w:tr w:rsidR="005E0C54" w14:paraId="6841F6FB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48027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Rzeczowe aktywa trwałe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E51ADB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44105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19 066,67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47A3B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19 066,67</w:t>
            </w:r>
          </w:p>
        </w:tc>
      </w:tr>
      <w:tr w:rsidR="005E0C54" w14:paraId="7AF18826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ACFB50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Środki trwałe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1F6C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D49AB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19 066,67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02C5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19 066,67</w:t>
            </w:r>
          </w:p>
        </w:tc>
      </w:tr>
      <w:tr w:rsidR="005E0C54" w14:paraId="2AC95FBF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120C1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środki transportu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5244D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78C7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19 066,67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44E9C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19 066,67</w:t>
            </w:r>
          </w:p>
        </w:tc>
      </w:tr>
      <w:tr w:rsidR="005E0C54" w14:paraId="4B93AEFA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6ADDF5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Aktywa obrotowe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1C2F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1 178 816,36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324C9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-386 433,79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0E6D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792 382,57</w:t>
            </w:r>
          </w:p>
        </w:tc>
      </w:tr>
      <w:tr w:rsidR="005E0C54" w14:paraId="0D83A6D3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AC787F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Zapasy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78B8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FDF4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63 573,54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B68E7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63 573,54</w:t>
            </w:r>
          </w:p>
        </w:tc>
      </w:tr>
      <w:tr w:rsidR="005E0C54" w14:paraId="3C1D2457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A3A65A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Zaliczki na dostawy i usługi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3178E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F8F8B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63 573,54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A251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63 573,54</w:t>
            </w:r>
          </w:p>
        </w:tc>
      </w:tr>
      <w:tr w:rsidR="005E0C54" w14:paraId="36EBAB28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0800A9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Należności krótkoterminowe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0E322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1 048 570,31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7DFE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-790 665,52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46A9C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257 904,79</w:t>
            </w:r>
          </w:p>
        </w:tc>
      </w:tr>
      <w:tr w:rsidR="005E0C54" w14:paraId="71F1F5AF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1E70A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Należności od pozostałych jednostek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D9256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1 048 570,31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7BBD4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-790 665,52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19FC5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257 904,79</w:t>
            </w:r>
          </w:p>
        </w:tc>
      </w:tr>
      <w:tr w:rsidR="005E0C54" w14:paraId="084E76C9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B2C3D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 tytułu dostaw i usług, o okresie spłaty: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8D0F2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876 212,65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A3F3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-761 285,86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77C0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114 926,79</w:t>
            </w:r>
          </w:p>
        </w:tc>
      </w:tr>
      <w:tr w:rsidR="005E0C54" w14:paraId="25F9216A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2FA6C1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do 12 miesięcy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1D1A9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876 212,65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31DC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-761 285,86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B2BB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114 926,79</w:t>
            </w:r>
          </w:p>
        </w:tc>
      </w:tr>
      <w:tr w:rsidR="005E0C54" w14:paraId="4D4A14E2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83A4BD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 tytułu podatków, dotacji, ceł, ubezpieczeń społecznych i zdrowotnych oraz innych tytułów publicznoprawnych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53E09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128 490,00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DB08D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14 488,00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E3A9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142 978,00</w:t>
            </w:r>
          </w:p>
        </w:tc>
      </w:tr>
      <w:tr w:rsidR="005E0C54" w14:paraId="46F30665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100921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inne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3B077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43 867,66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A16D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-43 867,66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B92F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</w:tr>
      <w:tr w:rsidR="005E0C54" w14:paraId="24E8B02D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492EB9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Inwestycje krótkoterminowe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926DD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83 560,85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8C83A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381 944,19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49B5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465 505,04</w:t>
            </w:r>
          </w:p>
        </w:tc>
      </w:tr>
      <w:tr w:rsidR="005E0C54" w14:paraId="5DC8A4DD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BB7828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Krótkoterminowe aktywa finansowe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FD46C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83 560,85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9165F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381 944,19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1593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465 505,04</w:t>
            </w:r>
          </w:p>
        </w:tc>
      </w:tr>
      <w:tr w:rsidR="005E0C54" w14:paraId="21A3B346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69A539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w pozostałych jednostkach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F46DF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2BC37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372 467,50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F5CC1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372 467,50</w:t>
            </w:r>
          </w:p>
        </w:tc>
      </w:tr>
      <w:tr w:rsidR="005E0C54" w14:paraId="6666038C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5641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udzielone pożyczki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F6BC9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AD3FC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372 467,50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3754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372 467,50</w:t>
            </w:r>
          </w:p>
        </w:tc>
      </w:tr>
      <w:tr w:rsidR="005E0C54" w14:paraId="2BCA9127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A2EFE4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środki pieniężne i inne aktywa pieniężne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9FC7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83 560,85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6ED7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9 476,69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FF94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93 037,54</w:t>
            </w:r>
          </w:p>
        </w:tc>
      </w:tr>
      <w:tr w:rsidR="005E0C54" w14:paraId="0ED787B5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2F4AC7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środki pieniężne w kasie i na rachunkach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4845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83 560,85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64F0F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9 476,69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7D0FE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93 037,54</w:t>
            </w:r>
          </w:p>
        </w:tc>
      </w:tr>
      <w:tr w:rsidR="005E0C54" w14:paraId="0BB3AA30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DD11D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Krótkoterminowe rozliczenia międzyokresowe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CC45B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46 685,20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C356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-41 286,00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9B72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5 399,20</w:t>
            </w:r>
          </w:p>
        </w:tc>
      </w:tr>
      <w:tr w:rsidR="005E0C54" w14:paraId="541EC536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949935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Aktywa razem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C6285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1 183 816,36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6AA9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-367 367,12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CBF91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816 449,24</w:t>
            </w:r>
          </w:p>
        </w:tc>
      </w:tr>
      <w:tr w:rsidR="005E0C54" w14:paraId="7B3D99EE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807FC2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PASYWA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B218D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1 183 816,36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6F77A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-367 367,12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4EE89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816 449,24</w:t>
            </w:r>
          </w:p>
        </w:tc>
      </w:tr>
      <w:tr w:rsidR="005E0C54" w14:paraId="081EE644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473EC5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Kapitał (fundusz) własny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FB00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426 250,52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1F48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-20 406,24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EF16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405 844,28</w:t>
            </w:r>
          </w:p>
        </w:tc>
      </w:tr>
      <w:tr w:rsidR="005E0C54" w14:paraId="4F92AAC7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471E2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Zysk (strata) netto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41A0E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422 095,02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6816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-20 406,24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025B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401 688,78</w:t>
            </w:r>
          </w:p>
        </w:tc>
      </w:tr>
      <w:tr w:rsidR="005E0C54" w14:paraId="57D0333C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E65F7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Zobowiązania i rezerwy na zobowiązania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8A8E1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757 565,84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B097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-346 960,88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27CC2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410 604,96</w:t>
            </w:r>
          </w:p>
        </w:tc>
      </w:tr>
      <w:tr w:rsidR="005E0C54" w14:paraId="6C4FEA31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4A65D4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Zobowiązania krótkoterminowe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31587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757 565,84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BE75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-346 960,88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87803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410 604,96</w:t>
            </w:r>
          </w:p>
        </w:tc>
      </w:tr>
      <w:tr w:rsidR="005E0C54" w14:paraId="0EE5A051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D85CED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Zobowiązania wobec pozostałych jednostek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71C52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757 565,84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4D624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-346 960,88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7D15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410 604,96</w:t>
            </w:r>
          </w:p>
        </w:tc>
      </w:tr>
      <w:tr w:rsidR="005E0C54" w14:paraId="3EACF69F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43FB04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 tytułu dostaw i usług, o okresie wymagalności: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18A8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657 122,29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2B41F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315 875,81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F048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341 246,48</w:t>
            </w:r>
          </w:p>
        </w:tc>
      </w:tr>
      <w:tr w:rsidR="005E0C54" w14:paraId="34677CDC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7E1439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do 12 miesięcy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A75B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657 122,29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3EC3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315 875,81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9CCE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341 246,48</w:t>
            </w:r>
          </w:p>
        </w:tc>
      </w:tr>
      <w:tr w:rsidR="005E0C54" w14:paraId="392015D5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2DD8D2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zaliczki otrzymane na dostawy i usługi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39C0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0,00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6553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800,00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5F467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800,00</w:t>
            </w:r>
          </w:p>
        </w:tc>
      </w:tr>
      <w:tr w:rsidR="005E0C54" w14:paraId="5AF2C80D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F25FDA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 tytułu podatków, ceł, ubezpieczeń społecznych i zdrowotnych oraz innych tytułów publicznoprawnych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53EF0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59 561,94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04FE2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-1 603,18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96597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57 958,76</w:t>
            </w:r>
          </w:p>
        </w:tc>
      </w:tr>
      <w:tr w:rsidR="005E0C54" w14:paraId="5598B09D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F17FCD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z tytułu wynagrodzeń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C0B69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40 881,61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296D8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-30 281,89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5C00D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10 599,72</w:t>
            </w:r>
          </w:p>
        </w:tc>
      </w:tr>
      <w:tr w:rsidR="005E0C54" w14:paraId="4AD5CA94" w14:textId="77777777" w:rsidTr="00122A01">
        <w:trPr>
          <w:trHeight w:val="308"/>
        </w:trPr>
        <w:tc>
          <w:tcPr>
            <w:tcW w:w="5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C4A94" w14:textId="77777777" w:rsidR="005E0C54" w:rsidRDefault="005E0C54" w:rsidP="00122A01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Pasywa razem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85FDE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1 183 816,36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AADE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-367 367,12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F7EF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816 449,24</w:t>
            </w:r>
          </w:p>
        </w:tc>
      </w:tr>
    </w:tbl>
    <w:p w14:paraId="06C9603E" w14:textId="77777777" w:rsidR="005E0C54" w:rsidRDefault="005E0C54" w:rsidP="005E0C54">
      <w:pPr>
        <w:rPr>
          <w:rFonts w:cs="Mangal" w:hint="eastAsia"/>
          <w:szCs w:val="21"/>
        </w:rPr>
        <w:sectPr w:rsidR="005E0C54">
          <w:footerReference w:type="default" r:id="rId7"/>
          <w:footerReference w:type="first" r:id="rId8"/>
          <w:pgSz w:w="11906" w:h="16838"/>
          <w:pgMar w:top="708" w:right="1040" w:bottom="765" w:left="1042" w:header="708" w:footer="708" w:gutter="0"/>
          <w:cols w:space="708"/>
          <w:titlePg/>
        </w:sectPr>
      </w:pPr>
    </w:p>
    <w:p w14:paraId="767DE12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633323D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51B3A49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097BA1F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7CBE232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3B1751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09E54833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3C0F8E64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Dokonano korekt w następujących pozycjach rachunku zysków i strat:</w:t>
      </w:r>
    </w:p>
    <w:p w14:paraId="3BD65F35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A0F35AB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248AAA8E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76BDBD5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68165FF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1"/>
        <w:gridCol w:w="1408"/>
        <w:gridCol w:w="1409"/>
        <w:gridCol w:w="1410"/>
      </w:tblGrid>
      <w:tr w:rsidR="005E0C54" w14:paraId="29F615E4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6C7626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Nazwa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FD6D78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2018   przed korektą</w:t>
            </w:r>
          </w:p>
          <w:p w14:paraId="095D4A05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(dane porównawcze)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D68D9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4"/>
              </w:rPr>
            </w:pPr>
            <w:r>
              <w:rPr>
                <w:sz w:val="14"/>
              </w:rPr>
              <w:t>korekta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DC2E2A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2018  po korekcie</w:t>
            </w:r>
          </w:p>
          <w:p w14:paraId="79E3D938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(stan na 31.12.2018</w:t>
            </w:r>
          </w:p>
          <w:p w14:paraId="351142FD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i   BO  2019)</w:t>
            </w:r>
          </w:p>
          <w:p w14:paraId="7243B14F" w14:textId="77777777" w:rsidR="005E0C54" w:rsidRDefault="005E0C54" w:rsidP="00122A0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(dane przekształcone)</w:t>
            </w:r>
          </w:p>
        </w:tc>
      </w:tr>
      <w:tr w:rsidR="005E0C54" w14:paraId="23E7F65C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B29EC6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Przychody netto ze sprzedaży i zrównane z nimi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81EEB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3 739 073,41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ED13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-1 593,01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C3D4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3 737 480,40</w:t>
            </w:r>
          </w:p>
        </w:tc>
      </w:tr>
      <w:tr w:rsidR="005E0C54" w14:paraId="06524570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E2DCEC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Przychody netto ze sprzedaży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217B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3 739 073,41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95648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-1 593,01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3DA79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3 737 480,40</w:t>
            </w:r>
          </w:p>
        </w:tc>
      </w:tr>
      <w:tr w:rsidR="005E0C54" w14:paraId="256C57D2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E9269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Koszty działalności operacyjnej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838CE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3 214 635,85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0593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13 973,85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2ABB9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3 228 609,70</w:t>
            </w:r>
          </w:p>
        </w:tc>
      </w:tr>
      <w:tr w:rsidR="005E0C54" w14:paraId="3882F2D5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71C86A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Amortyzacja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225C0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137 000,00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316A5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-19 066,67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A21E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117 933,33</w:t>
            </w:r>
          </w:p>
        </w:tc>
      </w:tr>
      <w:tr w:rsidR="005E0C54" w14:paraId="78A12C34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AAA87A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Zużycie materiałów i energii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E14A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1 469 458,36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B3DB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-200 845,52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BA357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1 268 612,84</w:t>
            </w:r>
          </w:p>
        </w:tc>
      </w:tr>
      <w:tr w:rsidR="005E0C54" w14:paraId="7B8E67CD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29C658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Usługi obce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AAF6C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1 396 581,62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C953A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228 408,28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9C26EF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1 624 989,90</w:t>
            </w:r>
          </w:p>
        </w:tc>
      </w:tr>
      <w:tr w:rsidR="005E0C54" w14:paraId="6FD604A3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312088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Wynagrodzenia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9BB0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176 340,10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8C92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4 619,08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5A575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180 959,18</w:t>
            </w:r>
          </w:p>
        </w:tc>
      </w:tr>
      <w:tr w:rsidR="005E0C54" w14:paraId="1ACBEE66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7CE578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Ubezpieczenia społeczne i inne świadczenia, w tym: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BD0A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35 255,77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FBED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858,68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99AFE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36 114,45</w:t>
            </w:r>
          </w:p>
        </w:tc>
      </w:tr>
      <w:tr w:rsidR="005E0C54" w14:paraId="5BE9CD06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576A7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Zysk (strata) ze sprzedaży (A-B)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5B5F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524 437,56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2A1A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-15 566,86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FF36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508 870,70</w:t>
            </w:r>
          </w:p>
        </w:tc>
      </w:tr>
      <w:tr w:rsidR="005E0C54" w14:paraId="2558EF3B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B3CC4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Pozostałe przychody operacyjne, w tym: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7000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98,23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98B156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1 494,78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7EAD5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1 593,01</w:t>
            </w:r>
          </w:p>
        </w:tc>
      </w:tr>
      <w:tr w:rsidR="005E0C54" w14:paraId="4EDCCB20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E7C07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Pozostałe koszty operacyjne, w tym: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9115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28 020,77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A95DD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9 868,16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40ABC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37 888,93</w:t>
            </w:r>
          </w:p>
        </w:tc>
      </w:tr>
      <w:tr w:rsidR="005E0C54" w14:paraId="35B7ED53" w14:textId="77777777" w:rsidTr="00122A01">
        <w:trPr>
          <w:trHeight w:val="308"/>
        </w:trPr>
        <w:tc>
          <w:tcPr>
            <w:tcW w:w="5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97C25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Nie stanowiące KUP</w:t>
            </w:r>
          </w:p>
        </w:tc>
        <w:tc>
          <w:tcPr>
            <w:tcW w:w="1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C5208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36,60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73FEC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-36,60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012A13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5E0C54" w14:paraId="248CE4E5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85B7F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Zysk (strata) brutto (C+D-E+F-G)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B08E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496 515,02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106F6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-23 940,24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E061A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472 574,78</w:t>
            </w:r>
          </w:p>
        </w:tc>
      </w:tr>
      <w:tr w:rsidR="005E0C54" w14:paraId="55F5F810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5E9AD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Podatek dochodowy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526C70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74 420,00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6CF5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-3 534,00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C2CF7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70 886,00</w:t>
            </w:r>
          </w:p>
        </w:tc>
      </w:tr>
      <w:tr w:rsidR="005E0C54" w14:paraId="0B8DF83E" w14:textId="77777777" w:rsidTr="00122A01">
        <w:trPr>
          <w:trHeight w:val="308"/>
        </w:trPr>
        <w:tc>
          <w:tcPr>
            <w:tcW w:w="5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3A7313" w14:textId="77777777" w:rsidR="005E0C54" w:rsidRDefault="005E0C54" w:rsidP="00122A01">
            <w:pPr>
              <w:pStyle w:val="TableContents"/>
              <w:rPr>
                <w:rFonts w:hint="eastAsia"/>
                <w:sz w:val="14"/>
              </w:rPr>
            </w:pPr>
            <w:r>
              <w:rPr>
                <w:sz w:val="14"/>
              </w:rPr>
              <w:t>Zysk (strata) netto (H-I)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5D8401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422 095,02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E0DF9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-20 406,24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B1412" w14:textId="77777777" w:rsidR="005E0C54" w:rsidRDefault="005E0C54" w:rsidP="00122A01">
            <w:pPr>
              <w:pStyle w:val="TableContents"/>
              <w:jc w:val="right"/>
              <w:rPr>
                <w:rFonts w:hint="eastAsia"/>
                <w:sz w:val="14"/>
              </w:rPr>
            </w:pPr>
            <w:r>
              <w:rPr>
                <w:sz w:val="14"/>
              </w:rPr>
              <w:t>401 688,78</w:t>
            </w:r>
          </w:p>
        </w:tc>
      </w:tr>
    </w:tbl>
    <w:p w14:paraId="6079262F" w14:textId="77777777" w:rsidR="005E0C54" w:rsidRDefault="005E0C54" w:rsidP="005E0C54">
      <w:pPr>
        <w:pStyle w:val="Standard"/>
        <w:rPr>
          <w:rFonts w:hint="eastAsia"/>
        </w:rPr>
      </w:pPr>
    </w:p>
    <w:p w14:paraId="22BAB3BD" w14:textId="77777777" w:rsidR="005E0C54" w:rsidRDefault="005E0C54" w:rsidP="005E0C54">
      <w:pPr>
        <w:pStyle w:val="Standard"/>
        <w:rPr>
          <w:rFonts w:hint="eastAsia"/>
        </w:rPr>
      </w:pPr>
    </w:p>
    <w:p w14:paraId="6F8E2B41" w14:textId="77777777" w:rsidR="005E0C54" w:rsidRDefault="005E0C54" w:rsidP="005E0C54">
      <w:pPr>
        <w:pStyle w:val="Standard"/>
        <w:rPr>
          <w:rFonts w:hint="eastAsia"/>
        </w:rPr>
      </w:pPr>
    </w:p>
    <w:p w14:paraId="3C1E5566" w14:textId="77777777" w:rsidR="005E0C54" w:rsidRDefault="005E0C54" w:rsidP="005E0C54">
      <w:pPr>
        <w:pStyle w:val="Standard"/>
        <w:rPr>
          <w:rFonts w:hint="eastAsia"/>
        </w:rPr>
      </w:pPr>
    </w:p>
    <w:p w14:paraId="72BEFC66" w14:textId="77777777" w:rsidR="005E0C54" w:rsidRDefault="005E0C54" w:rsidP="005E0C54">
      <w:pPr>
        <w:pStyle w:val="Standard"/>
        <w:rPr>
          <w:rFonts w:hint="eastAsia"/>
        </w:rPr>
      </w:pPr>
    </w:p>
    <w:p w14:paraId="23E5C6CC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Wrocław, 15 marca 2020 rok</w:t>
      </w:r>
    </w:p>
    <w:tbl>
      <w:tblPr>
        <w:tblW w:w="426" w:type="dxa"/>
        <w:tblInd w:w="3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</w:tblGrid>
      <w:tr w:rsidR="005E0C54" w14:paraId="4E3E7C2C" w14:textId="77777777" w:rsidTr="00122A01">
        <w:trPr>
          <w:trHeight w:val="774"/>
        </w:trPr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84FC2" w14:textId="77777777" w:rsidR="005E0C54" w:rsidRDefault="005E0C54" w:rsidP="00122A01">
            <w:pPr>
              <w:pStyle w:val="Standard"/>
              <w:rPr>
                <w:rFonts w:ascii="Arial" w:hAnsi="Arial"/>
                <w:sz w:val="14"/>
                <w:szCs w:val="14"/>
              </w:rPr>
            </w:pPr>
          </w:p>
          <w:p w14:paraId="76E8A289" w14:textId="77777777" w:rsidR="005E0C54" w:rsidRDefault="005E0C54" w:rsidP="00122A01">
            <w:pPr>
              <w:pStyle w:val="Standard"/>
              <w:rPr>
                <w:rFonts w:ascii="Arial" w:hAnsi="Arial"/>
                <w:sz w:val="14"/>
                <w:szCs w:val="14"/>
              </w:rPr>
            </w:pPr>
          </w:p>
          <w:p w14:paraId="55B05289" w14:textId="77777777" w:rsidR="005E0C54" w:rsidRDefault="005E0C54" w:rsidP="00122A01">
            <w:pPr>
              <w:pStyle w:val="Standard"/>
              <w:rPr>
                <w:rFonts w:ascii="Arial" w:hAnsi="Arial"/>
                <w:sz w:val="14"/>
                <w:szCs w:val="14"/>
              </w:rPr>
            </w:pPr>
          </w:p>
          <w:p w14:paraId="685B39D8" w14:textId="77777777" w:rsidR="005E0C54" w:rsidRDefault="005E0C54" w:rsidP="00122A01">
            <w:pPr>
              <w:pStyle w:val="Standard"/>
              <w:rPr>
                <w:rFonts w:ascii="Arial" w:hAnsi="Arial"/>
                <w:sz w:val="14"/>
                <w:szCs w:val="14"/>
              </w:rPr>
            </w:pPr>
          </w:p>
          <w:p w14:paraId="0EC6F8C6" w14:textId="77777777" w:rsidR="005E0C54" w:rsidRDefault="005E0C54" w:rsidP="00122A01">
            <w:pPr>
              <w:pStyle w:val="Standard"/>
              <w:rPr>
                <w:rFonts w:ascii="Arial" w:hAnsi="Arial"/>
                <w:sz w:val="14"/>
                <w:szCs w:val="14"/>
              </w:rPr>
            </w:pPr>
          </w:p>
          <w:p w14:paraId="02428D97" w14:textId="77777777" w:rsidR="005E0C54" w:rsidRDefault="005E0C54" w:rsidP="00122A01">
            <w:pPr>
              <w:pStyle w:val="Standard"/>
              <w:rPr>
                <w:rFonts w:ascii="Arial" w:hAnsi="Arial"/>
                <w:sz w:val="14"/>
                <w:szCs w:val="14"/>
              </w:rPr>
            </w:pPr>
          </w:p>
        </w:tc>
      </w:tr>
    </w:tbl>
    <w:p w14:paraId="4E2E852B" w14:textId="77777777" w:rsidR="005E0C54" w:rsidRDefault="005E0C54" w:rsidP="005E0C54">
      <w:pPr>
        <w:rPr>
          <w:rFonts w:cs="Mangal" w:hint="eastAsia"/>
          <w:szCs w:val="21"/>
        </w:rPr>
        <w:sectPr w:rsidR="005E0C54">
          <w:footerReference w:type="default" r:id="rId9"/>
          <w:footerReference w:type="first" r:id="rId10"/>
          <w:pgSz w:w="11906" w:h="16838"/>
          <w:pgMar w:top="708" w:right="1040" w:bottom="765" w:left="1042" w:header="708" w:footer="708" w:gutter="0"/>
          <w:cols w:space="708"/>
          <w:titlePg/>
        </w:sectPr>
      </w:pPr>
    </w:p>
    <w:p w14:paraId="69B7A3A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450E2020" w14:textId="77777777" w:rsidR="005E0C54" w:rsidRDefault="005E0C54" w:rsidP="005E0C54">
      <w:pPr>
        <w:pStyle w:val="Standard"/>
        <w:pageBreakBefore/>
        <w:rPr>
          <w:rFonts w:ascii="Arial" w:hAnsi="Arial"/>
          <w:sz w:val="14"/>
          <w:szCs w:val="14"/>
        </w:rPr>
      </w:pPr>
    </w:p>
    <w:p w14:paraId="49F33907" w14:textId="77777777" w:rsidR="005E0C54" w:rsidRDefault="005E0C54" w:rsidP="005E0C54">
      <w:pPr>
        <w:pStyle w:val="Standard"/>
        <w:rPr>
          <w:rFonts w:ascii="Arial" w:hAnsi="Arial"/>
          <w:sz w:val="14"/>
          <w:szCs w:val="14"/>
        </w:rPr>
      </w:pPr>
    </w:p>
    <w:p w14:paraId="59D609E8" w14:textId="77777777" w:rsidR="005E0C54" w:rsidRDefault="005E0C54">
      <w:pPr>
        <w:rPr>
          <w:rFonts w:hint="eastAsia"/>
        </w:rPr>
      </w:pPr>
    </w:p>
    <w:sectPr w:rsidR="005E0C54">
      <w:footerReference w:type="default" r:id="rId11"/>
      <w:pgSz w:w="11906" w:h="16838"/>
      <w:pgMar w:top="708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1C2CC" w14:textId="77777777" w:rsidR="002E7F18" w:rsidRDefault="002E7F18">
      <w:pPr>
        <w:rPr>
          <w:rFonts w:hint="eastAsia"/>
        </w:rPr>
      </w:pPr>
      <w:r>
        <w:separator/>
      </w:r>
    </w:p>
  </w:endnote>
  <w:endnote w:type="continuationSeparator" w:id="0">
    <w:p w14:paraId="030E36FC" w14:textId="77777777" w:rsidR="002E7F18" w:rsidRDefault="002E7F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F8D60" w14:textId="77777777" w:rsidR="00507823" w:rsidRDefault="002E7F18">
    <w:pPr>
      <w:pStyle w:val="Standard"/>
      <w:tabs>
        <w:tab w:val="right" w:pos="9822"/>
      </w:tabs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B8D45" w14:textId="77777777" w:rsidR="00507823" w:rsidRDefault="002E7F18">
    <w:pPr>
      <w:pStyle w:val="Stopk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945B3" w14:textId="77777777" w:rsidR="00507823" w:rsidRDefault="002E7F18">
    <w:pPr>
      <w:pStyle w:val="Standard"/>
      <w:tabs>
        <w:tab w:val="right" w:pos="9822"/>
      </w:tabs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A7803" w14:textId="77777777" w:rsidR="00507823" w:rsidRDefault="002E7F18">
    <w:pPr>
      <w:pStyle w:val="Stopka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2BAC0" w14:textId="77777777" w:rsidR="00507823" w:rsidRDefault="002E7F18">
    <w:pPr>
      <w:pStyle w:val="Standard"/>
      <w:tabs>
        <w:tab w:val="right" w:pos="9640"/>
      </w:tabs>
      <w:ind w:right="-15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094CC" w14:textId="77777777" w:rsidR="002E7F18" w:rsidRDefault="002E7F18">
      <w:pPr>
        <w:rPr>
          <w:rFonts w:hint="eastAsia"/>
        </w:rPr>
      </w:pPr>
      <w:r>
        <w:separator/>
      </w:r>
    </w:p>
  </w:footnote>
  <w:footnote w:type="continuationSeparator" w:id="0">
    <w:p w14:paraId="04301C09" w14:textId="77777777" w:rsidR="002E7F18" w:rsidRDefault="002E7F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17CD"/>
    <w:multiLevelType w:val="hybridMultilevel"/>
    <w:tmpl w:val="A448F56E"/>
    <w:lvl w:ilvl="0" w:tplc="46DCCAB0">
      <w:start w:val="1"/>
      <w:numFmt w:val="lowerLetter"/>
      <w:lvlText w:val="%1"/>
      <w:lvlJc w:val="left"/>
      <w:pPr>
        <w:ind w:left="768" w:hanging="204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4942BEF8">
      <w:numFmt w:val="bullet"/>
      <w:lvlText w:val="-"/>
      <w:lvlJc w:val="left"/>
      <w:pPr>
        <w:ind w:left="858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B88422A0">
      <w:numFmt w:val="bullet"/>
      <w:lvlText w:val="•"/>
      <w:lvlJc w:val="left"/>
      <w:pPr>
        <w:ind w:left="1549" w:hanging="188"/>
      </w:pPr>
      <w:rPr>
        <w:rFonts w:hint="default"/>
        <w:lang w:val="pl-PL" w:eastAsia="en-US" w:bidi="ar-SA"/>
      </w:rPr>
    </w:lvl>
    <w:lvl w:ilvl="3" w:tplc="ACF48410">
      <w:numFmt w:val="bullet"/>
      <w:lvlText w:val="•"/>
      <w:lvlJc w:val="left"/>
      <w:pPr>
        <w:ind w:left="2238" w:hanging="188"/>
      </w:pPr>
      <w:rPr>
        <w:rFonts w:hint="default"/>
        <w:lang w:val="pl-PL" w:eastAsia="en-US" w:bidi="ar-SA"/>
      </w:rPr>
    </w:lvl>
    <w:lvl w:ilvl="4" w:tplc="ED709B22">
      <w:numFmt w:val="bullet"/>
      <w:lvlText w:val="•"/>
      <w:lvlJc w:val="left"/>
      <w:pPr>
        <w:ind w:left="2927" w:hanging="188"/>
      </w:pPr>
      <w:rPr>
        <w:rFonts w:hint="default"/>
        <w:lang w:val="pl-PL" w:eastAsia="en-US" w:bidi="ar-SA"/>
      </w:rPr>
    </w:lvl>
    <w:lvl w:ilvl="5" w:tplc="CECCF046">
      <w:numFmt w:val="bullet"/>
      <w:lvlText w:val="•"/>
      <w:lvlJc w:val="left"/>
      <w:pPr>
        <w:ind w:left="3616" w:hanging="188"/>
      </w:pPr>
      <w:rPr>
        <w:rFonts w:hint="default"/>
        <w:lang w:val="pl-PL" w:eastAsia="en-US" w:bidi="ar-SA"/>
      </w:rPr>
    </w:lvl>
    <w:lvl w:ilvl="6" w:tplc="73C826B4">
      <w:numFmt w:val="bullet"/>
      <w:lvlText w:val="•"/>
      <w:lvlJc w:val="left"/>
      <w:pPr>
        <w:ind w:left="4306" w:hanging="188"/>
      </w:pPr>
      <w:rPr>
        <w:rFonts w:hint="default"/>
        <w:lang w:val="pl-PL" w:eastAsia="en-US" w:bidi="ar-SA"/>
      </w:rPr>
    </w:lvl>
    <w:lvl w:ilvl="7" w:tplc="4906B886">
      <w:numFmt w:val="bullet"/>
      <w:lvlText w:val="•"/>
      <w:lvlJc w:val="left"/>
      <w:pPr>
        <w:ind w:left="4995" w:hanging="188"/>
      </w:pPr>
      <w:rPr>
        <w:rFonts w:hint="default"/>
        <w:lang w:val="pl-PL" w:eastAsia="en-US" w:bidi="ar-SA"/>
      </w:rPr>
    </w:lvl>
    <w:lvl w:ilvl="8" w:tplc="99189304">
      <w:numFmt w:val="bullet"/>
      <w:lvlText w:val="•"/>
      <w:lvlJc w:val="left"/>
      <w:pPr>
        <w:ind w:left="5684" w:hanging="188"/>
      </w:pPr>
      <w:rPr>
        <w:rFonts w:hint="default"/>
        <w:lang w:val="pl-PL" w:eastAsia="en-US" w:bidi="ar-SA"/>
      </w:rPr>
    </w:lvl>
  </w:abstractNum>
  <w:abstractNum w:abstractNumId="1" w15:restartNumberingAfterBreak="0">
    <w:nsid w:val="15650344"/>
    <w:multiLevelType w:val="hybridMultilevel"/>
    <w:tmpl w:val="CCE60DF6"/>
    <w:lvl w:ilvl="0" w:tplc="EBE44F4A">
      <w:start w:val="1"/>
      <w:numFmt w:val="decimal"/>
      <w:lvlText w:val="%1"/>
      <w:lvlJc w:val="left"/>
      <w:pPr>
        <w:ind w:left="564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47B0B64A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DED2CCEA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C84A7DB0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329C160E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7EFE77F8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E5C8B82A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BCD6FE3E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42FAD5BC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2" w15:restartNumberingAfterBreak="0">
    <w:nsid w:val="163F2219"/>
    <w:multiLevelType w:val="hybridMultilevel"/>
    <w:tmpl w:val="B1C4630E"/>
    <w:lvl w:ilvl="0" w:tplc="A086B1F6">
      <w:start w:val="9"/>
      <w:numFmt w:val="upperLetter"/>
      <w:lvlText w:val="%1"/>
      <w:lvlJc w:val="left"/>
      <w:pPr>
        <w:ind w:left="329" w:hanging="188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96607F10">
      <w:numFmt w:val="bullet"/>
      <w:lvlText w:val="•"/>
      <w:lvlJc w:val="left"/>
      <w:pPr>
        <w:ind w:left="994" w:hanging="188"/>
      </w:pPr>
      <w:rPr>
        <w:rFonts w:hint="default"/>
        <w:lang w:val="pl-PL" w:eastAsia="en-US" w:bidi="ar-SA"/>
      </w:rPr>
    </w:lvl>
    <w:lvl w:ilvl="2" w:tplc="0DD4E622">
      <w:numFmt w:val="bullet"/>
      <w:lvlText w:val="•"/>
      <w:lvlJc w:val="left"/>
      <w:pPr>
        <w:ind w:left="1668" w:hanging="188"/>
      </w:pPr>
      <w:rPr>
        <w:rFonts w:hint="default"/>
        <w:lang w:val="pl-PL" w:eastAsia="en-US" w:bidi="ar-SA"/>
      </w:rPr>
    </w:lvl>
    <w:lvl w:ilvl="3" w:tplc="2F9CF05C">
      <w:numFmt w:val="bullet"/>
      <w:lvlText w:val="•"/>
      <w:lvlJc w:val="left"/>
      <w:pPr>
        <w:ind w:left="2342" w:hanging="188"/>
      </w:pPr>
      <w:rPr>
        <w:rFonts w:hint="default"/>
        <w:lang w:val="pl-PL" w:eastAsia="en-US" w:bidi="ar-SA"/>
      </w:rPr>
    </w:lvl>
    <w:lvl w:ilvl="4" w:tplc="883CD564">
      <w:numFmt w:val="bullet"/>
      <w:lvlText w:val="•"/>
      <w:lvlJc w:val="left"/>
      <w:pPr>
        <w:ind w:left="3017" w:hanging="188"/>
      </w:pPr>
      <w:rPr>
        <w:rFonts w:hint="default"/>
        <w:lang w:val="pl-PL" w:eastAsia="en-US" w:bidi="ar-SA"/>
      </w:rPr>
    </w:lvl>
    <w:lvl w:ilvl="5" w:tplc="1B144E26">
      <w:numFmt w:val="bullet"/>
      <w:lvlText w:val="•"/>
      <w:lvlJc w:val="left"/>
      <w:pPr>
        <w:ind w:left="3691" w:hanging="188"/>
      </w:pPr>
      <w:rPr>
        <w:rFonts w:hint="default"/>
        <w:lang w:val="pl-PL" w:eastAsia="en-US" w:bidi="ar-SA"/>
      </w:rPr>
    </w:lvl>
    <w:lvl w:ilvl="6" w:tplc="93EE9E16">
      <w:numFmt w:val="bullet"/>
      <w:lvlText w:val="•"/>
      <w:lvlJc w:val="left"/>
      <w:pPr>
        <w:ind w:left="4365" w:hanging="188"/>
      </w:pPr>
      <w:rPr>
        <w:rFonts w:hint="default"/>
        <w:lang w:val="pl-PL" w:eastAsia="en-US" w:bidi="ar-SA"/>
      </w:rPr>
    </w:lvl>
    <w:lvl w:ilvl="7" w:tplc="3D043642">
      <w:numFmt w:val="bullet"/>
      <w:lvlText w:val="•"/>
      <w:lvlJc w:val="left"/>
      <w:pPr>
        <w:ind w:left="5040" w:hanging="188"/>
      </w:pPr>
      <w:rPr>
        <w:rFonts w:hint="default"/>
        <w:lang w:val="pl-PL" w:eastAsia="en-US" w:bidi="ar-SA"/>
      </w:rPr>
    </w:lvl>
    <w:lvl w:ilvl="8" w:tplc="F3F6D592">
      <w:numFmt w:val="bullet"/>
      <w:lvlText w:val="•"/>
      <w:lvlJc w:val="left"/>
      <w:pPr>
        <w:ind w:left="5714" w:hanging="188"/>
      </w:pPr>
      <w:rPr>
        <w:rFonts w:hint="default"/>
        <w:lang w:val="pl-PL" w:eastAsia="en-US" w:bidi="ar-SA"/>
      </w:rPr>
    </w:lvl>
  </w:abstractNum>
  <w:abstractNum w:abstractNumId="3" w15:restartNumberingAfterBreak="0">
    <w:nsid w:val="191A2538"/>
    <w:multiLevelType w:val="hybridMultilevel"/>
    <w:tmpl w:val="11F2F3CA"/>
    <w:lvl w:ilvl="0" w:tplc="42D8C7AA">
      <w:start w:val="7"/>
      <w:numFmt w:val="lowerLetter"/>
      <w:lvlText w:val="%1"/>
      <w:lvlJc w:val="left"/>
      <w:pPr>
        <w:ind w:left="36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7F3EF504">
      <w:numFmt w:val="bullet"/>
      <w:lvlText w:val="•"/>
      <w:lvlJc w:val="left"/>
      <w:pPr>
        <w:ind w:left="742" w:hanging="212"/>
      </w:pPr>
      <w:rPr>
        <w:rFonts w:hint="default"/>
        <w:lang w:val="pl-PL" w:eastAsia="en-US" w:bidi="ar-SA"/>
      </w:rPr>
    </w:lvl>
    <w:lvl w:ilvl="2" w:tplc="3D345050">
      <w:numFmt w:val="bullet"/>
      <w:lvlText w:val="•"/>
      <w:lvlJc w:val="left"/>
      <w:pPr>
        <w:ind w:left="1444" w:hanging="212"/>
      </w:pPr>
      <w:rPr>
        <w:rFonts w:hint="default"/>
        <w:lang w:val="pl-PL" w:eastAsia="en-US" w:bidi="ar-SA"/>
      </w:rPr>
    </w:lvl>
    <w:lvl w:ilvl="3" w:tplc="798C69A8">
      <w:numFmt w:val="bullet"/>
      <w:lvlText w:val="•"/>
      <w:lvlJc w:val="left"/>
      <w:pPr>
        <w:ind w:left="2146" w:hanging="212"/>
      </w:pPr>
      <w:rPr>
        <w:rFonts w:hint="default"/>
        <w:lang w:val="pl-PL" w:eastAsia="en-US" w:bidi="ar-SA"/>
      </w:rPr>
    </w:lvl>
    <w:lvl w:ilvl="4" w:tplc="B336AC80">
      <w:numFmt w:val="bullet"/>
      <w:lvlText w:val="•"/>
      <w:lvlJc w:val="left"/>
      <w:pPr>
        <w:ind w:left="2849" w:hanging="212"/>
      </w:pPr>
      <w:rPr>
        <w:rFonts w:hint="default"/>
        <w:lang w:val="pl-PL" w:eastAsia="en-US" w:bidi="ar-SA"/>
      </w:rPr>
    </w:lvl>
    <w:lvl w:ilvl="5" w:tplc="4A1460C2">
      <w:numFmt w:val="bullet"/>
      <w:lvlText w:val="•"/>
      <w:lvlJc w:val="left"/>
      <w:pPr>
        <w:ind w:left="3551" w:hanging="212"/>
      </w:pPr>
      <w:rPr>
        <w:rFonts w:hint="default"/>
        <w:lang w:val="pl-PL" w:eastAsia="en-US" w:bidi="ar-SA"/>
      </w:rPr>
    </w:lvl>
    <w:lvl w:ilvl="6" w:tplc="6F78BF9E">
      <w:numFmt w:val="bullet"/>
      <w:lvlText w:val="•"/>
      <w:lvlJc w:val="left"/>
      <w:pPr>
        <w:ind w:left="4253" w:hanging="212"/>
      </w:pPr>
      <w:rPr>
        <w:rFonts w:hint="default"/>
        <w:lang w:val="pl-PL" w:eastAsia="en-US" w:bidi="ar-SA"/>
      </w:rPr>
    </w:lvl>
    <w:lvl w:ilvl="7" w:tplc="91BEA60A">
      <w:numFmt w:val="bullet"/>
      <w:lvlText w:val="•"/>
      <w:lvlJc w:val="left"/>
      <w:pPr>
        <w:ind w:left="4956" w:hanging="212"/>
      </w:pPr>
      <w:rPr>
        <w:rFonts w:hint="default"/>
        <w:lang w:val="pl-PL" w:eastAsia="en-US" w:bidi="ar-SA"/>
      </w:rPr>
    </w:lvl>
    <w:lvl w:ilvl="8" w:tplc="518A755C">
      <w:numFmt w:val="bullet"/>
      <w:lvlText w:val="•"/>
      <w:lvlJc w:val="left"/>
      <w:pPr>
        <w:ind w:left="5658" w:hanging="212"/>
      </w:pPr>
      <w:rPr>
        <w:rFonts w:hint="default"/>
        <w:lang w:val="pl-PL" w:eastAsia="en-US" w:bidi="ar-SA"/>
      </w:rPr>
    </w:lvl>
  </w:abstractNum>
  <w:abstractNum w:abstractNumId="4" w15:restartNumberingAfterBreak="0">
    <w:nsid w:val="23BE7409"/>
    <w:multiLevelType w:val="hybridMultilevel"/>
    <w:tmpl w:val="B648837E"/>
    <w:lvl w:ilvl="0" w:tplc="DBC47CF6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5334565C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9F9E197E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4DC606F8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9E2A17C2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F72AA15A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8952BA74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66AEABC0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741CF96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5" w15:restartNumberingAfterBreak="0">
    <w:nsid w:val="26A13114"/>
    <w:multiLevelType w:val="hybridMultilevel"/>
    <w:tmpl w:val="239A4826"/>
    <w:lvl w:ilvl="0" w:tplc="33722188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3C657B8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8F42459A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AB764EFA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334EA676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9BC20806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1254A6E0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694E7140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15409DAC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6" w15:restartNumberingAfterBreak="0">
    <w:nsid w:val="2F976264"/>
    <w:multiLevelType w:val="hybridMultilevel"/>
    <w:tmpl w:val="B05C6A74"/>
    <w:lvl w:ilvl="0" w:tplc="734EEC92">
      <w:numFmt w:val="bullet"/>
      <w:lvlText w:val="-"/>
      <w:lvlJc w:val="left"/>
      <w:pPr>
        <w:ind w:left="752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30D0E3E0">
      <w:numFmt w:val="bullet"/>
      <w:lvlText w:val="•"/>
      <w:lvlJc w:val="left"/>
      <w:pPr>
        <w:ind w:left="1390" w:hanging="188"/>
      </w:pPr>
      <w:rPr>
        <w:rFonts w:hint="default"/>
        <w:lang w:val="pl-PL" w:eastAsia="en-US" w:bidi="ar-SA"/>
      </w:rPr>
    </w:lvl>
    <w:lvl w:ilvl="2" w:tplc="BCA8209E">
      <w:numFmt w:val="bullet"/>
      <w:lvlText w:val="•"/>
      <w:lvlJc w:val="left"/>
      <w:pPr>
        <w:ind w:left="2020" w:hanging="188"/>
      </w:pPr>
      <w:rPr>
        <w:rFonts w:hint="default"/>
        <w:lang w:val="pl-PL" w:eastAsia="en-US" w:bidi="ar-SA"/>
      </w:rPr>
    </w:lvl>
    <w:lvl w:ilvl="3" w:tplc="8DDE05F6">
      <w:numFmt w:val="bullet"/>
      <w:lvlText w:val="•"/>
      <w:lvlJc w:val="left"/>
      <w:pPr>
        <w:ind w:left="2650" w:hanging="188"/>
      </w:pPr>
      <w:rPr>
        <w:rFonts w:hint="default"/>
        <w:lang w:val="pl-PL" w:eastAsia="en-US" w:bidi="ar-SA"/>
      </w:rPr>
    </w:lvl>
    <w:lvl w:ilvl="4" w:tplc="0A4424B8">
      <w:numFmt w:val="bullet"/>
      <w:lvlText w:val="•"/>
      <w:lvlJc w:val="left"/>
      <w:pPr>
        <w:ind w:left="3281" w:hanging="188"/>
      </w:pPr>
      <w:rPr>
        <w:rFonts w:hint="default"/>
        <w:lang w:val="pl-PL" w:eastAsia="en-US" w:bidi="ar-SA"/>
      </w:rPr>
    </w:lvl>
    <w:lvl w:ilvl="5" w:tplc="02E210CA">
      <w:numFmt w:val="bullet"/>
      <w:lvlText w:val="•"/>
      <w:lvlJc w:val="left"/>
      <w:pPr>
        <w:ind w:left="3911" w:hanging="188"/>
      </w:pPr>
      <w:rPr>
        <w:rFonts w:hint="default"/>
        <w:lang w:val="pl-PL" w:eastAsia="en-US" w:bidi="ar-SA"/>
      </w:rPr>
    </w:lvl>
    <w:lvl w:ilvl="6" w:tplc="7764A93A">
      <w:numFmt w:val="bullet"/>
      <w:lvlText w:val="•"/>
      <w:lvlJc w:val="left"/>
      <w:pPr>
        <w:ind w:left="4541" w:hanging="188"/>
      </w:pPr>
      <w:rPr>
        <w:rFonts w:hint="default"/>
        <w:lang w:val="pl-PL" w:eastAsia="en-US" w:bidi="ar-SA"/>
      </w:rPr>
    </w:lvl>
    <w:lvl w:ilvl="7" w:tplc="B810B0B8">
      <w:numFmt w:val="bullet"/>
      <w:lvlText w:val="•"/>
      <w:lvlJc w:val="left"/>
      <w:pPr>
        <w:ind w:left="5172" w:hanging="188"/>
      </w:pPr>
      <w:rPr>
        <w:rFonts w:hint="default"/>
        <w:lang w:val="pl-PL" w:eastAsia="en-US" w:bidi="ar-SA"/>
      </w:rPr>
    </w:lvl>
    <w:lvl w:ilvl="8" w:tplc="F274D0B0">
      <w:numFmt w:val="bullet"/>
      <w:lvlText w:val="•"/>
      <w:lvlJc w:val="left"/>
      <w:pPr>
        <w:ind w:left="5802" w:hanging="188"/>
      </w:pPr>
      <w:rPr>
        <w:rFonts w:hint="default"/>
        <w:lang w:val="pl-PL" w:eastAsia="en-US" w:bidi="ar-SA"/>
      </w:rPr>
    </w:lvl>
  </w:abstractNum>
  <w:abstractNum w:abstractNumId="7" w15:restartNumberingAfterBreak="0">
    <w:nsid w:val="2FA87348"/>
    <w:multiLevelType w:val="hybridMultilevel"/>
    <w:tmpl w:val="DF009C62"/>
    <w:lvl w:ilvl="0" w:tplc="07500C56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8648FEA0">
      <w:numFmt w:val="bullet"/>
      <w:lvlText w:val="•"/>
      <w:lvlJc w:val="left"/>
      <w:pPr>
        <w:ind w:left="680" w:hanging="212"/>
      </w:pPr>
      <w:rPr>
        <w:rFonts w:hint="default"/>
        <w:lang w:val="pl-PL" w:eastAsia="en-US" w:bidi="ar-SA"/>
      </w:rPr>
    </w:lvl>
    <w:lvl w:ilvl="2" w:tplc="CA62A9F6">
      <w:numFmt w:val="bullet"/>
      <w:lvlText w:val="•"/>
      <w:lvlJc w:val="left"/>
      <w:pPr>
        <w:ind w:left="1389" w:hanging="212"/>
      </w:pPr>
      <w:rPr>
        <w:rFonts w:hint="default"/>
        <w:lang w:val="pl-PL" w:eastAsia="en-US" w:bidi="ar-SA"/>
      </w:rPr>
    </w:lvl>
    <w:lvl w:ilvl="3" w:tplc="C3BCB258">
      <w:numFmt w:val="bullet"/>
      <w:lvlText w:val="•"/>
      <w:lvlJc w:val="left"/>
      <w:pPr>
        <w:ind w:left="2098" w:hanging="212"/>
      </w:pPr>
      <w:rPr>
        <w:rFonts w:hint="default"/>
        <w:lang w:val="pl-PL" w:eastAsia="en-US" w:bidi="ar-SA"/>
      </w:rPr>
    </w:lvl>
    <w:lvl w:ilvl="4" w:tplc="4BC63EAA">
      <w:numFmt w:val="bullet"/>
      <w:lvlText w:val="•"/>
      <w:lvlJc w:val="left"/>
      <w:pPr>
        <w:ind w:left="2807" w:hanging="212"/>
      </w:pPr>
      <w:rPr>
        <w:rFonts w:hint="default"/>
        <w:lang w:val="pl-PL" w:eastAsia="en-US" w:bidi="ar-SA"/>
      </w:rPr>
    </w:lvl>
    <w:lvl w:ilvl="5" w:tplc="708C0E68">
      <w:numFmt w:val="bullet"/>
      <w:lvlText w:val="•"/>
      <w:lvlJc w:val="left"/>
      <w:pPr>
        <w:ind w:left="3516" w:hanging="212"/>
      </w:pPr>
      <w:rPr>
        <w:rFonts w:hint="default"/>
        <w:lang w:val="pl-PL" w:eastAsia="en-US" w:bidi="ar-SA"/>
      </w:rPr>
    </w:lvl>
    <w:lvl w:ilvl="6" w:tplc="0B366524">
      <w:numFmt w:val="bullet"/>
      <w:lvlText w:val="•"/>
      <w:lvlJc w:val="left"/>
      <w:pPr>
        <w:ind w:left="4226" w:hanging="212"/>
      </w:pPr>
      <w:rPr>
        <w:rFonts w:hint="default"/>
        <w:lang w:val="pl-PL" w:eastAsia="en-US" w:bidi="ar-SA"/>
      </w:rPr>
    </w:lvl>
    <w:lvl w:ilvl="7" w:tplc="9300EE48">
      <w:numFmt w:val="bullet"/>
      <w:lvlText w:val="•"/>
      <w:lvlJc w:val="left"/>
      <w:pPr>
        <w:ind w:left="4935" w:hanging="212"/>
      </w:pPr>
      <w:rPr>
        <w:rFonts w:hint="default"/>
        <w:lang w:val="pl-PL" w:eastAsia="en-US" w:bidi="ar-SA"/>
      </w:rPr>
    </w:lvl>
    <w:lvl w:ilvl="8" w:tplc="FD96E666">
      <w:numFmt w:val="bullet"/>
      <w:lvlText w:val="•"/>
      <w:lvlJc w:val="left"/>
      <w:pPr>
        <w:ind w:left="5644" w:hanging="212"/>
      </w:pPr>
      <w:rPr>
        <w:rFonts w:hint="default"/>
        <w:lang w:val="pl-PL" w:eastAsia="en-US" w:bidi="ar-SA"/>
      </w:rPr>
    </w:lvl>
  </w:abstractNum>
  <w:abstractNum w:abstractNumId="8" w15:restartNumberingAfterBreak="0">
    <w:nsid w:val="34D91FB9"/>
    <w:multiLevelType w:val="hybridMultilevel"/>
    <w:tmpl w:val="59A6AC86"/>
    <w:lvl w:ilvl="0" w:tplc="34506BC6">
      <w:numFmt w:val="bullet"/>
      <w:lvlText w:val="-"/>
      <w:lvlJc w:val="left"/>
      <w:pPr>
        <w:ind w:left="752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E7C86D22">
      <w:numFmt w:val="bullet"/>
      <w:lvlText w:val="•"/>
      <w:lvlJc w:val="left"/>
      <w:pPr>
        <w:ind w:left="1390" w:hanging="188"/>
      </w:pPr>
      <w:rPr>
        <w:rFonts w:hint="default"/>
        <w:lang w:val="pl-PL" w:eastAsia="en-US" w:bidi="ar-SA"/>
      </w:rPr>
    </w:lvl>
    <w:lvl w:ilvl="2" w:tplc="24DC916C">
      <w:numFmt w:val="bullet"/>
      <w:lvlText w:val="•"/>
      <w:lvlJc w:val="left"/>
      <w:pPr>
        <w:ind w:left="2020" w:hanging="188"/>
      </w:pPr>
      <w:rPr>
        <w:rFonts w:hint="default"/>
        <w:lang w:val="pl-PL" w:eastAsia="en-US" w:bidi="ar-SA"/>
      </w:rPr>
    </w:lvl>
    <w:lvl w:ilvl="3" w:tplc="5F5239CA">
      <w:numFmt w:val="bullet"/>
      <w:lvlText w:val="•"/>
      <w:lvlJc w:val="left"/>
      <w:pPr>
        <w:ind w:left="2650" w:hanging="188"/>
      </w:pPr>
      <w:rPr>
        <w:rFonts w:hint="default"/>
        <w:lang w:val="pl-PL" w:eastAsia="en-US" w:bidi="ar-SA"/>
      </w:rPr>
    </w:lvl>
    <w:lvl w:ilvl="4" w:tplc="63E245B2">
      <w:numFmt w:val="bullet"/>
      <w:lvlText w:val="•"/>
      <w:lvlJc w:val="left"/>
      <w:pPr>
        <w:ind w:left="3281" w:hanging="188"/>
      </w:pPr>
      <w:rPr>
        <w:rFonts w:hint="default"/>
        <w:lang w:val="pl-PL" w:eastAsia="en-US" w:bidi="ar-SA"/>
      </w:rPr>
    </w:lvl>
    <w:lvl w:ilvl="5" w:tplc="3E7806BE">
      <w:numFmt w:val="bullet"/>
      <w:lvlText w:val="•"/>
      <w:lvlJc w:val="left"/>
      <w:pPr>
        <w:ind w:left="3911" w:hanging="188"/>
      </w:pPr>
      <w:rPr>
        <w:rFonts w:hint="default"/>
        <w:lang w:val="pl-PL" w:eastAsia="en-US" w:bidi="ar-SA"/>
      </w:rPr>
    </w:lvl>
    <w:lvl w:ilvl="6" w:tplc="0C7E8B04">
      <w:numFmt w:val="bullet"/>
      <w:lvlText w:val="•"/>
      <w:lvlJc w:val="left"/>
      <w:pPr>
        <w:ind w:left="4541" w:hanging="188"/>
      </w:pPr>
      <w:rPr>
        <w:rFonts w:hint="default"/>
        <w:lang w:val="pl-PL" w:eastAsia="en-US" w:bidi="ar-SA"/>
      </w:rPr>
    </w:lvl>
    <w:lvl w:ilvl="7" w:tplc="9244AF70">
      <w:numFmt w:val="bullet"/>
      <w:lvlText w:val="•"/>
      <w:lvlJc w:val="left"/>
      <w:pPr>
        <w:ind w:left="5172" w:hanging="188"/>
      </w:pPr>
      <w:rPr>
        <w:rFonts w:hint="default"/>
        <w:lang w:val="pl-PL" w:eastAsia="en-US" w:bidi="ar-SA"/>
      </w:rPr>
    </w:lvl>
    <w:lvl w:ilvl="8" w:tplc="F1DE5628">
      <w:numFmt w:val="bullet"/>
      <w:lvlText w:val="•"/>
      <w:lvlJc w:val="left"/>
      <w:pPr>
        <w:ind w:left="5802" w:hanging="188"/>
      </w:pPr>
      <w:rPr>
        <w:rFonts w:hint="default"/>
        <w:lang w:val="pl-PL" w:eastAsia="en-US" w:bidi="ar-SA"/>
      </w:rPr>
    </w:lvl>
  </w:abstractNum>
  <w:abstractNum w:abstractNumId="9" w15:restartNumberingAfterBreak="0">
    <w:nsid w:val="38490DDC"/>
    <w:multiLevelType w:val="hybridMultilevel"/>
    <w:tmpl w:val="D5B8A486"/>
    <w:lvl w:ilvl="0" w:tplc="2E363A2C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021C4B52">
      <w:numFmt w:val="bullet"/>
      <w:lvlText w:val="•"/>
      <w:lvlJc w:val="left"/>
      <w:pPr>
        <w:ind w:left="1210" w:hanging="188"/>
      </w:pPr>
      <w:rPr>
        <w:rFonts w:hint="default"/>
        <w:lang w:val="pl-PL" w:eastAsia="en-US" w:bidi="ar-SA"/>
      </w:rPr>
    </w:lvl>
    <w:lvl w:ilvl="2" w:tplc="0A104AC2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57FCCD9C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7BE0BA7E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0D780FB0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32A66400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BCD0F77C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0DACDCAA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10" w15:restartNumberingAfterBreak="0">
    <w:nsid w:val="3B2A7A3B"/>
    <w:multiLevelType w:val="hybridMultilevel"/>
    <w:tmpl w:val="1A8E3148"/>
    <w:lvl w:ilvl="0" w:tplc="17464762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0756D210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6448A0A0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B39E4C24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5816AAA8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9870954E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5F68B20A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B0483A8A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472EFB2A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11" w15:restartNumberingAfterBreak="0">
    <w:nsid w:val="3B61319A"/>
    <w:multiLevelType w:val="hybridMultilevel"/>
    <w:tmpl w:val="04A6D5C2"/>
    <w:lvl w:ilvl="0" w:tplc="A4C21898">
      <w:start w:val="39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87195"/>
    <w:multiLevelType w:val="hybridMultilevel"/>
    <w:tmpl w:val="888ABECE"/>
    <w:lvl w:ilvl="0" w:tplc="87AE9CD4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F21E1116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CB32D4CA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3" w:tplc="F39C52D6">
      <w:numFmt w:val="bullet"/>
      <w:lvlText w:val="•"/>
      <w:lvlJc w:val="left"/>
      <w:pPr>
        <w:ind w:left="1547" w:hanging="188"/>
      </w:pPr>
      <w:rPr>
        <w:rFonts w:hint="default"/>
        <w:lang w:val="pl-PL" w:eastAsia="en-US" w:bidi="ar-SA"/>
      </w:rPr>
    </w:lvl>
    <w:lvl w:ilvl="4" w:tplc="61402818">
      <w:numFmt w:val="bullet"/>
      <w:lvlText w:val="•"/>
      <w:lvlJc w:val="left"/>
      <w:pPr>
        <w:ind w:left="2335" w:hanging="188"/>
      </w:pPr>
      <w:rPr>
        <w:rFonts w:hint="default"/>
        <w:lang w:val="pl-PL" w:eastAsia="en-US" w:bidi="ar-SA"/>
      </w:rPr>
    </w:lvl>
    <w:lvl w:ilvl="5" w:tplc="9DF657CA">
      <w:numFmt w:val="bullet"/>
      <w:lvlText w:val="•"/>
      <w:lvlJc w:val="left"/>
      <w:pPr>
        <w:ind w:left="3123" w:hanging="188"/>
      </w:pPr>
      <w:rPr>
        <w:rFonts w:hint="default"/>
        <w:lang w:val="pl-PL" w:eastAsia="en-US" w:bidi="ar-SA"/>
      </w:rPr>
    </w:lvl>
    <w:lvl w:ilvl="6" w:tplc="6C0684DC">
      <w:numFmt w:val="bullet"/>
      <w:lvlText w:val="•"/>
      <w:lvlJc w:val="left"/>
      <w:pPr>
        <w:ind w:left="3911" w:hanging="188"/>
      </w:pPr>
      <w:rPr>
        <w:rFonts w:hint="default"/>
        <w:lang w:val="pl-PL" w:eastAsia="en-US" w:bidi="ar-SA"/>
      </w:rPr>
    </w:lvl>
    <w:lvl w:ilvl="7" w:tplc="7D1ADD82">
      <w:numFmt w:val="bullet"/>
      <w:lvlText w:val="•"/>
      <w:lvlJc w:val="left"/>
      <w:pPr>
        <w:ind w:left="4699" w:hanging="188"/>
      </w:pPr>
      <w:rPr>
        <w:rFonts w:hint="default"/>
        <w:lang w:val="pl-PL" w:eastAsia="en-US" w:bidi="ar-SA"/>
      </w:rPr>
    </w:lvl>
    <w:lvl w:ilvl="8" w:tplc="57049074">
      <w:numFmt w:val="bullet"/>
      <w:lvlText w:val="•"/>
      <w:lvlJc w:val="left"/>
      <w:pPr>
        <w:ind w:left="5487" w:hanging="188"/>
      </w:pPr>
      <w:rPr>
        <w:rFonts w:hint="default"/>
        <w:lang w:val="pl-PL" w:eastAsia="en-US" w:bidi="ar-SA"/>
      </w:rPr>
    </w:lvl>
  </w:abstractNum>
  <w:abstractNum w:abstractNumId="13" w15:restartNumberingAfterBreak="0">
    <w:nsid w:val="488C5C8F"/>
    <w:multiLevelType w:val="hybridMultilevel"/>
    <w:tmpl w:val="2F36B8AE"/>
    <w:lvl w:ilvl="0" w:tplc="67A0EBC2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183AB3CE">
      <w:numFmt w:val="bullet"/>
      <w:lvlText w:val="-"/>
      <w:lvlJc w:val="left"/>
      <w:pPr>
        <w:ind w:left="858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871E276C">
      <w:numFmt w:val="bullet"/>
      <w:lvlText w:val="•"/>
      <w:lvlJc w:val="left"/>
      <w:pPr>
        <w:ind w:left="1549" w:hanging="188"/>
      </w:pPr>
      <w:rPr>
        <w:rFonts w:hint="default"/>
        <w:lang w:val="pl-PL" w:eastAsia="en-US" w:bidi="ar-SA"/>
      </w:rPr>
    </w:lvl>
    <w:lvl w:ilvl="3" w:tplc="B546D8B4">
      <w:numFmt w:val="bullet"/>
      <w:lvlText w:val="•"/>
      <w:lvlJc w:val="left"/>
      <w:pPr>
        <w:ind w:left="2238" w:hanging="188"/>
      </w:pPr>
      <w:rPr>
        <w:rFonts w:hint="default"/>
        <w:lang w:val="pl-PL" w:eastAsia="en-US" w:bidi="ar-SA"/>
      </w:rPr>
    </w:lvl>
    <w:lvl w:ilvl="4" w:tplc="2C18113E">
      <w:numFmt w:val="bullet"/>
      <w:lvlText w:val="•"/>
      <w:lvlJc w:val="left"/>
      <w:pPr>
        <w:ind w:left="2927" w:hanging="188"/>
      </w:pPr>
      <w:rPr>
        <w:rFonts w:hint="default"/>
        <w:lang w:val="pl-PL" w:eastAsia="en-US" w:bidi="ar-SA"/>
      </w:rPr>
    </w:lvl>
    <w:lvl w:ilvl="5" w:tplc="C7605048">
      <w:numFmt w:val="bullet"/>
      <w:lvlText w:val="•"/>
      <w:lvlJc w:val="left"/>
      <w:pPr>
        <w:ind w:left="3616" w:hanging="188"/>
      </w:pPr>
      <w:rPr>
        <w:rFonts w:hint="default"/>
        <w:lang w:val="pl-PL" w:eastAsia="en-US" w:bidi="ar-SA"/>
      </w:rPr>
    </w:lvl>
    <w:lvl w:ilvl="6" w:tplc="308CD3D8">
      <w:numFmt w:val="bullet"/>
      <w:lvlText w:val="•"/>
      <w:lvlJc w:val="left"/>
      <w:pPr>
        <w:ind w:left="4306" w:hanging="188"/>
      </w:pPr>
      <w:rPr>
        <w:rFonts w:hint="default"/>
        <w:lang w:val="pl-PL" w:eastAsia="en-US" w:bidi="ar-SA"/>
      </w:rPr>
    </w:lvl>
    <w:lvl w:ilvl="7" w:tplc="C60077D0">
      <w:numFmt w:val="bullet"/>
      <w:lvlText w:val="•"/>
      <w:lvlJc w:val="left"/>
      <w:pPr>
        <w:ind w:left="4995" w:hanging="188"/>
      </w:pPr>
      <w:rPr>
        <w:rFonts w:hint="default"/>
        <w:lang w:val="pl-PL" w:eastAsia="en-US" w:bidi="ar-SA"/>
      </w:rPr>
    </w:lvl>
    <w:lvl w:ilvl="8" w:tplc="0B6A5768">
      <w:numFmt w:val="bullet"/>
      <w:lvlText w:val="•"/>
      <w:lvlJc w:val="left"/>
      <w:pPr>
        <w:ind w:left="5684" w:hanging="188"/>
      </w:pPr>
      <w:rPr>
        <w:rFonts w:hint="default"/>
        <w:lang w:val="pl-PL" w:eastAsia="en-US" w:bidi="ar-SA"/>
      </w:rPr>
    </w:lvl>
  </w:abstractNum>
  <w:abstractNum w:abstractNumId="14" w15:restartNumberingAfterBreak="0">
    <w:nsid w:val="496C7785"/>
    <w:multiLevelType w:val="hybridMultilevel"/>
    <w:tmpl w:val="FB6AA9E6"/>
    <w:lvl w:ilvl="0" w:tplc="6A4453D6">
      <w:start w:val="2"/>
      <w:numFmt w:val="decimal"/>
      <w:lvlText w:val="%1"/>
      <w:lvlJc w:val="left"/>
      <w:pPr>
        <w:ind w:left="564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364B11A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A4FCCD78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145C799E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03681AF8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E0604592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788C20E6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5C4C3424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966E9984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15" w15:restartNumberingAfterBreak="0">
    <w:nsid w:val="4CFA4A79"/>
    <w:multiLevelType w:val="hybridMultilevel"/>
    <w:tmpl w:val="852C6DAC"/>
    <w:lvl w:ilvl="0" w:tplc="D7264432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9F38CF4A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D8421C08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E0D4C716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38741BD2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A41EAA06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24F8AEA2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2576669C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F73EC2D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16" w15:restartNumberingAfterBreak="0">
    <w:nsid w:val="4E167251"/>
    <w:multiLevelType w:val="hybridMultilevel"/>
    <w:tmpl w:val="B39A9F42"/>
    <w:lvl w:ilvl="0" w:tplc="305C868E">
      <w:numFmt w:val="bullet"/>
      <w:lvlText w:val="-"/>
      <w:lvlJc w:val="left"/>
      <w:pPr>
        <w:ind w:left="329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80D0186A">
      <w:numFmt w:val="bullet"/>
      <w:lvlText w:val="•"/>
      <w:lvlJc w:val="left"/>
      <w:pPr>
        <w:ind w:left="480" w:hanging="188"/>
      </w:pPr>
      <w:rPr>
        <w:rFonts w:hint="default"/>
        <w:lang w:val="pl-PL" w:eastAsia="en-US" w:bidi="ar-SA"/>
      </w:rPr>
    </w:lvl>
    <w:lvl w:ilvl="2" w:tplc="0ED8CC24">
      <w:numFmt w:val="bullet"/>
      <w:lvlText w:val="•"/>
      <w:lvlJc w:val="left"/>
      <w:pPr>
        <w:ind w:left="1211" w:hanging="188"/>
      </w:pPr>
      <w:rPr>
        <w:rFonts w:hint="default"/>
        <w:lang w:val="pl-PL" w:eastAsia="en-US" w:bidi="ar-SA"/>
      </w:rPr>
    </w:lvl>
    <w:lvl w:ilvl="3" w:tplc="138AFFA6">
      <w:numFmt w:val="bullet"/>
      <w:lvlText w:val="•"/>
      <w:lvlJc w:val="left"/>
      <w:pPr>
        <w:ind w:left="1942" w:hanging="188"/>
      </w:pPr>
      <w:rPr>
        <w:rFonts w:hint="default"/>
        <w:lang w:val="pl-PL" w:eastAsia="en-US" w:bidi="ar-SA"/>
      </w:rPr>
    </w:lvl>
    <w:lvl w:ilvl="4" w:tplc="0D3048DA">
      <w:numFmt w:val="bullet"/>
      <w:lvlText w:val="•"/>
      <w:lvlJc w:val="left"/>
      <w:pPr>
        <w:ind w:left="2674" w:hanging="188"/>
      </w:pPr>
      <w:rPr>
        <w:rFonts w:hint="default"/>
        <w:lang w:val="pl-PL" w:eastAsia="en-US" w:bidi="ar-SA"/>
      </w:rPr>
    </w:lvl>
    <w:lvl w:ilvl="5" w:tplc="69C8B7FC">
      <w:numFmt w:val="bullet"/>
      <w:lvlText w:val="•"/>
      <w:lvlJc w:val="left"/>
      <w:pPr>
        <w:ind w:left="3405" w:hanging="188"/>
      </w:pPr>
      <w:rPr>
        <w:rFonts w:hint="default"/>
        <w:lang w:val="pl-PL" w:eastAsia="en-US" w:bidi="ar-SA"/>
      </w:rPr>
    </w:lvl>
    <w:lvl w:ilvl="6" w:tplc="BCD6DC56">
      <w:numFmt w:val="bullet"/>
      <w:lvlText w:val="•"/>
      <w:lvlJc w:val="left"/>
      <w:pPr>
        <w:ind w:left="4137" w:hanging="188"/>
      </w:pPr>
      <w:rPr>
        <w:rFonts w:hint="default"/>
        <w:lang w:val="pl-PL" w:eastAsia="en-US" w:bidi="ar-SA"/>
      </w:rPr>
    </w:lvl>
    <w:lvl w:ilvl="7" w:tplc="5E5C538A">
      <w:numFmt w:val="bullet"/>
      <w:lvlText w:val="•"/>
      <w:lvlJc w:val="left"/>
      <w:pPr>
        <w:ind w:left="4868" w:hanging="188"/>
      </w:pPr>
      <w:rPr>
        <w:rFonts w:hint="default"/>
        <w:lang w:val="pl-PL" w:eastAsia="en-US" w:bidi="ar-SA"/>
      </w:rPr>
    </w:lvl>
    <w:lvl w:ilvl="8" w:tplc="41E8AC22">
      <w:numFmt w:val="bullet"/>
      <w:lvlText w:val="•"/>
      <w:lvlJc w:val="left"/>
      <w:pPr>
        <w:ind w:left="5600" w:hanging="188"/>
      </w:pPr>
      <w:rPr>
        <w:rFonts w:hint="default"/>
        <w:lang w:val="pl-PL" w:eastAsia="en-US" w:bidi="ar-SA"/>
      </w:rPr>
    </w:lvl>
  </w:abstractNum>
  <w:abstractNum w:abstractNumId="17" w15:restartNumberingAfterBreak="0">
    <w:nsid w:val="4EBE178B"/>
    <w:multiLevelType w:val="hybridMultilevel"/>
    <w:tmpl w:val="E07C9ADE"/>
    <w:lvl w:ilvl="0" w:tplc="DF6CC27C">
      <w:numFmt w:val="bullet"/>
      <w:lvlText w:val="-"/>
      <w:lvlJc w:val="left"/>
      <w:pPr>
        <w:ind w:left="351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282CFCE">
      <w:numFmt w:val="bullet"/>
      <w:lvlText w:val="•"/>
      <w:lvlJc w:val="left"/>
      <w:pPr>
        <w:ind w:left="1030" w:hanging="188"/>
      </w:pPr>
      <w:rPr>
        <w:rFonts w:hint="default"/>
        <w:lang w:val="pl-PL" w:eastAsia="en-US" w:bidi="ar-SA"/>
      </w:rPr>
    </w:lvl>
    <w:lvl w:ilvl="2" w:tplc="956E29C8">
      <w:numFmt w:val="bullet"/>
      <w:lvlText w:val="•"/>
      <w:lvlJc w:val="left"/>
      <w:pPr>
        <w:ind w:left="1700" w:hanging="188"/>
      </w:pPr>
      <w:rPr>
        <w:rFonts w:hint="default"/>
        <w:lang w:val="pl-PL" w:eastAsia="en-US" w:bidi="ar-SA"/>
      </w:rPr>
    </w:lvl>
    <w:lvl w:ilvl="3" w:tplc="4E68517C">
      <w:numFmt w:val="bullet"/>
      <w:lvlText w:val="•"/>
      <w:lvlJc w:val="left"/>
      <w:pPr>
        <w:ind w:left="2370" w:hanging="188"/>
      </w:pPr>
      <w:rPr>
        <w:rFonts w:hint="default"/>
        <w:lang w:val="pl-PL" w:eastAsia="en-US" w:bidi="ar-SA"/>
      </w:rPr>
    </w:lvl>
    <w:lvl w:ilvl="4" w:tplc="5E22B906">
      <w:numFmt w:val="bullet"/>
      <w:lvlText w:val="•"/>
      <w:lvlJc w:val="left"/>
      <w:pPr>
        <w:ind w:left="3041" w:hanging="188"/>
      </w:pPr>
      <w:rPr>
        <w:rFonts w:hint="default"/>
        <w:lang w:val="pl-PL" w:eastAsia="en-US" w:bidi="ar-SA"/>
      </w:rPr>
    </w:lvl>
    <w:lvl w:ilvl="5" w:tplc="A0601106">
      <w:numFmt w:val="bullet"/>
      <w:lvlText w:val="•"/>
      <w:lvlJc w:val="left"/>
      <w:pPr>
        <w:ind w:left="3711" w:hanging="188"/>
      </w:pPr>
      <w:rPr>
        <w:rFonts w:hint="default"/>
        <w:lang w:val="pl-PL" w:eastAsia="en-US" w:bidi="ar-SA"/>
      </w:rPr>
    </w:lvl>
    <w:lvl w:ilvl="6" w:tplc="5538A1F6">
      <w:numFmt w:val="bullet"/>
      <w:lvlText w:val="•"/>
      <w:lvlJc w:val="left"/>
      <w:pPr>
        <w:ind w:left="4381" w:hanging="188"/>
      </w:pPr>
      <w:rPr>
        <w:rFonts w:hint="default"/>
        <w:lang w:val="pl-PL" w:eastAsia="en-US" w:bidi="ar-SA"/>
      </w:rPr>
    </w:lvl>
    <w:lvl w:ilvl="7" w:tplc="C44ADA5E">
      <w:numFmt w:val="bullet"/>
      <w:lvlText w:val="•"/>
      <w:lvlJc w:val="left"/>
      <w:pPr>
        <w:ind w:left="5052" w:hanging="188"/>
      </w:pPr>
      <w:rPr>
        <w:rFonts w:hint="default"/>
        <w:lang w:val="pl-PL" w:eastAsia="en-US" w:bidi="ar-SA"/>
      </w:rPr>
    </w:lvl>
    <w:lvl w:ilvl="8" w:tplc="D0BA071A">
      <w:numFmt w:val="bullet"/>
      <w:lvlText w:val="•"/>
      <w:lvlJc w:val="left"/>
      <w:pPr>
        <w:ind w:left="5722" w:hanging="188"/>
      </w:pPr>
      <w:rPr>
        <w:rFonts w:hint="default"/>
        <w:lang w:val="pl-PL" w:eastAsia="en-US" w:bidi="ar-SA"/>
      </w:rPr>
    </w:lvl>
  </w:abstractNum>
  <w:abstractNum w:abstractNumId="18" w15:restartNumberingAfterBreak="0">
    <w:nsid w:val="52F952FD"/>
    <w:multiLevelType w:val="hybridMultilevel"/>
    <w:tmpl w:val="08DA0C18"/>
    <w:lvl w:ilvl="0" w:tplc="67382B5C">
      <w:start w:val="4"/>
      <w:numFmt w:val="lowerLetter"/>
      <w:lvlText w:val="%1"/>
      <w:lvlJc w:val="left"/>
      <w:pPr>
        <w:ind w:left="776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AF060E20">
      <w:numFmt w:val="bullet"/>
      <w:lvlText w:val="-"/>
      <w:lvlJc w:val="left"/>
      <w:pPr>
        <w:ind w:left="858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687023EC">
      <w:numFmt w:val="bullet"/>
      <w:lvlText w:val="•"/>
      <w:lvlJc w:val="left"/>
      <w:pPr>
        <w:ind w:left="1549" w:hanging="188"/>
      </w:pPr>
      <w:rPr>
        <w:rFonts w:hint="default"/>
        <w:lang w:val="pl-PL" w:eastAsia="en-US" w:bidi="ar-SA"/>
      </w:rPr>
    </w:lvl>
    <w:lvl w:ilvl="3" w:tplc="8EBC57EC">
      <w:numFmt w:val="bullet"/>
      <w:lvlText w:val="•"/>
      <w:lvlJc w:val="left"/>
      <w:pPr>
        <w:ind w:left="2238" w:hanging="188"/>
      </w:pPr>
      <w:rPr>
        <w:rFonts w:hint="default"/>
        <w:lang w:val="pl-PL" w:eastAsia="en-US" w:bidi="ar-SA"/>
      </w:rPr>
    </w:lvl>
    <w:lvl w:ilvl="4" w:tplc="8BF00E00">
      <w:numFmt w:val="bullet"/>
      <w:lvlText w:val="•"/>
      <w:lvlJc w:val="left"/>
      <w:pPr>
        <w:ind w:left="2927" w:hanging="188"/>
      </w:pPr>
      <w:rPr>
        <w:rFonts w:hint="default"/>
        <w:lang w:val="pl-PL" w:eastAsia="en-US" w:bidi="ar-SA"/>
      </w:rPr>
    </w:lvl>
    <w:lvl w:ilvl="5" w:tplc="8D9405B2">
      <w:numFmt w:val="bullet"/>
      <w:lvlText w:val="•"/>
      <w:lvlJc w:val="left"/>
      <w:pPr>
        <w:ind w:left="3616" w:hanging="188"/>
      </w:pPr>
      <w:rPr>
        <w:rFonts w:hint="default"/>
        <w:lang w:val="pl-PL" w:eastAsia="en-US" w:bidi="ar-SA"/>
      </w:rPr>
    </w:lvl>
    <w:lvl w:ilvl="6" w:tplc="DEF27EDC">
      <w:numFmt w:val="bullet"/>
      <w:lvlText w:val="•"/>
      <w:lvlJc w:val="left"/>
      <w:pPr>
        <w:ind w:left="4306" w:hanging="188"/>
      </w:pPr>
      <w:rPr>
        <w:rFonts w:hint="default"/>
        <w:lang w:val="pl-PL" w:eastAsia="en-US" w:bidi="ar-SA"/>
      </w:rPr>
    </w:lvl>
    <w:lvl w:ilvl="7" w:tplc="1C8A59BC">
      <w:numFmt w:val="bullet"/>
      <w:lvlText w:val="•"/>
      <w:lvlJc w:val="left"/>
      <w:pPr>
        <w:ind w:left="4995" w:hanging="188"/>
      </w:pPr>
      <w:rPr>
        <w:rFonts w:hint="default"/>
        <w:lang w:val="pl-PL" w:eastAsia="en-US" w:bidi="ar-SA"/>
      </w:rPr>
    </w:lvl>
    <w:lvl w:ilvl="8" w:tplc="001A3D2E">
      <w:numFmt w:val="bullet"/>
      <w:lvlText w:val="•"/>
      <w:lvlJc w:val="left"/>
      <w:pPr>
        <w:ind w:left="5684" w:hanging="188"/>
      </w:pPr>
      <w:rPr>
        <w:rFonts w:hint="default"/>
        <w:lang w:val="pl-PL" w:eastAsia="en-US" w:bidi="ar-SA"/>
      </w:rPr>
    </w:lvl>
  </w:abstractNum>
  <w:abstractNum w:abstractNumId="19" w15:restartNumberingAfterBreak="0">
    <w:nsid w:val="53C7419D"/>
    <w:multiLevelType w:val="hybridMultilevel"/>
    <w:tmpl w:val="C41E6DB0"/>
    <w:lvl w:ilvl="0" w:tplc="6232A710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412AC1C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42EA59BE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28ACCF90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77C88ED0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4F1681D6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8E3C2CDC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6A107D00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07D6DFB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20" w15:restartNumberingAfterBreak="0">
    <w:nsid w:val="55E44AC1"/>
    <w:multiLevelType w:val="hybridMultilevel"/>
    <w:tmpl w:val="48680A2E"/>
    <w:lvl w:ilvl="0" w:tplc="DCE0288A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7F00B922">
      <w:numFmt w:val="bullet"/>
      <w:lvlText w:val="-"/>
      <w:lvlJc w:val="left"/>
      <w:pPr>
        <w:ind w:left="752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D8BE6B00">
      <w:numFmt w:val="bullet"/>
      <w:lvlText w:val="•"/>
      <w:lvlJc w:val="left"/>
      <w:pPr>
        <w:ind w:left="1460" w:hanging="188"/>
      </w:pPr>
      <w:rPr>
        <w:rFonts w:hint="default"/>
        <w:lang w:val="pl-PL" w:eastAsia="en-US" w:bidi="ar-SA"/>
      </w:rPr>
    </w:lvl>
    <w:lvl w:ilvl="3" w:tplc="469665BC">
      <w:numFmt w:val="bullet"/>
      <w:lvlText w:val="•"/>
      <w:lvlJc w:val="left"/>
      <w:pPr>
        <w:ind w:left="2160" w:hanging="188"/>
      </w:pPr>
      <w:rPr>
        <w:rFonts w:hint="default"/>
        <w:lang w:val="pl-PL" w:eastAsia="en-US" w:bidi="ar-SA"/>
      </w:rPr>
    </w:lvl>
    <w:lvl w:ilvl="4" w:tplc="3E383C28">
      <w:numFmt w:val="bullet"/>
      <w:lvlText w:val="•"/>
      <w:lvlJc w:val="left"/>
      <w:pPr>
        <w:ind w:left="2861" w:hanging="188"/>
      </w:pPr>
      <w:rPr>
        <w:rFonts w:hint="default"/>
        <w:lang w:val="pl-PL" w:eastAsia="en-US" w:bidi="ar-SA"/>
      </w:rPr>
    </w:lvl>
    <w:lvl w:ilvl="5" w:tplc="2B86302C">
      <w:numFmt w:val="bullet"/>
      <w:lvlText w:val="•"/>
      <w:lvlJc w:val="left"/>
      <w:pPr>
        <w:ind w:left="3561" w:hanging="188"/>
      </w:pPr>
      <w:rPr>
        <w:rFonts w:hint="default"/>
        <w:lang w:val="pl-PL" w:eastAsia="en-US" w:bidi="ar-SA"/>
      </w:rPr>
    </w:lvl>
    <w:lvl w:ilvl="6" w:tplc="7C9CF830">
      <w:numFmt w:val="bullet"/>
      <w:lvlText w:val="•"/>
      <w:lvlJc w:val="left"/>
      <w:pPr>
        <w:ind w:left="4261" w:hanging="188"/>
      </w:pPr>
      <w:rPr>
        <w:rFonts w:hint="default"/>
        <w:lang w:val="pl-PL" w:eastAsia="en-US" w:bidi="ar-SA"/>
      </w:rPr>
    </w:lvl>
    <w:lvl w:ilvl="7" w:tplc="09B22D60">
      <w:numFmt w:val="bullet"/>
      <w:lvlText w:val="•"/>
      <w:lvlJc w:val="left"/>
      <w:pPr>
        <w:ind w:left="4962" w:hanging="188"/>
      </w:pPr>
      <w:rPr>
        <w:rFonts w:hint="default"/>
        <w:lang w:val="pl-PL" w:eastAsia="en-US" w:bidi="ar-SA"/>
      </w:rPr>
    </w:lvl>
    <w:lvl w:ilvl="8" w:tplc="3D987E52">
      <w:numFmt w:val="bullet"/>
      <w:lvlText w:val="•"/>
      <w:lvlJc w:val="left"/>
      <w:pPr>
        <w:ind w:left="5662" w:hanging="188"/>
      </w:pPr>
      <w:rPr>
        <w:rFonts w:hint="default"/>
        <w:lang w:val="pl-PL" w:eastAsia="en-US" w:bidi="ar-SA"/>
      </w:rPr>
    </w:lvl>
  </w:abstractNum>
  <w:abstractNum w:abstractNumId="21" w15:restartNumberingAfterBreak="0">
    <w:nsid w:val="58AF7B39"/>
    <w:multiLevelType w:val="hybridMultilevel"/>
    <w:tmpl w:val="01E87254"/>
    <w:lvl w:ilvl="0" w:tplc="9DDED6C6">
      <w:numFmt w:val="bullet"/>
      <w:lvlText w:val="-"/>
      <w:lvlJc w:val="left"/>
      <w:pPr>
        <w:ind w:left="247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0C44E18C">
      <w:numFmt w:val="bullet"/>
      <w:lvlText w:val="•"/>
      <w:lvlJc w:val="left"/>
      <w:pPr>
        <w:ind w:left="922" w:hanging="188"/>
      </w:pPr>
      <w:rPr>
        <w:rFonts w:hint="default"/>
        <w:lang w:val="pl-PL" w:eastAsia="en-US" w:bidi="ar-SA"/>
      </w:rPr>
    </w:lvl>
    <w:lvl w:ilvl="2" w:tplc="5FAE2D36">
      <w:numFmt w:val="bullet"/>
      <w:lvlText w:val="•"/>
      <w:lvlJc w:val="left"/>
      <w:pPr>
        <w:ind w:left="1604" w:hanging="188"/>
      </w:pPr>
      <w:rPr>
        <w:rFonts w:hint="default"/>
        <w:lang w:val="pl-PL" w:eastAsia="en-US" w:bidi="ar-SA"/>
      </w:rPr>
    </w:lvl>
    <w:lvl w:ilvl="3" w:tplc="CAD4E5B6">
      <w:numFmt w:val="bullet"/>
      <w:lvlText w:val="•"/>
      <w:lvlJc w:val="left"/>
      <w:pPr>
        <w:ind w:left="2286" w:hanging="188"/>
      </w:pPr>
      <w:rPr>
        <w:rFonts w:hint="default"/>
        <w:lang w:val="pl-PL" w:eastAsia="en-US" w:bidi="ar-SA"/>
      </w:rPr>
    </w:lvl>
    <w:lvl w:ilvl="4" w:tplc="02BC4D44">
      <w:numFmt w:val="bullet"/>
      <w:lvlText w:val="•"/>
      <w:lvlJc w:val="left"/>
      <w:pPr>
        <w:ind w:left="2969" w:hanging="188"/>
      </w:pPr>
      <w:rPr>
        <w:rFonts w:hint="default"/>
        <w:lang w:val="pl-PL" w:eastAsia="en-US" w:bidi="ar-SA"/>
      </w:rPr>
    </w:lvl>
    <w:lvl w:ilvl="5" w:tplc="91308008">
      <w:numFmt w:val="bullet"/>
      <w:lvlText w:val="•"/>
      <w:lvlJc w:val="left"/>
      <w:pPr>
        <w:ind w:left="3651" w:hanging="188"/>
      </w:pPr>
      <w:rPr>
        <w:rFonts w:hint="default"/>
        <w:lang w:val="pl-PL" w:eastAsia="en-US" w:bidi="ar-SA"/>
      </w:rPr>
    </w:lvl>
    <w:lvl w:ilvl="6" w:tplc="2A16D6A6">
      <w:numFmt w:val="bullet"/>
      <w:lvlText w:val="•"/>
      <w:lvlJc w:val="left"/>
      <w:pPr>
        <w:ind w:left="4333" w:hanging="188"/>
      </w:pPr>
      <w:rPr>
        <w:rFonts w:hint="default"/>
        <w:lang w:val="pl-PL" w:eastAsia="en-US" w:bidi="ar-SA"/>
      </w:rPr>
    </w:lvl>
    <w:lvl w:ilvl="7" w:tplc="49BC1FC0">
      <w:numFmt w:val="bullet"/>
      <w:lvlText w:val="•"/>
      <w:lvlJc w:val="left"/>
      <w:pPr>
        <w:ind w:left="5016" w:hanging="188"/>
      </w:pPr>
      <w:rPr>
        <w:rFonts w:hint="default"/>
        <w:lang w:val="pl-PL" w:eastAsia="en-US" w:bidi="ar-SA"/>
      </w:rPr>
    </w:lvl>
    <w:lvl w:ilvl="8" w:tplc="8980693A">
      <w:numFmt w:val="bullet"/>
      <w:lvlText w:val="•"/>
      <w:lvlJc w:val="left"/>
      <w:pPr>
        <w:ind w:left="5698" w:hanging="188"/>
      </w:pPr>
      <w:rPr>
        <w:rFonts w:hint="default"/>
        <w:lang w:val="pl-PL" w:eastAsia="en-US" w:bidi="ar-SA"/>
      </w:rPr>
    </w:lvl>
  </w:abstractNum>
  <w:abstractNum w:abstractNumId="22" w15:restartNumberingAfterBreak="0">
    <w:nsid w:val="5CAB58A5"/>
    <w:multiLevelType w:val="hybridMultilevel"/>
    <w:tmpl w:val="E854A40C"/>
    <w:lvl w:ilvl="0" w:tplc="08040516">
      <w:start w:val="1"/>
      <w:numFmt w:val="upperLetter"/>
      <w:lvlText w:val="%1"/>
      <w:lvlJc w:val="left"/>
      <w:pPr>
        <w:ind w:left="247" w:hanging="235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7B828A9C">
      <w:numFmt w:val="bullet"/>
      <w:lvlText w:val="•"/>
      <w:lvlJc w:val="left"/>
      <w:pPr>
        <w:ind w:left="922" w:hanging="235"/>
      </w:pPr>
      <w:rPr>
        <w:rFonts w:hint="default"/>
        <w:lang w:val="pl-PL" w:eastAsia="en-US" w:bidi="ar-SA"/>
      </w:rPr>
    </w:lvl>
    <w:lvl w:ilvl="2" w:tplc="F90CEDFE">
      <w:numFmt w:val="bullet"/>
      <w:lvlText w:val="•"/>
      <w:lvlJc w:val="left"/>
      <w:pPr>
        <w:ind w:left="1604" w:hanging="235"/>
      </w:pPr>
      <w:rPr>
        <w:rFonts w:hint="default"/>
        <w:lang w:val="pl-PL" w:eastAsia="en-US" w:bidi="ar-SA"/>
      </w:rPr>
    </w:lvl>
    <w:lvl w:ilvl="3" w:tplc="C3B690FA">
      <w:numFmt w:val="bullet"/>
      <w:lvlText w:val="•"/>
      <w:lvlJc w:val="left"/>
      <w:pPr>
        <w:ind w:left="2286" w:hanging="235"/>
      </w:pPr>
      <w:rPr>
        <w:rFonts w:hint="default"/>
        <w:lang w:val="pl-PL" w:eastAsia="en-US" w:bidi="ar-SA"/>
      </w:rPr>
    </w:lvl>
    <w:lvl w:ilvl="4" w:tplc="4ADC65AE">
      <w:numFmt w:val="bullet"/>
      <w:lvlText w:val="•"/>
      <w:lvlJc w:val="left"/>
      <w:pPr>
        <w:ind w:left="2969" w:hanging="235"/>
      </w:pPr>
      <w:rPr>
        <w:rFonts w:hint="default"/>
        <w:lang w:val="pl-PL" w:eastAsia="en-US" w:bidi="ar-SA"/>
      </w:rPr>
    </w:lvl>
    <w:lvl w:ilvl="5" w:tplc="49746B7A">
      <w:numFmt w:val="bullet"/>
      <w:lvlText w:val="•"/>
      <w:lvlJc w:val="left"/>
      <w:pPr>
        <w:ind w:left="3651" w:hanging="235"/>
      </w:pPr>
      <w:rPr>
        <w:rFonts w:hint="default"/>
        <w:lang w:val="pl-PL" w:eastAsia="en-US" w:bidi="ar-SA"/>
      </w:rPr>
    </w:lvl>
    <w:lvl w:ilvl="6" w:tplc="B54822A2">
      <w:numFmt w:val="bullet"/>
      <w:lvlText w:val="•"/>
      <w:lvlJc w:val="left"/>
      <w:pPr>
        <w:ind w:left="4333" w:hanging="235"/>
      </w:pPr>
      <w:rPr>
        <w:rFonts w:hint="default"/>
        <w:lang w:val="pl-PL" w:eastAsia="en-US" w:bidi="ar-SA"/>
      </w:rPr>
    </w:lvl>
    <w:lvl w:ilvl="7" w:tplc="EA6E4372">
      <w:numFmt w:val="bullet"/>
      <w:lvlText w:val="•"/>
      <w:lvlJc w:val="left"/>
      <w:pPr>
        <w:ind w:left="5016" w:hanging="235"/>
      </w:pPr>
      <w:rPr>
        <w:rFonts w:hint="default"/>
        <w:lang w:val="pl-PL" w:eastAsia="en-US" w:bidi="ar-SA"/>
      </w:rPr>
    </w:lvl>
    <w:lvl w:ilvl="8" w:tplc="D1009FCA">
      <w:numFmt w:val="bullet"/>
      <w:lvlText w:val="•"/>
      <w:lvlJc w:val="left"/>
      <w:pPr>
        <w:ind w:left="5698" w:hanging="235"/>
      </w:pPr>
      <w:rPr>
        <w:rFonts w:hint="default"/>
        <w:lang w:val="pl-PL" w:eastAsia="en-US" w:bidi="ar-SA"/>
      </w:rPr>
    </w:lvl>
  </w:abstractNum>
  <w:abstractNum w:abstractNumId="23" w15:restartNumberingAfterBreak="0">
    <w:nsid w:val="6110751E"/>
    <w:multiLevelType w:val="hybridMultilevel"/>
    <w:tmpl w:val="A54003B8"/>
    <w:lvl w:ilvl="0" w:tplc="E50E10D4">
      <w:start w:val="4"/>
      <w:numFmt w:val="upperRoman"/>
      <w:lvlText w:val="%1"/>
      <w:lvlJc w:val="left"/>
      <w:pPr>
        <w:ind w:left="532" w:hanging="285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FF842336">
      <w:numFmt w:val="bullet"/>
      <w:lvlText w:val="•"/>
      <w:lvlJc w:val="left"/>
      <w:pPr>
        <w:ind w:left="1192" w:hanging="285"/>
      </w:pPr>
      <w:rPr>
        <w:rFonts w:hint="default"/>
        <w:lang w:val="pl-PL" w:eastAsia="en-US" w:bidi="ar-SA"/>
      </w:rPr>
    </w:lvl>
    <w:lvl w:ilvl="2" w:tplc="4C641E88">
      <w:numFmt w:val="bullet"/>
      <w:lvlText w:val="•"/>
      <w:lvlJc w:val="left"/>
      <w:pPr>
        <w:ind w:left="1844" w:hanging="285"/>
      </w:pPr>
      <w:rPr>
        <w:rFonts w:hint="default"/>
        <w:lang w:val="pl-PL" w:eastAsia="en-US" w:bidi="ar-SA"/>
      </w:rPr>
    </w:lvl>
    <w:lvl w:ilvl="3" w:tplc="A628B7D4">
      <w:numFmt w:val="bullet"/>
      <w:lvlText w:val="•"/>
      <w:lvlJc w:val="left"/>
      <w:pPr>
        <w:ind w:left="2496" w:hanging="285"/>
      </w:pPr>
      <w:rPr>
        <w:rFonts w:hint="default"/>
        <w:lang w:val="pl-PL" w:eastAsia="en-US" w:bidi="ar-SA"/>
      </w:rPr>
    </w:lvl>
    <w:lvl w:ilvl="4" w:tplc="B47211FC">
      <w:numFmt w:val="bullet"/>
      <w:lvlText w:val="•"/>
      <w:lvlJc w:val="left"/>
      <w:pPr>
        <w:ind w:left="3149" w:hanging="285"/>
      </w:pPr>
      <w:rPr>
        <w:rFonts w:hint="default"/>
        <w:lang w:val="pl-PL" w:eastAsia="en-US" w:bidi="ar-SA"/>
      </w:rPr>
    </w:lvl>
    <w:lvl w:ilvl="5" w:tplc="6C3CA7B4">
      <w:numFmt w:val="bullet"/>
      <w:lvlText w:val="•"/>
      <w:lvlJc w:val="left"/>
      <w:pPr>
        <w:ind w:left="3801" w:hanging="285"/>
      </w:pPr>
      <w:rPr>
        <w:rFonts w:hint="default"/>
        <w:lang w:val="pl-PL" w:eastAsia="en-US" w:bidi="ar-SA"/>
      </w:rPr>
    </w:lvl>
    <w:lvl w:ilvl="6" w:tplc="340881DE">
      <w:numFmt w:val="bullet"/>
      <w:lvlText w:val="•"/>
      <w:lvlJc w:val="left"/>
      <w:pPr>
        <w:ind w:left="4453" w:hanging="285"/>
      </w:pPr>
      <w:rPr>
        <w:rFonts w:hint="default"/>
        <w:lang w:val="pl-PL" w:eastAsia="en-US" w:bidi="ar-SA"/>
      </w:rPr>
    </w:lvl>
    <w:lvl w:ilvl="7" w:tplc="9476E566">
      <w:numFmt w:val="bullet"/>
      <w:lvlText w:val="•"/>
      <w:lvlJc w:val="left"/>
      <w:pPr>
        <w:ind w:left="5106" w:hanging="285"/>
      </w:pPr>
      <w:rPr>
        <w:rFonts w:hint="default"/>
        <w:lang w:val="pl-PL" w:eastAsia="en-US" w:bidi="ar-SA"/>
      </w:rPr>
    </w:lvl>
    <w:lvl w:ilvl="8" w:tplc="136A0D82">
      <w:numFmt w:val="bullet"/>
      <w:lvlText w:val="•"/>
      <w:lvlJc w:val="left"/>
      <w:pPr>
        <w:ind w:left="5758" w:hanging="285"/>
      </w:pPr>
      <w:rPr>
        <w:rFonts w:hint="default"/>
        <w:lang w:val="pl-PL" w:eastAsia="en-US" w:bidi="ar-SA"/>
      </w:rPr>
    </w:lvl>
  </w:abstractNum>
  <w:abstractNum w:abstractNumId="24" w15:restartNumberingAfterBreak="0">
    <w:nsid w:val="638D6FF6"/>
    <w:multiLevelType w:val="hybridMultilevel"/>
    <w:tmpl w:val="E782F176"/>
    <w:lvl w:ilvl="0" w:tplc="EA6E38F4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6B9A5F0A">
      <w:numFmt w:val="bullet"/>
      <w:lvlText w:val="•"/>
      <w:lvlJc w:val="left"/>
      <w:pPr>
        <w:ind w:left="1210" w:hanging="188"/>
      </w:pPr>
      <w:rPr>
        <w:rFonts w:hint="default"/>
        <w:lang w:val="pl-PL" w:eastAsia="en-US" w:bidi="ar-SA"/>
      </w:rPr>
    </w:lvl>
    <w:lvl w:ilvl="2" w:tplc="636A3024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5952097A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12082FFE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A816DE4C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CB028140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F274D776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41F23B3A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25" w15:restartNumberingAfterBreak="0">
    <w:nsid w:val="6FC06CAB"/>
    <w:multiLevelType w:val="hybridMultilevel"/>
    <w:tmpl w:val="4F3C2B76"/>
    <w:lvl w:ilvl="0" w:tplc="9934F9BC">
      <w:start w:val="2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366E9864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ABECF5F2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FE26834C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8F7E4C40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858026D0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8098B852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B3F416A4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CEE6D53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26" w15:restartNumberingAfterBreak="0">
    <w:nsid w:val="70314EAF"/>
    <w:multiLevelType w:val="hybridMultilevel"/>
    <w:tmpl w:val="A6ACB510"/>
    <w:lvl w:ilvl="0" w:tplc="C7E09812">
      <w:start w:val="1"/>
      <w:numFmt w:val="lowerLetter"/>
      <w:lvlText w:val="%1"/>
      <w:lvlJc w:val="left"/>
      <w:pPr>
        <w:ind w:left="768" w:hanging="204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80F81DA4">
      <w:numFmt w:val="bullet"/>
      <w:lvlText w:val="•"/>
      <w:lvlJc w:val="left"/>
      <w:pPr>
        <w:ind w:left="1390" w:hanging="204"/>
      </w:pPr>
      <w:rPr>
        <w:rFonts w:hint="default"/>
        <w:lang w:val="pl-PL" w:eastAsia="en-US" w:bidi="ar-SA"/>
      </w:rPr>
    </w:lvl>
    <w:lvl w:ilvl="2" w:tplc="8904E60C">
      <w:numFmt w:val="bullet"/>
      <w:lvlText w:val="•"/>
      <w:lvlJc w:val="left"/>
      <w:pPr>
        <w:ind w:left="2020" w:hanging="204"/>
      </w:pPr>
      <w:rPr>
        <w:rFonts w:hint="default"/>
        <w:lang w:val="pl-PL" w:eastAsia="en-US" w:bidi="ar-SA"/>
      </w:rPr>
    </w:lvl>
    <w:lvl w:ilvl="3" w:tplc="EEFCBCB0">
      <w:numFmt w:val="bullet"/>
      <w:lvlText w:val="•"/>
      <w:lvlJc w:val="left"/>
      <w:pPr>
        <w:ind w:left="2650" w:hanging="204"/>
      </w:pPr>
      <w:rPr>
        <w:rFonts w:hint="default"/>
        <w:lang w:val="pl-PL" w:eastAsia="en-US" w:bidi="ar-SA"/>
      </w:rPr>
    </w:lvl>
    <w:lvl w:ilvl="4" w:tplc="59EC2C14">
      <w:numFmt w:val="bullet"/>
      <w:lvlText w:val="•"/>
      <w:lvlJc w:val="left"/>
      <w:pPr>
        <w:ind w:left="3281" w:hanging="204"/>
      </w:pPr>
      <w:rPr>
        <w:rFonts w:hint="default"/>
        <w:lang w:val="pl-PL" w:eastAsia="en-US" w:bidi="ar-SA"/>
      </w:rPr>
    </w:lvl>
    <w:lvl w:ilvl="5" w:tplc="40DEF416">
      <w:numFmt w:val="bullet"/>
      <w:lvlText w:val="•"/>
      <w:lvlJc w:val="left"/>
      <w:pPr>
        <w:ind w:left="3911" w:hanging="204"/>
      </w:pPr>
      <w:rPr>
        <w:rFonts w:hint="default"/>
        <w:lang w:val="pl-PL" w:eastAsia="en-US" w:bidi="ar-SA"/>
      </w:rPr>
    </w:lvl>
    <w:lvl w:ilvl="6" w:tplc="82047060">
      <w:numFmt w:val="bullet"/>
      <w:lvlText w:val="•"/>
      <w:lvlJc w:val="left"/>
      <w:pPr>
        <w:ind w:left="4541" w:hanging="204"/>
      </w:pPr>
      <w:rPr>
        <w:rFonts w:hint="default"/>
        <w:lang w:val="pl-PL" w:eastAsia="en-US" w:bidi="ar-SA"/>
      </w:rPr>
    </w:lvl>
    <w:lvl w:ilvl="7" w:tplc="A80A15F4">
      <w:numFmt w:val="bullet"/>
      <w:lvlText w:val="•"/>
      <w:lvlJc w:val="left"/>
      <w:pPr>
        <w:ind w:left="5172" w:hanging="204"/>
      </w:pPr>
      <w:rPr>
        <w:rFonts w:hint="default"/>
        <w:lang w:val="pl-PL" w:eastAsia="en-US" w:bidi="ar-SA"/>
      </w:rPr>
    </w:lvl>
    <w:lvl w:ilvl="8" w:tplc="A85A2B96">
      <w:numFmt w:val="bullet"/>
      <w:lvlText w:val="•"/>
      <w:lvlJc w:val="left"/>
      <w:pPr>
        <w:ind w:left="5802" w:hanging="204"/>
      </w:pPr>
      <w:rPr>
        <w:rFonts w:hint="default"/>
        <w:lang w:val="pl-PL" w:eastAsia="en-US" w:bidi="ar-SA"/>
      </w:rPr>
    </w:lvl>
  </w:abstractNum>
  <w:abstractNum w:abstractNumId="27" w15:restartNumberingAfterBreak="0">
    <w:nsid w:val="73723211"/>
    <w:multiLevelType w:val="hybridMultilevel"/>
    <w:tmpl w:val="CCF0AB26"/>
    <w:lvl w:ilvl="0" w:tplc="4FB2F830">
      <w:start w:val="1"/>
      <w:numFmt w:val="upperRoman"/>
      <w:lvlText w:val="%1"/>
      <w:lvlJc w:val="left"/>
      <w:pPr>
        <w:ind w:left="541" w:hanging="188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F67813E8">
      <w:numFmt w:val="bullet"/>
      <w:lvlText w:val="-"/>
      <w:lvlJc w:val="left"/>
      <w:pPr>
        <w:ind w:left="353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1FB25AE6">
      <w:numFmt w:val="bullet"/>
      <w:lvlText w:val="•"/>
      <w:lvlJc w:val="left"/>
      <w:pPr>
        <w:ind w:left="1264" w:hanging="188"/>
      </w:pPr>
      <w:rPr>
        <w:rFonts w:hint="default"/>
        <w:lang w:val="pl-PL" w:eastAsia="en-US" w:bidi="ar-SA"/>
      </w:rPr>
    </w:lvl>
    <w:lvl w:ilvl="3" w:tplc="A314CA7E">
      <w:numFmt w:val="bullet"/>
      <w:lvlText w:val="•"/>
      <w:lvlJc w:val="left"/>
      <w:pPr>
        <w:ind w:left="1989" w:hanging="188"/>
      </w:pPr>
      <w:rPr>
        <w:rFonts w:hint="default"/>
        <w:lang w:val="pl-PL" w:eastAsia="en-US" w:bidi="ar-SA"/>
      </w:rPr>
    </w:lvl>
    <w:lvl w:ilvl="4" w:tplc="BF5CDFCE">
      <w:numFmt w:val="bullet"/>
      <w:lvlText w:val="•"/>
      <w:lvlJc w:val="left"/>
      <w:pPr>
        <w:ind w:left="2714" w:hanging="188"/>
      </w:pPr>
      <w:rPr>
        <w:rFonts w:hint="default"/>
        <w:lang w:val="pl-PL" w:eastAsia="en-US" w:bidi="ar-SA"/>
      </w:rPr>
    </w:lvl>
    <w:lvl w:ilvl="5" w:tplc="7B10B9EC">
      <w:numFmt w:val="bullet"/>
      <w:lvlText w:val="•"/>
      <w:lvlJc w:val="left"/>
      <w:pPr>
        <w:ind w:left="3439" w:hanging="188"/>
      </w:pPr>
      <w:rPr>
        <w:rFonts w:hint="default"/>
        <w:lang w:val="pl-PL" w:eastAsia="en-US" w:bidi="ar-SA"/>
      </w:rPr>
    </w:lvl>
    <w:lvl w:ilvl="6" w:tplc="10C0D1CE">
      <w:numFmt w:val="bullet"/>
      <w:lvlText w:val="•"/>
      <w:lvlJc w:val="left"/>
      <w:pPr>
        <w:ind w:left="4163" w:hanging="188"/>
      </w:pPr>
      <w:rPr>
        <w:rFonts w:hint="default"/>
        <w:lang w:val="pl-PL" w:eastAsia="en-US" w:bidi="ar-SA"/>
      </w:rPr>
    </w:lvl>
    <w:lvl w:ilvl="7" w:tplc="53CAF408">
      <w:numFmt w:val="bullet"/>
      <w:lvlText w:val="•"/>
      <w:lvlJc w:val="left"/>
      <w:pPr>
        <w:ind w:left="4888" w:hanging="188"/>
      </w:pPr>
      <w:rPr>
        <w:rFonts w:hint="default"/>
        <w:lang w:val="pl-PL" w:eastAsia="en-US" w:bidi="ar-SA"/>
      </w:rPr>
    </w:lvl>
    <w:lvl w:ilvl="8" w:tplc="8B9EB502">
      <w:numFmt w:val="bullet"/>
      <w:lvlText w:val="•"/>
      <w:lvlJc w:val="left"/>
      <w:pPr>
        <w:ind w:left="5613" w:hanging="188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6"/>
  </w:num>
  <w:num w:numId="5">
    <w:abstractNumId w:val="15"/>
  </w:num>
  <w:num w:numId="6">
    <w:abstractNumId w:val="13"/>
  </w:num>
  <w:num w:numId="7">
    <w:abstractNumId w:val="19"/>
  </w:num>
  <w:num w:numId="8">
    <w:abstractNumId w:val="25"/>
  </w:num>
  <w:num w:numId="9">
    <w:abstractNumId w:val="10"/>
  </w:num>
  <w:num w:numId="10">
    <w:abstractNumId w:val="17"/>
  </w:num>
  <w:num w:numId="11">
    <w:abstractNumId w:val="27"/>
  </w:num>
  <w:num w:numId="12">
    <w:abstractNumId w:val="16"/>
  </w:num>
  <w:num w:numId="13">
    <w:abstractNumId w:val="1"/>
  </w:num>
  <w:num w:numId="14">
    <w:abstractNumId w:val="0"/>
  </w:num>
  <w:num w:numId="15">
    <w:abstractNumId w:val="14"/>
  </w:num>
  <w:num w:numId="16">
    <w:abstractNumId w:val="24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3"/>
  </w:num>
  <w:num w:numId="22">
    <w:abstractNumId w:val="18"/>
  </w:num>
  <w:num w:numId="23">
    <w:abstractNumId w:val="8"/>
  </w:num>
  <w:num w:numId="24">
    <w:abstractNumId w:val="21"/>
  </w:num>
  <w:num w:numId="25">
    <w:abstractNumId w:val="2"/>
  </w:num>
  <w:num w:numId="26">
    <w:abstractNumId w:val="23"/>
  </w:num>
  <w:num w:numId="27">
    <w:abstractNumId w:val="2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4"/>
    <w:rsid w:val="002809C0"/>
    <w:rsid w:val="002A223C"/>
    <w:rsid w:val="002E7F18"/>
    <w:rsid w:val="005C3FB0"/>
    <w:rsid w:val="005E0C54"/>
    <w:rsid w:val="00A87652"/>
    <w:rsid w:val="00CC4F82"/>
    <w:rsid w:val="00E435AF"/>
    <w:rsid w:val="00F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D92F"/>
  <w15:chartTrackingRefBased/>
  <w15:docId w15:val="{EAC4E986-9131-4DD0-B47D-DBBB30B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0C5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E0C5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Stopka">
    <w:name w:val="footer"/>
    <w:basedOn w:val="Standard"/>
    <w:link w:val="StopkaZnak"/>
    <w:rsid w:val="005E0C5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5E0C54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E0C54"/>
    <w:pPr>
      <w:suppressLineNumbers/>
    </w:pPr>
  </w:style>
  <w:style w:type="character" w:styleId="Uwydatnienie">
    <w:name w:val="Emphasis"/>
    <w:rsid w:val="005E0C54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A876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CC4F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3441</Words>
  <Characters>20649</Characters>
  <Application>Microsoft Office Word</Application>
  <DocSecurity>0</DocSecurity>
  <Lines>172</Lines>
  <Paragraphs>48</Paragraphs>
  <ScaleCrop>false</ScaleCrop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2020-06-23T18:57:00Z</dcterms:created>
  <dcterms:modified xsi:type="dcterms:W3CDTF">2020-06-23T19:11:00Z</dcterms:modified>
</cp:coreProperties>
</file>