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Ex1.xml" ContentType="application/vnd.ms-office.chartex+xml"/>
  <Override PartName="/word/charts/style15.xml" ContentType="application/vnd.ms-office.chartstyle+xml"/>
  <Override PartName="/word/charts/colors15.xml" ContentType="application/vnd.ms-office.chartcolorstyle+xml"/>
  <Override PartName="/word/theme/themeOverride2.xml" ContentType="application/vnd.openxmlformats-officedocument.themeOverride+xml"/>
  <Override PartName="/word/charts/chartEx2.xml" ContentType="application/vnd.ms-office.chartex+xml"/>
  <Override PartName="/word/charts/style16.xml" ContentType="application/vnd.ms-office.chartstyle+xml"/>
  <Override PartName="/word/charts/colors16.xml" ContentType="application/vnd.ms-office.chartcolorstyle+xml"/>
  <Override PartName="/word/charts/chartEx3.xml" ContentType="application/vnd.ms-office.chartex+xml"/>
  <Override PartName="/word/charts/style17.xml" ContentType="application/vnd.ms-office.chartstyle+xml"/>
  <Override PartName="/word/charts/colors17.xml" ContentType="application/vnd.ms-office.chartcolorstyle+xml"/>
  <Override PartName="/word/theme/themeOverride3.xml" ContentType="application/vnd.openxmlformats-officedocument.themeOverride+xml"/>
  <Override PartName="/word/charts/chart15.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6.xml" ContentType="application/vnd.openxmlformats-officedocument.drawingml.chart+xml"/>
  <Override PartName="/word/charts/style19.xml" ContentType="application/vnd.ms-office.chartstyle+xml"/>
  <Override PartName="/word/charts/colors19.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4914" w:rsidRPr="00FB12BE" w:rsidRDefault="004E4914" w:rsidP="00ED3451">
      <w:pPr>
        <w:rPr>
          <w:rFonts w:asciiTheme="majorHAnsi" w:hAnsiTheme="majorHAnsi" w:cstheme="majorHAnsi"/>
          <w:sz w:val="10"/>
          <w:szCs w:val="10"/>
          <w:lang w:val="ru-RU"/>
        </w:rPr>
      </w:pPr>
      <w:bookmarkStart w:id="0" w:name="_GoBack"/>
      <w:bookmarkEnd w:id="0"/>
    </w:p>
    <w:tbl>
      <w:tblPr>
        <w:tblStyle w:val="a7"/>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851"/>
        <w:gridCol w:w="3118"/>
        <w:gridCol w:w="2977"/>
        <w:gridCol w:w="284"/>
        <w:gridCol w:w="1984"/>
      </w:tblGrid>
      <w:tr w:rsidR="005F50DB" w:rsidRPr="004C29A8" w:rsidTr="00E5460A">
        <w:trPr>
          <w:trHeight w:val="756"/>
        </w:trPr>
        <w:tc>
          <w:tcPr>
            <w:tcW w:w="5103" w:type="dxa"/>
            <w:gridSpan w:val="3"/>
          </w:tcPr>
          <w:p w:rsidR="005F50DB" w:rsidRPr="00336EE8" w:rsidRDefault="005F50DB" w:rsidP="00ED3451">
            <w:pPr>
              <w:rPr>
                <w:rFonts w:asciiTheme="majorHAnsi" w:hAnsiTheme="majorHAnsi" w:cstheme="majorHAnsi"/>
                <w:sz w:val="10"/>
                <w:szCs w:val="10"/>
              </w:rPr>
            </w:pPr>
            <w:r w:rsidRPr="004C29A8">
              <w:rPr>
                <w:rFonts w:asciiTheme="majorHAnsi" w:hAnsiTheme="majorHAnsi" w:cstheme="majorHAnsi"/>
                <w:noProof/>
                <w:sz w:val="10"/>
                <w:szCs w:val="10"/>
              </w:rPr>
              <w:drawing>
                <wp:inline distT="0" distB="0" distL="0" distR="0" wp14:anchorId="32940B83" wp14:editId="748A7302">
                  <wp:extent cx="1242095" cy="533400"/>
                  <wp:effectExtent l="0" t="0" r="0" b="0"/>
                  <wp:docPr id="4" name="Рисунок 4" descr="https://rusal.ru/upload/iblock/a85/a85b7ddb005da22c02eb7349b8c107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rusal.ru/upload/iblock/a85/a85b7ddb005da22c02eb7349b8c107a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9693" cy="652610"/>
                          </a:xfrm>
                          <a:prstGeom prst="rect">
                            <a:avLst/>
                          </a:prstGeom>
                          <a:noFill/>
                          <a:ln>
                            <a:noFill/>
                          </a:ln>
                        </pic:spPr>
                      </pic:pic>
                    </a:graphicData>
                  </a:graphic>
                </wp:inline>
              </w:drawing>
            </w:r>
          </w:p>
        </w:tc>
        <w:tc>
          <w:tcPr>
            <w:tcW w:w="2977" w:type="dxa"/>
          </w:tcPr>
          <w:p w:rsidR="005F50DB" w:rsidRPr="004C29A8" w:rsidRDefault="005F50DB" w:rsidP="00C43AE0">
            <w:p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РУСАЛ – вертикально интегрированный </w:t>
            </w:r>
            <w:proofErr w:type="spellStart"/>
            <w:r w:rsidRPr="004C29A8">
              <w:rPr>
                <w:rFonts w:asciiTheme="majorHAnsi" w:hAnsiTheme="majorHAnsi" w:cstheme="majorHAnsi"/>
                <w:sz w:val="10"/>
                <w:szCs w:val="10"/>
                <w:lang w:val="ru-RU"/>
              </w:rPr>
              <w:t>низкозатратный</w:t>
            </w:r>
            <w:proofErr w:type="spellEnd"/>
            <w:r w:rsidRPr="004C29A8">
              <w:rPr>
                <w:rFonts w:asciiTheme="majorHAnsi" w:hAnsiTheme="majorHAnsi" w:cstheme="majorHAnsi"/>
                <w:sz w:val="10"/>
                <w:szCs w:val="10"/>
                <w:lang w:val="ru-RU"/>
              </w:rPr>
              <w:t xml:space="preserve"> производитель алюминия, основные производственные мощности которого расположены в Сибири на территории Российской Федерации. В 2023 году РУСАЛ являлся одним из крупнейших производителей первичного алюминия и сплавов в мире по объемам производства</w:t>
            </w:r>
          </w:p>
          <w:p w:rsidR="005F50DB" w:rsidRPr="004C29A8" w:rsidRDefault="005F50DB" w:rsidP="00ED3451">
            <w:pPr>
              <w:rPr>
                <w:rFonts w:asciiTheme="majorHAnsi" w:hAnsiTheme="majorHAnsi" w:cstheme="majorHAnsi"/>
                <w:sz w:val="10"/>
                <w:szCs w:val="10"/>
                <w:lang w:val="ru-RU"/>
              </w:rPr>
            </w:pPr>
          </w:p>
        </w:tc>
        <w:tc>
          <w:tcPr>
            <w:tcW w:w="284" w:type="dxa"/>
          </w:tcPr>
          <w:p w:rsidR="005F50DB" w:rsidRPr="004C29A8" w:rsidRDefault="005F50DB" w:rsidP="00ED3451">
            <w:pPr>
              <w:rPr>
                <w:rFonts w:asciiTheme="majorHAnsi" w:hAnsiTheme="majorHAnsi" w:cstheme="majorHAnsi"/>
                <w:sz w:val="10"/>
                <w:szCs w:val="10"/>
                <w:lang w:val="ru-RU"/>
              </w:rPr>
            </w:pPr>
          </w:p>
        </w:tc>
        <w:tc>
          <w:tcPr>
            <w:tcW w:w="1984" w:type="dxa"/>
            <w:vMerge w:val="restart"/>
          </w:tcPr>
          <w:p w:rsidR="005F50DB" w:rsidRPr="004C29A8" w:rsidRDefault="005F50DB" w:rsidP="005F50DB">
            <w:pPr>
              <w:pStyle w:val="a8"/>
              <w:rPr>
                <w:rFonts w:asciiTheme="majorHAnsi" w:hAnsiTheme="majorHAnsi" w:cstheme="majorHAnsi"/>
                <w:sz w:val="10"/>
                <w:szCs w:val="10"/>
                <w:lang w:val="ru-RU"/>
              </w:rPr>
            </w:pPr>
          </w:p>
          <w:p w:rsidR="005F50DB" w:rsidRPr="004C29A8" w:rsidRDefault="005F50DB" w:rsidP="00ED3451">
            <w:pPr>
              <w:rPr>
                <w:rFonts w:asciiTheme="majorHAnsi" w:hAnsiTheme="majorHAnsi" w:cstheme="majorHAnsi"/>
                <w:sz w:val="10"/>
                <w:szCs w:val="10"/>
                <w:lang w:val="ru-RU"/>
              </w:rPr>
            </w:pPr>
          </w:p>
          <w:p w:rsidR="005F50DB" w:rsidRPr="004C29A8" w:rsidRDefault="005F50DB" w:rsidP="00ED3451">
            <w:pPr>
              <w:rPr>
                <w:rFonts w:asciiTheme="majorHAnsi" w:hAnsiTheme="majorHAnsi" w:cstheme="majorHAnsi"/>
                <w:sz w:val="10"/>
                <w:szCs w:val="10"/>
                <w:lang w:val="ru-RU"/>
              </w:rPr>
            </w:pPr>
          </w:p>
          <w:p w:rsidR="005F50DB" w:rsidRPr="004C29A8" w:rsidRDefault="005F50DB" w:rsidP="00ED3451">
            <w:pPr>
              <w:rPr>
                <w:rFonts w:asciiTheme="majorHAnsi" w:hAnsiTheme="majorHAnsi" w:cstheme="majorHAnsi"/>
                <w:sz w:val="10"/>
                <w:szCs w:val="10"/>
                <w:lang w:val="ru-RU"/>
              </w:rPr>
            </w:pPr>
          </w:p>
          <w:p w:rsidR="005F50DB" w:rsidRPr="004C29A8" w:rsidRDefault="005F50DB" w:rsidP="00ED3451">
            <w:pPr>
              <w:rPr>
                <w:rFonts w:asciiTheme="majorHAnsi" w:hAnsiTheme="majorHAnsi" w:cstheme="majorHAnsi"/>
                <w:sz w:val="10"/>
                <w:szCs w:val="10"/>
                <w:lang w:val="ru-RU"/>
              </w:rPr>
            </w:pPr>
          </w:p>
          <w:p w:rsidR="005F50DB" w:rsidRPr="004C29A8" w:rsidRDefault="005F50DB" w:rsidP="00ED3451">
            <w:pPr>
              <w:rPr>
                <w:rFonts w:asciiTheme="majorHAnsi" w:hAnsiTheme="majorHAnsi" w:cstheme="majorHAnsi"/>
                <w:sz w:val="10"/>
                <w:szCs w:val="10"/>
                <w:lang w:val="ru-RU"/>
              </w:rPr>
            </w:pPr>
          </w:p>
          <w:p w:rsidR="005F50DB" w:rsidRPr="004C29A8" w:rsidRDefault="005F50DB" w:rsidP="00ED3451">
            <w:pPr>
              <w:rPr>
                <w:rFonts w:asciiTheme="majorHAnsi" w:hAnsiTheme="majorHAnsi" w:cstheme="majorHAnsi"/>
                <w:sz w:val="10"/>
                <w:szCs w:val="10"/>
                <w:lang w:val="ru-RU"/>
              </w:rPr>
            </w:pPr>
          </w:p>
          <w:p w:rsidR="005F50DB" w:rsidRPr="004C29A8" w:rsidRDefault="005F50DB" w:rsidP="00ED3451">
            <w:pPr>
              <w:rPr>
                <w:rFonts w:asciiTheme="majorHAnsi" w:hAnsiTheme="majorHAnsi" w:cstheme="majorHAnsi"/>
                <w:sz w:val="10"/>
                <w:szCs w:val="10"/>
                <w:lang w:val="ru-RU"/>
              </w:rPr>
            </w:pPr>
          </w:p>
          <w:p w:rsidR="005F50DB" w:rsidRPr="004C29A8" w:rsidRDefault="005F50DB" w:rsidP="00ED3451">
            <w:pPr>
              <w:rPr>
                <w:rFonts w:asciiTheme="majorHAnsi" w:hAnsiTheme="majorHAnsi" w:cstheme="majorHAnsi"/>
                <w:sz w:val="10"/>
                <w:szCs w:val="10"/>
                <w:lang w:val="ru-RU"/>
              </w:rPr>
            </w:pPr>
            <w:r w:rsidRPr="004C29A8">
              <w:rPr>
                <w:rFonts w:asciiTheme="majorHAnsi" w:hAnsiTheme="majorHAnsi" w:cstheme="majorHAnsi"/>
                <w:noProof/>
                <w:sz w:val="10"/>
                <w:szCs w:val="10"/>
              </w:rPr>
              <w:drawing>
                <wp:inline distT="0" distB="0" distL="0" distR="0" wp14:anchorId="5397D002" wp14:editId="0213B811">
                  <wp:extent cx="1061255" cy="1323975"/>
                  <wp:effectExtent l="0" t="0" r="5715" b="0"/>
                  <wp:docPr id="8" name="Рисунок 8" descr="L:\_Templates\_шаблон заключения\_Русал\Русал_рэнкинг.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_Templates\_шаблон заключения\_Русал\Русал_рэнкинг.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8708" cy="1370700"/>
                          </a:xfrm>
                          <a:prstGeom prst="rect">
                            <a:avLst/>
                          </a:prstGeom>
                          <a:noFill/>
                          <a:ln>
                            <a:noFill/>
                          </a:ln>
                        </pic:spPr>
                      </pic:pic>
                    </a:graphicData>
                  </a:graphic>
                </wp:inline>
              </w:drawing>
            </w:r>
          </w:p>
          <w:p w:rsidR="004C29A8" w:rsidRPr="004C29A8" w:rsidRDefault="004C29A8" w:rsidP="00ED3451">
            <w:pPr>
              <w:rPr>
                <w:rFonts w:asciiTheme="majorHAnsi" w:hAnsiTheme="majorHAnsi" w:cstheme="majorHAnsi"/>
                <w:sz w:val="10"/>
                <w:szCs w:val="10"/>
                <w:lang w:val="ru-RU"/>
              </w:rPr>
            </w:pPr>
            <w:r w:rsidRPr="004C29A8">
              <w:rPr>
                <w:rFonts w:asciiTheme="majorHAnsi" w:hAnsiTheme="majorHAnsi" w:cstheme="majorHAnsi"/>
                <w:noProof/>
                <w:sz w:val="10"/>
                <w:szCs w:val="10"/>
              </w:rPr>
              <w:drawing>
                <wp:inline distT="0" distB="0" distL="0" distR="0" wp14:anchorId="598D24F7" wp14:editId="16D00DF9">
                  <wp:extent cx="1183086" cy="1655445"/>
                  <wp:effectExtent l="0" t="0" r="0" b="1905"/>
                  <wp:docPr id="13" name="Диаграмма 13">
                    <a:extLst xmlns:a="http://schemas.openxmlformats.org/drawingml/2006/main">
                      <a:ext uri="{FF2B5EF4-FFF2-40B4-BE49-F238E27FC236}">
                        <a16:creationId xmlns:a16="http://schemas.microsoft.com/office/drawing/2014/main" id="{BDD14B26-504D-4F79-8B62-3A62B49BDF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5F50DB" w:rsidRPr="004C29A8" w:rsidTr="00E5460A">
        <w:trPr>
          <w:trHeight w:val="143"/>
        </w:trPr>
        <w:tc>
          <w:tcPr>
            <w:tcW w:w="5103" w:type="dxa"/>
            <w:gridSpan w:val="3"/>
          </w:tcPr>
          <w:p w:rsidR="005F50DB" w:rsidRPr="004C29A8" w:rsidRDefault="005F50DB" w:rsidP="00816AD0">
            <w:pPr>
              <w:rPr>
                <w:rFonts w:asciiTheme="majorHAnsi" w:hAnsiTheme="majorHAnsi" w:cstheme="majorHAnsi"/>
                <w:sz w:val="10"/>
                <w:szCs w:val="10"/>
                <w:lang w:val="ru-RU"/>
              </w:rPr>
            </w:pPr>
          </w:p>
        </w:tc>
        <w:tc>
          <w:tcPr>
            <w:tcW w:w="2977" w:type="dxa"/>
          </w:tcPr>
          <w:p w:rsidR="005F50DB" w:rsidRPr="004C29A8" w:rsidRDefault="005F50DB" w:rsidP="00ED3451">
            <w:pPr>
              <w:rPr>
                <w:rFonts w:asciiTheme="majorHAnsi" w:hAnsiTheme="majorHAnsi" w:cstheme="majorHAnsi"/>
                <w:sz w:val="10"/>
                <w:szCs w:val="10"/>
                <w:lang w:val="ru-RU"/>
              </w:rPr>
            </w:pPr>
          </w:p>
        </w:tc>
        <w:tc>
          <w:tcPr>
            <w:tcW w:w="284" w:type="dxa"/>
          </w:tcPr>
          <w:p w:rsidR="005F50DB" w:rsidRPr="004C29A8" w:rsidRDefault="005F50DB" w:rsidP="00ED3451">
            <w:pPr>
              <w:rPr>
                <w:rFonts w:asciiTheme="majorHAnsi" w:hAnsiTheme="majorHAnsi" w:cstheme="majorHAnsi"/>
                <w:sz w:val="10"/>
                <w:szCs w:val="10"/>
                <w:lang w:val="ru-RU"/>
              </w:rPr>
            </w:pPr>
          </w:p>
        </w:tc>
        <w:tc>
          <w:tcPr>
            <w:tcW w:w="1984" w:type="dxa"/>
            <w:vMerge/>
          </w:tcPr>
          <w:p w:rsidR="005F50DB" w:rsidRPr="004C29A8" w:rsidRDefault="005F50DB" w:rsidP="00ED3451">
            <w:pPr>
              <w:rPr>
                <w:rFonts w:asciiTheme="majorHAnsi" w:hAnsiTheme="majorHAnsi" w:cstheme="majorHAnsi"/>
                <w:sz w:val="10"/>
                <w:szCs w:val="10"/>
                <w:lang w:val="ru-RU"/>
              </w:rPr>
            </w:pPr>
          </w:p>
        </w:tc>
      </w:tr>
      <w:tr w:rsidR="002B387F" w:rsidRPr="008C5D00" w:rsidTr="008C5D00">
        <w:trPr>
          <w:trHeight w:val="143"/>
        </w:trPr>
        <w:tc>
          <w:tcPr>
            <w:tcW w:w="1134" w:type="dxa"/>
          </w:tcPr>
          <w:p w:rsidR="002B387F" w:rsidRPr="004C29A8" w:rsidRDefault="00BE4C28" w:rsidP="00ED3451">
            <w:pPr>
              <w:rPr>
                <w:rFonts w:asciiTheme="majorHAnsi" w:hAnsiTheme="majorHAnsi" w:cstheme="majorHAnsi"/>
                <w:sz w:val="10"/>
                <w:szCs w:val="10"/>
                <w:lang w:val="ru-RU"/>
              </w:rPr>
            </w:pPr>
            <w:r>
              <w:rPr>
                <w:noProof/>
              </w:rPr>
              <w:drawing>
                <wp:inline distT="0" distB="0" distL="0" distR="0" wp14:anchorId="060A3DFB" wp14:editId="0E7A4862">
                  <wp:extent cx="637483" cy="149996"/>
                  <wp:effectExtent l="0" t="0" r="0" b="254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7258" cy="161708"/>
                          </a:xfrm>
                          <a:prstGeom prst="rect">
                            <a:avLst/>
                          </a:prstGeom>
                        </pic:spPr>
                      </pic:pic>
                    </a:graphicData>
                  </a:graphic>
                </wp:inline>
              </w:drawing>
            </w:r>
          </w:p>
        </w:tc>
        <w:tc>
          <w:tcPr>
            <w:tcW w:w="851" w:type="dxa"/>
          </w:tcPr>
          <w:p w:rsidR="002B387F" w:rsidRPr="004C29A8" w:rsidRDefault="008C5D00" w:rsidP="00ED3451">
            <w:pPr>
              <w:rPr>
                <w:rFonts w:asciiTheme="majorHAnsi" w:hAnsiTheme="majorHAnsi" w:cstheme="majorHAnsi"/>
                <w:sz w:val="10"/>
                <w:szCs w:val="10"/>
                <w:lang w:val="ru-RU"/>
              </w:rPr>
            </w:pPr>
            <w:r w:rsidRPr="004C29A8">
              <w:rPr>
                <w:rFonts w:asciiTheme="majorHAnsi" w:hAnsiTheme="majorHAnsi" w:cstheme="majorHAnsi"/>
                <w:sz w:val="10"/>
                <w:szCs w:val="10"/>
                <w:lang w:val="ru-RU"/>
              </w:rPr>
              <w:t>А+(RU)</w:t>
            </w:r>
            <w:r w:rsidRPr="004C29A8">
              <w:rPr>
                <w:rFonts w:asciiTheme="majorHAnsi" w:hAnsiTheme="majorHAnsi" w:cstheme="majorHAnsi"/>
                <w:sz w:val="10"/>
                <w:szCs w:val="10"/>
                <w:lang w:val="ru-RU"/>
              </w:rPr>
              <w:tab/>
              <w:t xml:space="preserve"> Стабильный</w:t>
            </w:r>
          </w:p>
        </w:tc>
        <w:tc>
          <w:tcPr>
            <w:tcW w:w="3118" w:type="dxa"/>
          </w:tcPr>
          <w:p w:rsidR="002B387F" w:rsidRDefault="008C5D00" w:rsidP="00ED3451">
            <w:pPr>
              <w:rPr>
                <w:rFonts w:asciiTheme="majorHAnsi" w:hAnsiTheme="majorHAnsi" w:cstheme="majorHAnsi"/>
                <w:sz w:val="10"/>
                <w:szCs w:val="10"/>
                <w:lang w:val="ru-RU"/>
              </w:rPr>
            </w:pPr>
            <w:r w:rsidRPr="008C5D00">
              <w:rPr>
                <w:rFonts w:asciiTheme="majorHAnsi" w:hAnsiTheme="majorHAnsi" w:cstheme="majorHAnsi"/>
                <w:b/>
                <w:bCs/>
                <w:sz w:val="10"/>
                <w:szCs w:val="10"/>
                <w:lang w:val="ru-RU"/>
              </w:rPr>
              <w:t>Высокая оценка уровня корпоративного управления</w:t>
            </w:r>
            <w:r w:rsidRPr="008C5D00">
              <w:rPr>
                <w:rFonts w:asciiTheme="majorHAnsi" w:hAnsiTheme="majorHAnsi" w:cstheme="majorHAnsi"/>
                <w:b/>
                <w:bCs/>
                <w:sz w:val="10"/>
                <w:szCs w:val="10"/>
              </w:rPr>
              <w:t> </w:t>
            </w:r>
            <w:r w:rsidRPr="008C5D00">
              <w:rPr>
                <w:rFonts w:asciiTheme="majorHAnsi" w:hAnsiTheme="majorHAnsi" w:cstheme="majorHAnsi"/>
                <w:sz w:val="10"/>
                <w:szCs w:val="10"/>
                <w:lang w:val="ru-RU"/>
              </w:rPr>
              <w:t xml:space="preserve">объясняется высокими оценками следующих </w:t>
            </w:r>
            <w:proofErr w:type="spellStart"/>
            <w:r w:rsidRPr="008C5D00">
              <w:rPr>
                <w:rFonts w:asciiTheme="majorHAnsi" w:hAnsiTheme="majorHAnsi" w:cstheme="majorHAnsi"/>
                <w:sz w:val="10"/>
                <w:szCs w:val="10"/>
                <w:lang w:val="ru-RU"/>
              </w:rPr>
              <w:t>субфакторов</w:t>
            </w:r>
            <w:proofErr w:type="spellEnd"/>
            <w:r w:rsidRPr="008C5D00">
              <w:rPr>
                <w:rFonts w:asciiTheme="majorHAnsi" w:hAnsiTheme="majorHAnsi" w:cstheme="majorHAnsi"/>
                <w:sz w:val="10"/>
                <w:szCs w:val="10"/>
                <w:lang w:val="ru-RU"/>
              </w:rPr>
              <w:t>: «Стратегия управления», «Управление рисками», «Структура управления», «Структура группы» и «Финансовая прозрачность».</w:t>
            </w:r>
          </w:p>
          <w:p w:rsidR="008C5D00" w:rsidRDefault="008C5D00" w:rsidP="00ED3451">
            <w:pPr>
              <w:rPr>
                <w:rFonts w:asciiTheme="majorHAnsi" w:hAnsiTheme="majorHAnsi" w:cstheme="majorHAnsi"/>
                <w:sz w:val="10"/>
                <w:szCs w:val="10"/>
                <w:lang w:val="ru-RU"/>
              </w:rPr>
            </w:pPr>
          </w:p>
          <w:p w:rsidR="008C5D00" w:rsidRPr="008C5D00" w:rsidRDefault="008C5D00" w:rsidP="00ED3451">
            <w:pPr>
              <w:rPr>
                <w:rFonts w:asciiTheme="majorHAnsi" w:hAnsiTheme="majorHAnsi" w:cstheme="majorHAnsi"/>
                <w:sz w:val="10"/>
                <w:szCs w:val="10"/>
                <w:lang w:val="ru-RU"/>
              </w:rPr>
            </w:pPr>
            <w:r w:rsidRPr="008C5D00">
              <w:rPr>
                <w:rFonts w:asciiTheme="majorHAnsi" w:hAnsiTheme="majorHAnsi" w:cstheme="majorHAnsi"/>
                <w:b/>
                <w:bCs/>
                <w:sz w:val="10"/>
                <w:szCs w:val="10"/>
                <w:lang w:val="ru-RU"/>
              </w:rPr>
              <w:t>Средняя оценка денежного потока</w:t>
            </w:r>
            <w:r w:rsidRPr="008C5D00">
              <w:rPr>
                <w:rFonts w:asciiTheme="majorHAnsi" w:hAnsiTheme="majorHAnsi" w:cstheme="majorHAnsi"/>
                <w:sz w:val="10"/>
                <w:szCs w:val="10"/>
              </w:rPr>
              <w:t> </w:t>
            </w:r>
            <w:r w:rsidRPr="008C5D00">
              <w:rPr>
                <w:rFonts w:asciiTheme="majorHAnsi" w:hAnsiTheme="majorHAnsi" w:cstheme="majorHAnsi"/>
                <w:sz w:val="10"/>
                <w:szCs w:val="10"/>
                <w:lang w:val="ru-RU"/>
              </w:rPr>
              <w:t>обусловлена средней оценкой рентабельности по</w:t>
            </w:r>
            <w:r w:rsidRPr="008C5D00">
              <w:rPr>
                <w:rFonts w:asciiTheme="majorHAnsi" w:hAnsiTheme="majorHAnsi" w:cstheme="majorHAnsi"/>
                <w:sz w:val="10"/>
                <w:szCs w:val="10"/>
              </w:rPr>
              <w:t> FCF</w:t>
            </w:r>
            <w:r w:rsidRPr="008C5D00">
              <w:rPr>
                <w:rFonts w:asciiTheme="majorHAnsi" w:hAnsiTheme="majorHAnsi" w:cstheme="majorHAnsi"/>
                <w:sz w:val="10"/>
                <w:szCs w:val="10"/>
                <w:lang w:val="ru-RU"/>
              </w:rPr>
              <w:t xml:space="preserve"> и высокой оценкой отношения капитальных затрат к</w:t>
            </w:r>
            <w:r w:rsidRPr="008C5D00">
              <w:rPr>
                <w:rFonts w:asciiTheme="majorHAnsi" w:hAnsiTheme="majorHAnsi" w:cstheme="majorHAnsi"/>
                <w:sz w:val="10"/>
                <w:szCs w:val="10"/>
              </w:rPr>
              <w:t> </w:t>
            </w:r>
            <w:r w:rsidRPr="008C5D00">
              <w:rPr>
                <w:rFonts w:asciiTheme="majorHAnsi" w:hAnsiTheme="majorHAnsi" w:cstheme="majorHAnsi"/>
                <w:sz w:val="10"/>
                <w:szCs w:val="10"/>
                <w:lang w:val="ru-RU"/>
              </w:rPr>
              <w:t>выручке. Инвестиционная программа Холдинга в значительной степени определяется долгосрочной программой устойчивого развития, что дает ему определенную гибкость при корректировке сроков инвестиций в</w:t>
            </w:r>
            <w:r w:rsidRPr="008C5D00">
              <w:rPr>
                <w:rFonts w:asciiTheme="majorHAnsi" w:hAnsiTheme="majorHAnsi" w:cstheme="majorHAnsi"/>
                <w:sz w:val="10"/>
                <w:szCs w:val="10"/>
              </w:rPr>
              <w:t> </w:t>
            </w:r>
            <w:r w:rsidRPr="008C5D00">
              <w:rPr>
                <w:rFonts w:asciiTheme="majorHAnsi" w:hAnsiTheme="majorHAnsi" w:cstheme="majorHAnsi"/>
                <w:sz w:val="10"/>
                <w:szCs w:val="10"/>
                <w:lang w:val="ru-RU"/>
              </w:rPr>
              <w:t>зависимости от</w:t>
            </w:r>
            <w:r w:rsidRPr="008C5D00">
              <w:rPr>
                <w:rFonts w:asciiTheme="majorHAnsi" w:hAnsiTheme="majorHAnsi" w:cstheme="majorHAnsi"/>
                <w:sz w:val="10"/>
                <w:szCs w:val="10"/>
              </w:rPr>
              <w:t> </w:t>
            </w:r>
            <w:r w:rsidRPr="008C5D00">
              <w:rPr>
                <w:rFonts w:asciiTheme="majorHAnsi" w:hAnsiTheme="majorHAnsi" w:cstheme="majorHAnsi"/>
                <w:sz w:val="10"/>
                <w:szCs w:val="10"/>
                <w:lang w:val="ru-RU"/>
              </w:rPr>
              <w:t>конъюнктуры на мировом рынке.</w:t>
            </w:r>
          </w:p>
        </w:tc>
        <w:tc>
          <w:tcPr>
            <w:tcW w:w="2977" w:type="dxa"/>
          </w:tcPr>
          <w:p w:rsidR="008C5D00" w:rsidRPr="008C5D00" w:rsidRDefault="008C5D00" w:rsidP="008C5D00">
            <w:pPr>
              <w:rPr>
                <w:rFonts w:asciiTheme="majorHAnsi" w:hAnsiTheme="majorHAnsi" w:cstheme="majorHAnsi"/>
                <w:b/>
                <w:bCs/>
                <w:sz w:val="10"/>
                <w:szCs w:val="10"/>
                <w:lang w:val="ru-RU"/>
              </w:rPr>
            </w:pPr>
            <w:r w:rsidRPr="008C5D00">
              <w:rPr>
                <w:rFonts w:asciiTheme="majorHAnsi" w:hAnsiTheme="majorHAnsi" w:cstheme="majorHAnsi"/>
                <w:b/>
                <w:bCs/>
                <w:sz w:val="10"/>
                <w:szCs w:val="10"/>
                <w:lang w:val="ru-RU"/>
              </w:rPr>
              <w:t>Факторы возможного изменения прогноза или рейтинга</w:t>
            </w:r>
          </w:p>
          <w:p w:rsidR="008C5D00" w:rsidRPr="008C5D00" w:rsidRDefault="008C5D00" w:rsidP="008C5D00">
            <w:pPr>
              <w:rPr>
                <w:rFonts w:asciiTheme="majorHAnsi" w:hAnsiTheme="majorHAnsi" w:cstheme="majorHAnsi"/>
                <w:sz w:val="10"/>
                <w:szCs w:val="10"/>
                <w:lang w:val="ru-RU"/>
              </w:rPr>
            </w:pPr>
            <w:r w:rsidRPr="008C5D00">
              <w:rPr>
                <w:rFonts w:asciiTheme="majorHAnsi" w:hAnsiTheme="majorHAnsi" w:cstheme="majorHAnsi"/>
                <w:b/>
                <w:bCs/>
                <w:sz w:val="10"/>
                <w:szCs w:val="10"/>
                <w:lang w:val="ru-RU"/>
              </w:rPr>
              <w:t>«Стабильный» прогноз</w:t>
            </w:r>
            <w:r w:rsidRPr="008C5D00">
              <w:rPr>
                <w:rFonts w:asciiTheme="majorHAnsi" w:hAnsiTheme="majorHAnsi" w:cstheme="majorHAnsi"/>
                <w:b/>
                <w:bCs/>
                <w:sz w:val="10"/>
                <w:szCs w:val="10"/>
              </w:rPr>
              <w:t> </w:t>
            </w:r>
            <w:r w:rsidRPr="008C5D00">
              <w:rPr>
                <w:rFonts w:asciiTheme="majorHAnsi" w:hAnsiTheme="majorHAnsi" w:cstheme="majorHAnsi"/>
                <w:sz w:val="10"/>
                <w:szCs w:val="10"/>
                <w:lang w:val="ru-RU"/>
              </w:rPr>
              <w:t>предполагает с высокой долей вероятности неизменность рейтинга на горизонте 12–18 месяцев.</w:t>
            </w:r>
          </w:p>
          <w:p w:rsidR="008C5D00" w:rsidRPr="008C5D00" w:rsidRDefault="008C5D00" w:rsidP="008C5D00">
            <w:pPr>
              <w:rPr>
                <w:rFonts w:asciiTheme="majorHAnsi" w:hAnsiTheme="majorHAnsi" w:cstheme="majorHAnsi"/>
                <w:sz w:val="10"/>
                <w:szCs w:val="10"/>
                <w:lang w:val="ru-RU"/>
              </w:rPr>
            </w:pPr>
            <w:r w:rsidRPr="008C5D00">
              <w:rPr>
                <w:rFonts w:asciiTheme="majorHAnsi" w:hAnsiTheme="majorHAnsi" w:cstheme="majorHAnsi"/>
                <w:b/>
                <w:bCs/>
                <w:sz w:val="10"/>
                <w:szCs w:val="10"/>
                <w:lang w:val="ru-RU"/>
              </w:rPr>
              <w:t>К позитивному рейтинговому действию может привести:</w:t>
            </w:r>
          </w:p>
          <w:p w:rsidR="008C5D00" w:rsidRPr="008C5D00" w:rsidRDefault="008C5D00" w:rsidP="008C5D00">
            <w:pPr>
              <w:pStyle w:val="ac"/>
              <w:numPr>
                <w:ilvl w:val="0"/>
                <w:numId w:val="68"/>
              </w:numPr>
              <w:ind w:left="458"/>
              <w:rPr>
                <w:rFonts w:asciiTheme="majorHAnsi" w:hAnsiTheme="majorHAnsi" w:cstheme="majorHAnsi"/>
                <w:sz w:val="10"/>
                <w:szCs w:val="10"/>
                <w:lang w:val="ru-RU"/>
              </w:rPr>
            </w:pPr>
            <w:r w:rsidRPr="008C5D00">
              <w:rPr>
                <w:rFonts w:asciiTheme="majorHAnsi" w:hAnsiTheme="majorHAnsi" w:cstheme="majorHAnsi"/>
                <w:sz w:val="10"/>
                <w:szCs w:val="10"/>
                <w:lang w:val="ru-RU"/>
              </w:rPr>
              <w:t xml:space="preserve">снижение долговой нагрузки (взвешенное отношение общего долга к </w:t>
            </w:r>
            <w:r w:rsidRPr="008C5D00">
              <w:rPr>
                <w:rFonts w:asciiTheme="majorHAnsi" w:hAnsiTheme="majorHAnsi" w:cstheme="majorHAnsi"/>
                <w:sz w:val="10"/>
                <w:szCs w:val="10"/>
              </w:rPr>
              <w:t>FFO</w:t>
            </w:r>
            <w:r w:rsidRPr="008C5D00">
              <w:rPr>
                <w:rFonts w:asciiTheme="majorHAnsi" w:hAnsiTheme="majorHAnsi" w:cstheme="majorHAnsi"/>
                <w:sz w:val="10"/>
                <w:szCs w:val="10"/>
                <w:lang w:val="ru-RU"/>
              </w:rPr>
              <w:t xml:space="preserve"> до</w:t>
            </w:r>
            <w:r w:rsidRPr="008C5D00">
              <w:rPr>
                <w:rFonts w:asciiTheme="majorHAnsi" w:hAnsiTheme="majorHAnsi" w:cstheme="majorHAnsi"/>
                <w:sz w:val="10"/>
                <w:szCs w:val="10"/>
              </w:rPr>
              <w:t> </w:t>
            </w:r>
            <w:r w:rsidRPr="008C5D00">
              <w:rPr>
                <w:rFonts w:asciiTheme="majorHAnsi" w:hAnsiTheme="majorHAnsi" w:cstheme="majorHAnsi"/>
                <w:sz w:val="10"/>
                <w:szCs w:val="10"/>
                <w:lang w:val="ru-RU"/>
              </w:rPr>
              <w:t>чистых процентных платежей) до уровня ниже 3,5х при сохранении высоких показателей ликвидности и денежного потока.</w:t>
            </w:r>
          </w:p>
          <w:p w:rsidR="008C5D00" w:rsidRPr="008C5D00" w:rsidRDefault="008C5D00" w:rsidP="008C5D00">
            <w:pPr>
              <w:rPr>
                <w:rFonts w:asciiTheme="majorHAnsi" w:hAnsiTheme="majorHAnsi" w:cstheme="majorHAnsi"/>
                <w:sz w:val="10"/>
                <w:szCs w:val="10"/>
                <w:lang w:val="ru-RU"/>
              </w:rPr>
            </w:pPr>
            <w:r w:rsidRPr="008C5D00">
              <w:rPr>
                <w:rFonts w:asciiTheme="majorHAnsi" w:hAnsiTheme="majorHAnsi" w:cstheme="majorHAnsi"/>
                <w:b/>
                <w:bCs/>
                <w:sz w:val="10"/>
                <w:szCs w:val="10"/>
                <w:lang w:val="ru-RU"/>
              </w:rPr>
              <w:t>К негативному рейтинговому действию могут привести:</w:t>
            </w:r>
          </w:p>
          <w:p w:rsidR="008C5D00" w:rsidRPr="008C5D00" w:rsidRDefault="008C5D00" w:rsidP="008C5D00">
            <w:pPr>
              <w:pStyle w:val="ac"/>
              <w:numPr>
                <w:ilvl w:val="0"/>
                <w:numId w:val="68"/>
              </w:numPr>
              <w:ind w:left="458"/>
              <w:rPr>
                <w:rFonts w:asciiTheme="majorHAnsi" w:hAnsiTheme="majorHAnsi" w:cstheme="majorHAnsi"/>
                <w:sz w:val="10"/>
                <w:szCs w:val="10"/>
                <w:lang w:val="ru-RU"/>
              </w:rPr>
            </w:pPr>
            <w:r w:rsidRPr="008C5D00">
              <w:rPr>
                <w:rFonts w:asciiTheme="majorHAnsi" w:hAnsiTheme="majorHAnsi" w:cstheme="majorHAnsi"/>
                <w:sz w:val="10"/>
                <w:szCs w:val="10"/>
                <w:lang w:val="ru-RU"/>
              </w:rPr>
              <w:t>рост взвешенного показателя долговой нагрузки выше 5,0х;</w:t>
            </w:r>
          </w:p>
          <w:p w:rsidR="008C5D00" w:rsidRPr="008C5D00" w:rsidRDefault="008C5D00" w:rsidP="008C5D00">
            <w:pPr>
              <w:pStyle w:val="ac"/>
              <w:numPr>
                <w:ilvl w:val="0"/>
                <w:numId w:val="68"/>
              </w:numPr>
              <w:ind w:left="458"/>
              <w:rPr>
                <w:rFonts w:asciiTheme="majorHAnsi" w:hAnsiTheme="majorHAnsi" w:cstheme="majorHAnsi"/>
                <w:sz w:val="10"/>
                <w:szCs w:val="10"/>
                <w:lang w:val="ru-RU"/>
              </w:rPr>
            </w:pPr>
            <w:r w:rsidRPr="008C5D00">
              <w:rPr>
                <w:rFonts w:asciiTheme="majorHAnsi" w:hAnsiTheme="majorHAnsi" w:cstheme="majorHAnsi"/>
                <w:sz w:val="10"/>
                <w:szCs w:val="10"/>
                <w:lang w:val="ru-RU"/>
              </w:rPr>
              <w:t xml:space="preserve">снижение взвешенного показателя обслуживания долга (отношение </w:t>
            </w:r>
            <w:r w:rsidRPr="008C5D00">
              <w:rPr>
                <w:rFonts w:asciiTheme="majorHAnsi" w:hAnsiTheme="majorHAnsi" w:cstheme="majorHAnsi"/>
                <w:sz w:val="10"/>
                <w:szCs w:val="10"/>
              </w:rPr>
              <w:t>FFO</w:t>
            </w:r>
            <w:r w:rsidRPr="008C5D00">
              <w:rPr>
                <w:rFonts w:asciiTheme="majorHAnsi" w:hAnsiTheme="majorHAnsi" w:cstheme="majorHAnsi"/>
                <w:sz w:val="10"/>
                <w:szCs w:val="10"/>
                <w:lang w:val="ru-RU"/>
              </w:rPr>
              <w:t xml:space="preserve"> до чистых процентных платежей к</w:t>
            </w:r>
            <w:r w:rsidRPr="008C5D00">
              <w:rPr>
                <w:rFonts w:asciiTheme="majorHAnsi" w:hAnsiTheme="majorHAnsi" w:cstheme="majorHAnsi"/>
                <w:sz w:val="10"/>
                <w:szCs w:val="10"/>
              </w:rPr>
              <w:t> </w:t>
            </w:r>
            <w:r w:rsidRPr="008C5D00">
              <w:rPr>
                <w:rFonts w:asciiTheme="majorHAnsi" w:hAnsiTheme="majorHAnsi" w:cstheme="majorHAnsi"/>
                <w:sz w:val="10"/>
                <w:szCs w:val="10"/>
                <w:lang w:val="ru-RU"/>
              </w:rPr>
              <w:t>процентным платежам) до уровня ниже 2,5х.</w:t>
            </w:r>
          </w:p>
          <w:p w:rsidR="002B387F" w:rsidRPr="004C29A8" w:rsidRDefault="002B387F" w:rsidP="00ED3451">
            <w:pPr>
              <w:rPr>
                <w:rFonts w:asciiTheme="majorHAnsi" w:hAnsiTheme="majorHAnsi" w:cstheme="majorHAnsi"/>
                <w:sz w:val="10"/>
                <w:szCs w:val="10"/>
                <w:lang w:val="ru-RU"/>
              </w:rPr>
            </w:pPr>
          </w:p>
        </w:tc>
        <w:tc>
          <w:tcPr>
            <w:tcW w:w="284" w:type="dxa"/>
          </w:tcPr>
          <w:p w:rsidR="002B387F" w:rsidRPr="004C29A8" w:rsidRDefault="002B387F" w:rsidP="00ED3451">
            <w:pPr>
              <w:rPr>
                <w:rFonts w:asciiTheme="majorHAnsi" w:hAnsiTheme="majorHAnsi" w:cstheme="majorHAnsi"/>
                <w:sz w:val="10"/>
                <w:szCs w:val="10"/>
                <w:lang w:val="ru-RU"/>
              </w:rPr>
            </w:pPr>
          </w:p>
        </w:tc>
        <w:tc>
          <w:tcPr>
            <w:tcW w:w="1984" w:type="dxa"/>
            <w:vMerge/>
          </w:tcPr>
          <w:p w:rsidR="002B387F" w:rsidRPr="004C29A8" w:rsidRDefault="002B387F" w:rsidP="00ED3451">
            <w:pPr>
              <w:rPr>
                <w:rFonts w:asciiTheme="majorHAnsi" w:hAnsiTheme="majorHAnsi" w:cstheme="majorHAnsi"/>
                <w:sz w:val="10"/>
                <w:szCs w:val="10"/>
                <w:lang w:val="ru-RU"/>
              </w:rPr>
            </w:pPr>
          </w:p>
        </w:tc>
      </w:tr>
      <w:tr w:rsidR="008C5D00" w:rsidRPr="008C5D00" w:rsidTr="008C5D00">
        <w:trPr>
          <w:trHeight w:val="143"/>
        </w:trPr>
        <w:tc>
          <w:tcPr>
            <w:tcW w:w="1134" w:type="dxa"/>
          </w:tcPr>
          <w:p w:rsidR="008C5D00" w:rsidRDefault="00BE4C28" w:rsidP="00ED3451">
            <w:pPr>
              <w:rPr>
                <w:rFonts w:asciiTheme="majorHAnsi" w:hAnsiTheme="majorHAnsi" w:cstheme="majorHAnsi"/>
                <w:noProof/>
                <w:sz w:val="10"/>
                <w:szCs w:val="10"/>
                <w:lang w:val="ru-RU"/>
              </w:rPr>
            </w:pPr>
            <w:r>
              <w:rPr>
                <w:noProof/>
              </w:rPr>
              <w:drawing>
                <wp:inline distT="0" distB="0" distL="0" distR="0" wp14:anchorId="0B9E0BF2" wp14:editId="05CC29E6">
                  <wp:extent cx="633216" cy="158649"/>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217" cy="166416"/>
                          </a:xfrm>
                          <a:prstGeom prst="rect">
                            <a:avLst/>
                          </a:prstGeom>
                        </pic:spPr>
                      </pic:pic>
                    </a:graphicData>
                  </a:graphic>
                </wp:inline>
              </w:drawing>
            </w:r>
          </w:p>
        </w:tc>
        <w:tc>
          <w:tcPr>
            <w:tcW w:w="851" w:type="dxa"/>
          </w:tcPr>
          <w:p w:rsidR="008C5D00" w:rsidRDefault="00BE4C28" w:rsidP="00ED3451">
            <w:pPr>
              <w:rPr>
                <w:rFonts w:asciiTheme="majorHAnsi" w:hAnsiTheme="majorHAnsi" w:cstheme="majorHAnsi"/>
                <w:sz w:val="10"/>
                <w:szCs w:val="10"/>
              </w:rPr>
            </w:pPr>
            <w:proofErr w:type="spellStart"/>
            <w:r>
              <w:rPr>
                <w:rFonts w:asciiTheme="majorHAnsi" w:hAnsiTheme="majorHAnsi" w:cstheme="majorHAnsi"/>
                <w:sz w:val="10"/>
                <w:szCs w:val="10"/>
              </w:rPr>
              <w:t>ruA</w:t>
            </w:r>
            <w:proofErr w:type="spellEnd"/>
            <w:r>
              <w:rPr>
                <w:rFonts w:asciiTheme="majorHAnsi" w:hAnsiTheme="majorHAnsi" w:cstheme="majorHAnsi"/>
                <w:sz w:val="10"/>
                <w:szCs w:val="10"/>
              </w:rPr>
              <w:t>+</w:t>
            </w:r>
          </w:p>
          <w:p w:rsidR="00BE4C28" w:rsidRDefault="00BE4C28" w:rsidP="00ED3451">
            <w:pPr>
              <w:rPr>
                <w:rFonts w:asciiTheme="majorHAnsi" w:hAnsiTheme="majorHAnsi" w:cstheme="majorHAnsi"/>
                <w:sz w:val="10"/>
                <w:szCs w:val="10"/>
              </w:rPr>
            </w:pPr>
          </w:p>
          <w:p w:rsidR="00BE4C28" w:rsidRPr="00BE4C28" w:rsidRDefault="00BE4C28" w:rsidP="00ED3451">
            <w:pPr>
              <w:rPr>
                <w:rFonts w:asciiTheme="majorHAnsi" w:hAnsiTheme="majorHAnsi" w:cstheme="majorHAnsi"/>
                <w:sz w:val="10"/>
                <w:szCs w:val="10"/>
                <w:lang w:val="ru-RU"/>
              </w:rPr>
            </w:pPr>
            <w:r>
              <w:rPr>
                <w:rFonts w:asciiTheme="majorHAnsi" w:hAnsiTheme="majorHAnsi" w:cstheme="majorHAnsi"/>
                <w:sz w:val="10"/>
                <w:szCs w:val="10"/>
                <w:lang w:val="ru-RU"/>
              </w:rPr>
              <w:t>Стабильный</w:t>
            </w:r>
          </w:p>
        </w:tc>
        <w:tc>
          <w:tcPr>
            <w:tcW w:w="3118" w:type="dxa"/>
          </w:tcPr>
          <w:p w:rsidR="008C5D00" w:rsidRPr="008C5D00" w:rsidRDefault="008C5D00" w:rsidP="00ED3451">
            <w:pPr>
              <w:rPr>
                <w:rFonts w:asciiTheme="majorHAnsi" w:hAnsiTheme="majorHAnsi" w:cstheme="majorHAnsi"/>
                <w:sz w:val="10"/>
                <w:szCs w:val="10"/>
                <w:lang w:val="ru-RU"/>
              </w:rPr>
            </w:pPr>
            <w:r w:rsidRPr="008C5D00">
              <w:rPr>
                <w:rFonts w:asciiTheme="majorHAnsi" w:hAnsiTheme="majorHAnsi" w:cstheme="majorHAnsi"/>
                <w:sz w:val="10"/>
                <w:szCs w:val="10"/>
                <w:lang w:val="ru-RU"/>
              </w:rPr>
              <w:t>Рейтинг кредитоспособности МКПАО «ОК РУСАЛ» обусловлен умеренно сильным риск-профилем отрасли, сильными рыночными и конкурентными позициями, комфортным уровнем долговой нагрузки, высокой оценкой ликвидности, приемлемой рентабельностью и низким уровнем корпоративных рисков.</w:t>
            </w:r>
          </w:p>
        </w:tc>
        <w:tc>
          <w:tcPr>
            <w:tcW w:w="2977" w:type="dxa"/>
          </w:tcPr>
          <w:p w:rsidR="008C5D00" w:rsidRPr="008C5D00" w:rsidRDefault="008C5D00" w:rsidP="00ED3451">
            <w:pPr>
              <w:rPr>
                <w:rFonts w:asciiTheme="majorHAnsi" w:hAnsiTheme="majorHAnsi" w:cstheme="majorHAnsi"/>
                <w:sz w:val="10"/>
                <w:szCs w:val="10"/>
                <w:lang w:val="ru-RU"/>
              </w:rPr>
            </w:pPr>
            <w:r w:rsidRPr="008C5D00">
              <w:rPr>
                <w:rFonts w:asciiTheme="majorHAnsi" w:hAnsiTheme="majorHAnsi" w:cstheme="majorHAnsi"/>
                <w:sz w:val="10"/>
                <w:szCs w:val="10"/>
                <w:lang w:val="ru-RU"/>
              </w:rPr>
              <w:t>По рейтингу установлен стабильный прогноз, что предполагает высокую вероятность сохранения кредитного рейтинга на текущем уровне на горизонте 12 месяцев.</w:t>
            </w:r>
          </w:p>
        </w:tc>
        <w:tc>
          <w:tcPr>
            <w:tcW w:w="284" w:type="dxa"/>
          </w:tcPr>
          <w:p w:rsidR="008C5D00" w:rsidRPr="004C29A8" w:rsidRDefault="008C5D00" w:rsidP="00ED3451">
            <w:pPr>
              <w:rPr>
                <w:rFonts w:asciiTheme="majorHAnsi" w:hAnsiTheme="majorHAnsi" w:cstheme="majorHAnsi"/>
                <w:sz w:val="10"/>
                <w:szCs w:val="10"/>
                <w:lang w:val="ru-RU"/>
              </w:rPr>
            </w:pPr>
          </w:p>
        </w:tc>
        <w:tc>
          <w:tcPr>
            <w:tcW w:w="1984" w:type="dxa"/>
            <w:vMerge/>
          </w:tcPr>
          <w:p w:rsidR="008C5D00" w:rsidRPr="004C29A8" w:rsidRDefault="008C5D00" w:rsidP="00ED3451">
            <w:pPr>
              <w:rPr>
                <w:rFonts w:asciiTheme="majorHAnsi" w:hAnsiTheme="majorHAnsi" w:cstheme="majorHAnsi"/>
                <w:sz w:val="10"/>
                <w:szCs w:val="10"/>
                <w:lang w:val="ru-RU"/>
              </w:rPr>
            </w:pPr>
          </w:p>
        </w:tc>
      </w:tr>
      <w:tr w:rsidR="008C5D00" w:rsidRPr="008C5D00" w:rsidTr="008C5D00">
        <w:trPr>
          <w:trHeight w:val="143"/>
        </w:trPr>
        <w:tc>
          <w:tcPr>
            <w:tcW w:w="1134" w:type="dxa"/>
          </w:tcPr>
          <w:p w:rsidR="008C5D00" w:rsidRDefault="008C5D00" w:rsidP="00ED3451">
            <w:pPr>
              <w:rPr>
                <w:rFonts w:asciiTheme="majorHAnsi" w:hAnsiTheme="majorHAnsi" w:cstheme="majorHAnsi"/>
                <w:noProof/>
                <w:sz w:val="10"/>
                <w:szCs w:val="10"/>
                <w:lang w:val="ru-RU"/>
              </w:rPr>
            </w:pPr>
          </w:p>
        </w:tc>
        <w:tc>
          <w:tcPr>
            <w:tcW w:w="851" w:type="dxa"/>
          </w:tcPr>
          <w:p w:rsidR="008C5D00" w:rsidRPr="004C29A8" w:rsidRDefault="008C5D00" w:rsidP="00ED3451">
            <w:pPr>
              <w:rPr>
                <w:rFonts w:asciiTheme="majorHAnsi" w:hAnsiTheme="majorHAnsi" w:cstheme="majorHAnsi"/>
                <w:sz w:val="10"/>
                <w:szCs w:val="10"/>
                <w:lang w:val="ru-RU"/>
              </w:rPr>
            </w:pPr>
          </w:p>
        </w:tc>
        <w:tc>
          <w:tcPr>
            <w:tcW w:w="3118" w:type="dxa"/>
          </w:tcPr>
          <w:p w:rsidR="008C5D00" w:rsidRPr="004C29A8" w:rsidRDefault="008C5D00" w:rsidP="00ED3451">
            <w:pPr>
              <w:rPr>
                <w:rFonts w:asciiTheme="majorHAnsi" w:hAnsiTheme="majorHAnsi" w:cstheme="majorHAnsi"/>
                <w:sz w:val="10"/>
                <w:szCs w:val="10"/>
                <w:lang w:val="ru-RU"/>
              </w:rPr>
            </w:pPr>
          </w:p>
        </w:tc>
        <w:tc>
          <w:tcPr>
            <w:tcW w:w="2977" w:type="dxa"/>
          </w:tcPr>
          <w:p w:rsidR="008C5D00" w:rsidRPr="004C29A8" w:rsidRDefault="008C5D00" w:rsidP="00ED3451">
            <w:pPr>
              <w:rPr>
                <w:rFonts w:asciiTheme="majorHAnsi" w:hAnsiTheme="majorHAnsi" w:cstheme="majorHAnsi"/>
                <w:sz w:val="10"/>
                <w:szCs w:val="10"/>
                <w:lang w:val="ru-RU"/>
              </w:rPr>
            </w:pPr>
          </w:p>
        </w:tc>
        <w:tc>
          <w:tcPr>
            <w:tcW w:w="284" w:type="dxa"/>
          </w:tcPr>
          <w:p w:rsidR="008C5D00" w:rsidRPr="004C29A8" w:rsidRDefault="008C5D00" w:rsidP="00ED3451">
            <w:pPr>
              <w:rPr>
                <w:rFonts w:asciiTheme="majorHAnsi" w:hAnsiTheme="majorHAnsi" w:cstheme="majorHAnsi"/>
                <w:sz w:val="10"/>
                <w:szCs w:val="10"/>
                <w:lang w:val="ru-RU"/>
              </w:rPr>
            </w:pPr>
          </w:p>
        </w:tc>
        <w:tc>
          <w:tcPr>
            <w:tcW w:w="1984" w:type="dxa"/>
            <w:vMerge/>
          </w:tcPr>
          <w:p w:rsidR="008C5D00" w:rsidRPr="004C29A8" w:rsidRDefault="008C5D00" w:rsidP="00ED3451">
            <w:pPr>
              <w:rPr>
                <w:rFonts w:asciiTheme="majorHAnsi" w:hAnsiTheme="majorHAnsi" w:cstheme="majorHAnsi"/>
                <w:sz w:val="10"/>
                <w:szCs w:val="10"/>
                <w:lang w:val="ru-RU"/>
              </w:rPr>
            </w:pPr>
          </w:p>
        </w:tc>
      </w:tr>
      <w:tr w:rsidR="00AD30E4" w:rsidRPr="008C5D00" w:rsidTr="00E5460A">
        <w:trPr>
          <w:trHeight w:val="143"/>
        </w:trPr>
        <w:tc>
          <w:tcPr>
            <w:tcW w:w="5103" w:type="dxa"/>
            <w:gridSpan w:val="3"/>
          </w:tcPr>
          <w:p w:rsidR="00AD30E4" w:rsidRPr="004C29A8" w:rsidRDefault="00AD30E4" w:rsidP="00ED3451">
            <w:pPr>
              <w:rPr>
                <w:rFonts w:asciiTheme="majorHAnsi" w:hAnsiTheme="majorHAnsi" w:cstheme="majorHAnsi"/>
                <w:sz w:val="10"/>
                <w:szCs w:val="10"/>
                <w:lang w:val="ru-RU"/>
              </w:rPr>
            </w:pPr>
          </w:p>
        </w:tc>
        <w:tc>
          <w:tcPr>
            <w:tcW w:w="2977" w:type="dxa"/>
          </w:tcPr>
          <w:p w:rsidR="00AD30E4" w:rsidRPr="004C29A8" w:rsidRDefault="00AD30E4" w:rsidP="00ED3451">
            <w:pPr>
              <w:rPr>
                <w:rFonts w:asciiTheme="majorHAnsi" w:hAnsiTheme="majorHAnsi" w:cstheme="majorHAnsi"/>
                <w:sz w:val="10"/>
                <w:szCs w:val="10"/>
                <w:lang w:val="ru-RU"/>
              </w:rPr>
            </w:pPr>
          </w:p>
        </w:tc>
        <w:tc>
          <w:tcPr>
            <w:tcW w:w="284" w:type="dxa"/>
          </w:tcPr>
          <w:p w:rsidR="00AD30E4" w:rsidRPr="004C29A8" w:rsidRDefault="00AD30E4" w:rsidP="00ED3451">
            <w:pPr>
              <w:rPr>
                <w:rFonts w:asciiTheme="majorHAnsi" w:hAnsiTheme="majorHAnsi" w:cstheme="majorHAnsi"/>
                <w:sz w:val="10"/>
                <w:szCs w:val="10"/>
                <w:lang w:val="ru-RU"/>
              </w:rPr>
            </w:pPr>
          </w:p>
        </w:tc>
        <w:tc>
          <w:tcPr>
            <w:tcW w:w="1984" w:type="dxa"/>
            <w:vMerge/>
          </w:tcPr>
          <w:p w:rsidR="00AD30E4" w:rsidRPr="004C29A8" w:rsidRDefault="00AD30E4" w:rsidP="00ED3451">
            <w:pPr>
              <w:rPr>
                <w:rFonts w:asciiTheme="majorHAnsi" w:hAnsiTheme="majorHAnsi" w:cstheme="majorHAnsi"/>
                <w:sz w:val="10"/>
                <w:szCs w:val="10"/>
                <w:lang w:val="ru-RU"/>
              </w:rPr>
            </w:pPr>
          </w:p>
        </w:tc>
      </w:tr>
      <w:tr w:rsidR="005F50DB" w:rsidRPr="004C29A8" w:rsidTr="005400E6">
        <w:trPr>
          <w:trHeight w:val="150"/>
        </w:trPr>
        <w:tc>
          <w:tcPr>
            <w:tcW w:w="8080" w:type="dxa"/>
            <w:gridSpan w:val="4"/>
            <w:shd w:val="clear" w:color="auto" w:fill="C00000"/>
          </w:tcPr>
          <w:p w:rsidR="005F50DB" w:rsidRPr="004C29A8" w:rsidRDefault="005F50DB" w:rsidP="00ED3451">
            <w:pPr>
              <w:rPr>
                <w:rFonts w:asciiTheme="majorHAnsi" w:hAnsiTheme="majorHAnsi" w:cstheme="majorHAnsi"/>
                <w:b/>
                <w:sz w:val="10"/>
                <w:szCs w:val="10"/>
                <w:lang w:val="ru-RU"/>
              </w:rPr>
            </w:pPr>
            <w:r w:rsidRPr="004C29A8">
              <w:rPr>
                <w:rFonts w:asciiTheme="majorHAnsi" w:hAnsiTheme="majorHAnsi" w:cstheme="majorHAnsi"/>
                <w:b/>
                <w:color w:val="FFFFFF" w:themeColor="background1"/>
                <w:sz w:val="10"/>
                <w:szCs w:val="10"/>
                <w:lang w:val="ru-RU"/>
              </w:rPr>
              <w:t>Отраслевая аналитика</w:t>
            </w:r>
          </w:p>
        </w:tc>
        <w:tc>
          <w:tcPr>
            <w:tcW w:w="284" w:type="dxa"/>
          </w:tcPr>
          <w:p w:rsidR="005F50DB" w:rsidRPr="004C29A8" w:rsidRDefault="005F50DB" w:rsidP="00ED3451">
            <w:pPr>
              <w:rPr>
                <w:rFonts w:asciiTheme="majorHAnsi" w:hAnsiTheme="majorHAnsi" w:cstheme="majorHAnsi"/>
                <w:sz w:val="10"/>
                <w:szCs w:val="10"/>
                <w:lang w:val="ru-RU"/>
              </w:rPr>
            </w:pPr>
          </w:p>
        </w:tc>
        <w:tc>
          <w:tcPr>
            <w:tcW w:w="1984" w:type="dxa"/>
            <w:vMerge/>
          </w:tcPr>
          <w:p w:rsidR="005F50DB" w:rsidRPr="004C29A8" w:rsidRDefault="005F50DB" w:rsidP="00ED3451">
            <w:pPr>
              <w:rPr>
                <w:rFonts w:asciiTheme="majorHAnsi" w:hAnsiTheme="majorHAnsi" w:cstheme="majorHAnsi"/>
                <w:sz w:val="10"/>
                <w:szCs w:val="10"/>
                <w:lang w:val="ru-RU"/>
              </w:rPr>
            </w:pPr>
          </w:p>
        </w:tc>
      </w:tr>
      <w:tr w:rsidR="005F50DB" w:rsidRPr="004C29A8" w:rsidTr="00E5460A">
        <w:trPr>
          <w:trHeight w:val="143"/>
        </w:trPr>
        <w:tc>
          <w:tcPr>
            <w:tcW w:w="5103" w:type="dxa"/>
            <w:gridSpan w:val="3"/>
          </w:tcPr>
          <w:p w:rsidR="005F50DB" w:rsidRPr="004C29A8" w:rsidRDefault="005F50DB" w:rsidP="00ED3451">
            <w:pPr>
              <w:rPr>
                <w:rFonts w:asciiTheme="majorHAnsi" w:hAnsiTheme="majorHAnsi" w:cstheme="majorHAnsi"/>
                <w:sz w:val="10"/>
                <w:szCs w:val="10"/>
                <w:lang w:val="ru-RU"/>
              </w:rPr>
            </w:pPr>
          </w:p>
        </w:tc>
        <w:tc>
          <w:tcPr>
            <w:tcW w:w="2977" w:type="dxa"/>
          </w:tcPr>
          <w:p w:rsidR="005F50DB" w:rsidRPr="004C29A8" w:rsidRDefault="005F50DB" w:rsidP="00ED3451">
            <w:pPr>
              <w:rPr>
                <w:rFonts w:asciiTheme="majorHAnsi" w:hAnsiTheme="majorHAnsi" w:cstheme="majorHAnsi"/>
                <w:sz w:val="10"/>
                <w:szCs w:val="10"/>
                <w:lang w:val="ru-RU"/>
              </w:rPr>
            </w:pPr>
          </w:p>
        </w:tc>
        <w:tc>
          <w:tcPr>
            <w:tcW w:w="284" w:type="dxa"/>
          </w:tcPr>
          <w:p w:rsidR="005F50DB" w:rsidRPr="004C29A8" w:rsidRDefault="005F50DB" w:rsidP="00ED3451">
            <w:pPr>
              <w:rPr>
                <w:rFonts w:asciiTheme="majorHAnsi" w:hAnsiTheme="majorHAnsi" w:cstheme="majorHAnsi"/>
                <w:sz w:val="10"/>
                <w:szCs w:val="10"/>
                <w:lang w:val="ru-RU"/>
              </w:rPr>
            </w:pPr>
          </w:p>
        </w:tc>
        <w:tc>
          <w:tcPr>
            <w:tcW w:w="1984" w:type="dxa"/>
            <w:vMerge/>
          </w:tcPr>
          <w:p w:rsidR="005F50DB" w:rsidRPr="004C29A8" w:rsidRDefault="005F50DB" w:rsidP="00ED3451">
            <w:pPr>
              <w:rPr>
                <w:rFonts w:asciiTheme="majorHAnsi" w:hAnsiTheme="majorHAnsi" w:cstheme="majorHAnsi"/>
                <w:sz w:val="10"/>
                <w:szCs w:val="10"/>
                <w:lang w:val="ru-RU"/>
              </w:rPr>
            </w:pPr>
          </w:p>
        </w:tc>
      </w:tr>
      <w:tr w:rsidR="00FD46B4" w:rsidRPr="004C29A8" w:rsidTr="00E5460A">
        <w:trPr>
          <w:trHeight w:val="3066"/>
        </w:trPr>
        <w:tc>
          <w:tcPr>
            <w:tcW w:w="5103" w:type="dxa"/>
            <w:gridSpan w:val="3"/>
            <w:vMerge w:val="restart"/>
          </w:tcPr>
          <w:p w:rsidR="005F50DB" w:rsidRPr="004C29A8" w:rsidRDefault="005F50DB" w:rsidP="0079404D">
            <w:pPr>
              <w:shd w:val="clear" w:color="auto" w:fill="EDEDED" w:themeFill="accent3" w:themeFillTint="33"/>
              <w:ind w:right="-160"/>
              <w:rPr>
                <w:rFonts w:asciiTheme="majorHAnsi" w:hAnsiTheme="majorHAnsi" w:cstheme="majorHAnsi"/>
                <w:sz w:val="10"/>
                <w:szCs w:val="10"/>
                <w:lang w:val="ru-RU"/>
              </w:rPr>
            </w:pPr>
            <w:r w:rsidRPr="004C29A8">
              <w:rPr>
                <w:rFonts w:asciiTheme="majorHAnsi" w:hAnsiTheme="majorHAnsi" w:cstheme="majorHAnsi"/>
                <w:b/>
                <w:bCs/>
                <w:sz w:val="10"/>
                <w:szCs w:val="10"/>
                <w:lang w:val="ru-RU"/>
              </w:rPr>
              <w:t>1. Обзор рынка</w:t>
            </w:r>
          </w:p>
          <w:p w:rsidR="005F50DB" w:rsidRPr="004C29A8" w:rsidRDefault="005F50DB" w:rsidP="00CE2A83">
            <w:p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Алюминиевая отрасль — ключевой сегмент цветной металлургии, играющий важную роль в промышленности, строительстве, транспорте и энергетике.</w:t>
            </w:r>
          </w:p>
          <w:p w:rsidR="005F50DB" w:rsidRPr="004C29A8" w:rsidRDefault="005F50DB" w:rsidP="00CE2A83">
            <w:pPr>
              <w:numPr>
                <w:ilvl w:val="0"/>
                <w:numId w:val="1"/>
              </w:numPr>
              <w:jc w:val="both"/>
              <w:rPr>
                <w:rFonts w:asciiTheme="majorHAnsi" w:hAnsiTheme="majorHAnsi" w:cstheme="majorHAnsi"/>
                <w:sz w:val="10"/>
                <w:szCs w:val="10"/>
                <w:lang w:val="en-GB"/>
              </w:rPr>
            </w:pPr>
            <w:proofErr w:type="spellStart"/>
            <w:r w:rsidRPr="004C29A8">
              <w:rPr>
                <w:rFonts w:asciiTheme="majorHAnsi" w:hAnsiTheme="majorHAnsi" w:cstheme="majorHAnsi"/>
                <w:b/>
                <w:bCs/>
                <w:sz w:val="10"/>
                <w:szCs w:val="10"/>
                <w:lang w:val="en-GB"/>
              </w:rPr>
              <w:t>Объем</w:t>
            </w:r>
            <w:proofErr w:type="spellEnd"/>
            <w:r w:rsidRPr="004C29A8">
              <w:rPr>
                <w:rFonts w:asciiTheme="majorHAnsi" w:hAnsiTheme="majorHAnsi" w:cstheme="majorHAnsi"/>
                <w:b/>
                <w:bCs/>
                <w:sz w:val="10"/>
                <w:szCs w:val="10"/>
                <w:lang w:val="en-GB"/>
              </w:rPr>
              <w:t xml:space="preserve"> </w:t>
            </w:r>
            <w:proofErr w:type="spellStart"/>
            <w:r w:rsidRPr="004C29A8">
              <w:rPr>
                <w:rFonts w:asciiTheme="majorHAnsi" w:hAnsiTheme="majorHAnsi" w:cstheme="majorHAnsi"/>
                <w:b/>
                <w:bCs/>
                <w:sz w:val="10"/>
                <w:szCs w:val="10"/>
                <w:lang w:val="en-GB"/>
              </w:rPr>
              <w:t>рынка</w:t>
            </w:r>
            <w:proofErr w:type="spellEnd"/>
            <w:r w:rsidRPr="004C29A8">
              <w:rPr>
                <w:rFonts w:asciiTheme="majorHAnsi" w:hAnsiTheme="majorHAnsi" w:cstheme="majorHAnsi"/>
                <w:b/>
                <w:bCs/>
                <w:sz w:val="10"/>
                <w:szCs w:val="10"/>
                <w:lang w:val="en-GB"/>
              </w:rPr>
              <w:t xml:space="preserve"> (2024):</w:t>
            </w:r>
            <w:r w:rsidRPr="004C29A8">
              <w:rPr>
                <w:rFonts w:asciiTheme="majorHAnsi" w:hAnsiTheme="majorHAnsi" w:cstheme="majorHAnsi"/>
                <w:sz w:val="10"/>
                <w:szCs w:val="10"/>
                <w:lang w:val="en-GB"/>
              </w:rPr>
              <w:t xml:space="preserve"> ~$180–200 </w:t>
            </w:r>
            <w:proofErr w:type="spellStart"/>
            <w:r w:rsidRPr="004C29A8">
              <w:rPr>
                <w:rFonts w:asciiTheme="majorHAnsi" w:hAnsiTheme="majorHAnsi" w:cstheme="majorHAnsi"/>
                <w:sz w:val="10"/>
                <w:szCs w:val="10"/>
                <w:lang w:val="en-GB"/>
              </w:rPr>
              <w:t>млрд</w:t>
            </w:r>
            <w:proofErr w:type="spellEnd"/>
            <w:r w:rsidRPr="004C29A8">
              <w:rPr>
                <w:rFonts w:asciiTheme="majorHAnsi" w:hAnsiTheme="majorHAnsi" w:cstheme="majorHAnsi"/>
                <w:sz w:val="10"/>
                <w:szCs w:val="10"/>
                <w:lang w:val="en-GB"/>
              </w:rPr>
              <w:t>.</w:t>
            </w:r>
          </w:p>
          <w:p w:rsidR="005F50DB" w:rsidRPr="004C29A8" w:rsidRDefault="005F50DB" w:rsidP="00CE2A83">
            <w:pPr>
              <w:numPr>
                <w:ilvl w:val="0"/>
                <w:numId w:val="1"/>
              </w:numPr>
              <w:jc w:val="both"/>
              <w:rPr>
                <w:rFonts w:asciiTheme="majorHAnsi" w:hAnsiTheme="majorHAnsi" w:cstheme="majorHAnsi"/>
                <w:sz w:val="10"/>
                <w:szCs w:val="10"/>
                <w:lang w:val="ru-RU"/>
              </w:rPr>
            </w:pPr>
            <w:r w:rsidRPr="004C29A8">
              <w:rPr>
                <w:rFonts w:asciiTheme="majorHAnsi" w:hAnsiTheme="majorHAnsi" w:cstheme="majorHAnsi"/>
                <w:b/>
                <w:bCs/>
                <w:sz w:val="10"/>
                <w:szCs w:val="10"/>
                <w:lang w:val="ru-RU"/>
              </w:rPr>
              <w:t>Мировое производство:</w:t>
            </w:r>
            <w:r w:rsidRPr="004C29A8">
              <w:rPr>
                <w:rFonts w:asciiTheme="majorHAnsi" w:hAnsiTheme="majorHAnsi" w:cstheme="majorHAnsi"/>
                <w:sz w:val="10"/>
                <w:szCs w:val="10"/>
                <w:lang w:val="en-GB"/>
              </w:rPr>
              <w:t> </w:t>
            </w:r>
            <w:r w:rsidRPr="004C29A8">
              <w:rPr>
                <w:rFonts w:asciiTheme="majorHAnsi" w:hAnsiTheme="majorHAnsi" w:cstheme="majorHAnsi"/>
                <w:sz w:val="10"/>
                <w:szCs w:val="10"/>
                <w:lang w:val="ru-RU"/>
              </w:rPr>
              <w:t>~70 млн тонн в год.</w:t>
            </w:r>
          </w:p>
          <w:p w:rsidR="005F50DB" w:rsidRPr="004C29A8" w:rsidRDefault="005F50DB" w:rsidP="00CE2A83">
            <w:pPr>
              <w:numPr>
                <w:ilvl w:val="0"/>
                <w:numId w:val="1"/>
              </w:numPr>
              <w:jc w:val="both"/>
              <w:rPr>
                <w:rFonts w:asciiTheme="majorHAnsi" w:hAnsiTheme="majorHAnsi" w:cstheme="majorHAnsi"/>
                <w:sz w:val="10"/>
                <w:szCs w:val="10"/>
                <w:lang w:val="ru-RU"/>
              </w:rPr>
            </w:pPr>
            <w:r w:rsidRPr="004C29A8">
              <w:rPr>
                <w:rFonts w:asciiTheme="majorHAnsi" w:hAnsiTheme="majorHAnsi" w:cstheme="majorHAnsi"/>
                <w:b/>
                <w:bCs/>
                <w:sz w:val="10"/>
                <w:szCs w:val="10"/>
                <w:lang w:val="ru-RU"/>
              </w:rPr>
              <w:t>Спрос:</w:t>
            </w:r>
            <w:r w:rsidRPr="004C29A8">
              <w:rPr>
                <w:rFonts w:asciiTheme="majorHAnsi" w:hAnsiTheme="majorHAnsi" w:cstheme="majorHAnsi"/>
                <w:sz w:val="10"/>
                <w:szCs w:val="10"/>
                <w:lang w:val="en-GB"/>
              </w:rPr>
              <w:t> </w:t>
            </w:r>
            <w:r w:rsidRPr="004C29A8">
              <w:rPr>
                <w:rFonts w:asciiTheme="majorHAnsi" w:hAnsiTheme="majorHAnsi" w:cstheme="majorHAnsi"/>
                <w:sz w:val="10"/>
                <w:szCs w:val="10"/>
                <w:lang w:val="ru-RU"/>
              </w:rPr>
              <w:t>Рост на ~2–3% в год, в основном за счет Азии (Китай, Индия) и зеленой энергетики (электромобили, ВИЭ).</w:t>
            </w:r>
          </w:p>
          <w:p w:rsidR="005F50DB" w:rsidRPr="004C29A8" w:rsidRDefault="005F50DB" w:rsidP="004F7335">
            <w:pPr>
              <w:rPr>
                <w:rFonts w:asciiTheme="majorHAnsi" w:hAnsiTheme="majorHAnsi" w:cstheme="majorHAnsi"/>
                <w:sz w:val="10"/>
                <w:szCs w:val="10"/>
                <w:lang w:val="ru-RU"/>
              </w:rPr>
            </w:pPr>
          </w:p>
          <w:p w:rsidR="0079404D" w:rsidRPr="004C29A8" w:rsidRDefault="0079404D" w:rsidP="004F7335">
            <w:pPr>
              <w:rPr>
                <w:rFonts w:asciiTheme="majorHAnsi" w:hAnsiTheme="majorHAnsi" w:cstheme="majorHAnsi"/>
                <w:sz w:val="10"/>
                <w:szCs w:val="10"/>
                <w:lang w:val="ru-RU"/>
              </w:rPr>
            </w:pPr>
          </w:p>
          <w:p w:rsidR="0079404D" w:rsidRPr="004C29A8" w:rsidRDefault="0079404D" w:rsidP="004F7335">
            <w:pPr>
              <w:rPr>
                <w:rFonts w:asciiTheme="majorHAnsi" w:hAnsiTheme="majorHAnsi" w:cstheme="majorHAnsi"/>
                <w:sz w:val="10"/>
                <w:szCs w:val="10"/>
                <w:lang w:val="ru-RU"/>
              </w:rPr>
            </w:pPr>
          </w:p>
          <w:p w:rsidR="005F50DB" w:rsidRPr="004C29A8" w:rsidRDefault="005F50DB" w:rsidP="004F7335">
            <w:pPr>
              <w:rPr>
                <w:rFonts w:asciiTheme="majorHAnsi" w:hAnsiTheme="majorHAnsi" w:cstheme="majorHAnsi"/>
                <w:b/>
                <w:sz w:val="10"/>
                <w:szCs w:val="10"/>
              </w:rPr>
            </w:pPr>
            <w:r w:rsidRPr="004C29A8">
              <w:rPr>
                <w:rFonts w:asciiTheme="majorHAnsi" w:hAnsiTheme="majorHAnsi" w:cstheme="majorHAnsi"/>
                <w:b/>
                <w:sz w:val="10"/>
                <w:szCs w:val="10"/>
              </w:rPr>
              <w:t>Table 1: Global Aluminum Production by Country (2024)</w:t>
            </w:r>
            <w:r w:rsidRPr="004C29A8">
              <w:rPr>
                <w:rFonts w:asciiTheme="majorHAnsi" w:hAnsiTheme="majorHAnsi" w:cstheme="majorHAnsi"/>
                <w:b/>
                <w:sz w:val="10"/>
                <w:szCs w:val="10"/>
              </w:rPr>
              <w:tab/>
            </w:r>
            <w:r w:rsidRPr="004C29A8">
              <w:rPr>
                <w:rFonts w:asciiTheme="majorHAnsi" w:hAnsiTheme="majorHAnsi" w:cstheme="majorHAnsi"/>
                <w:b/>
                <w:sz w:val="10"/>
                <w:szCs w:val="10"/>
              </w:rPr>
              <w:tab/>
            </w:r>
          </w:p>
          <w:tbl>
            <w:tblPr>
              <w:tblStyle w:val="a7"/>
              <w:tblW w:w="3601" w:type="dxa"/>
              <w:tblInd w:w="2" w:type="dxa"/>
              <w:tblBorders>
                <w:top w:val="none" w:sz="0" w:space="0" w:color="auto"/>
                <w:left w:val="none" w:sz="0" w:space="0" w:color="auto"/>
                <w:bottom w:val="none" w:sz="0" w:space="0" w:color="auto"/>
                <w:right w:val="none" w:sz="0" w:space="0" w:color="auto"/>
                <w:insideH w:val="single" w:sz="4" w:space="0" w:color="B4C6E7" w:themeColor="accent1" w:themeTint="66"/>
                <w:insideV w:val="single" w:sz="4" w:space="0" w:color="B4C6E7" w:themeColor="accent1" w:themeTint="66"/>
              </w:tblBorders>
              <w:tblLayout w:type="fixed"/>
              <w:tblLook w:val="04A0" w:firstRow="1" w:lastRow="0" w:firstColumn="1" w:lastColumn="0" w:noHBand="0" w:noVBand="1"/>
            </w:tblPr>
            <w:tblGrid>
              <w:gridCol w:w="1200"/>
              <w:gridCol w:w="1200"/>
              <w:gridCol w:w="1201"/>
            </w:tblGrid>
            <w:tr w:rsidR="00CA6EC5" w:rsidRPr="004C29A8" w:rsidTr="006D120F">
              <w:trPr>
                <w:trHeight w:val="113"/>
              </w:trPr>
              <w:tc>
                <w:tcPr>
                  <w:tcW w:w="1200" w:type="dxa"/>
                  <w:tcBorders>
                    <w:top w:val="nil"/>
                    <w:bottom w:val="single" w:sz="4" w:space="0" w:color="B4C6E7" w:themeColor="accent1" w:themeTint="66"/>
                  </w:tcBorders>
                  <w:shd w:val="clear" w:color="auto" w:fill="EDEDED" w:themeFill="accent3" w:themeFillTint="33"/>
                </w:tcPr>
                <w:p w:rsidR="00CA6EC5" w:rsidRPr="004C29A8" w:rsidRDefault="00CA6EC5" w:rsidP="0091597C">
                  <w:pPr>
                    <w:rPr>
                      <w:rFonts w:asciiTheme="majorHAnsi" w:hAnsiTheme="majorHAnsi" w:cstheme="majorHAnsi"/>
                      <w:b/>
                      <w:sz w:val="10"/>
                      <w:szCs w:val="10"/>
                    </w:rPr>
                  </w:pPr>
                  <w:bookmarkStart w:id="1" w:name="OLE_LINK1"/>
                  <w:r w:rsidRPr="004C29A8">
                    <w:rPr>
                      <w:rFonts w:asciiTheme="majorHAnsi" w:hAnsiTheme="majorHAnsi" w:cstheme="majorHAnsi"/>
                      <w:b/>
                      <w:sz w:val="10"/>
                      <w:szCs w:val="10"/>
                    </w:rPr>
                    <w:t>Country</w:t>
                  </w:r>
                </w:p>
              </w:tc>
              <w:tc>
                <w:tcPr>
                  <w:tcW w:w="1200" w:type="dxa"/>
                  <w:tcBorders>
                    <w:top w:val="nil"/>
                    <w:bottom w:val="single" w:sz="4" w:space="0" w:color="B4C6E7" w:themeColor="accent1" w:themeTint="66"/>
                  </w:tcBorders>
                  <w:shd w:val="clear" w:color="auto" w:fill="EDEDED" w:themeFill="accent3" w:themeFillTint="33"/>
                </w:tcPr>
                <w:p w:rsidR="00CA6EC5" w:rsidRPr="004C29A8" w:rsidRDefault="00CA6EC5" w:rsidP="0091597C">
                  <w:pPr>
                    <w:rPr>
                      <w:rFonts w:asciiTheme="majorHAnsi" w:hAnsiTheme="majorHAnsi" w:cstheme="majorHAnsi"/>
                      <w:b/>
                      <w:sz w:val="10"/>
                      <w:szCs w:val="10"/>
                    </w:rPr>
                  </w:pPr>
                  <w:r w:rsidRPr="004C29A8">
                    <w:rPr>
                      <w:rFonts w:asciiTheme="majorHAnsi" w:hAnsiTheme="majorHAnsi" w:cstheme="majorHAnsi"/>
                      <w:b/>
                      <w:sz w:val="10"/>
                      <w:szCs w:val="10"/>
                    </w:rPr>
                    <w:t>Share (%)</w:t>
                  </w:r>
                </w:p>
              </w:tc>
              <w:tc>
                <w:tcPr>
                  <w:tcW w:w="1201" w:type="dxa"/>
                  <w:tcBorders>
                    <w:top w:val="nil"/>
                    <w:bottom w:val="single" w:sz="4" w:space="0" w:color="B4C6E7" w:themeColor="accent1" w:themeTint="66"/>
                  </w:tcBorders>
                  <w:shd w:val="clear" w:color="auto" w:fill="EDEDED" w:themeFill="accent3" w:themeFillTint="33"/>
                </w:tcPr>
                <w:p w:rsidR="00CA6EC5" w:rsidRPr="004C29A8" w:rsidRDefault="00CA6EC5" w:rsidP="0091597C">
                  <w:pPr>
                    <w:rPr>
                      <w:rFonts w:asciiTheme="majorHAnsi" w:hAnsiTheme="majorHAnsi" w:cstheme="majorHAnsi"/>
                      <w:b/>
                      <w:sz w:val="10"/>
                      <w:szCs w:val="10"/>
                    </w:rPr>
                  </w:pPr>
                  <w:r w:rsidRPr="004C29A8">
                    <w:rPr>
                      <w:rFonts w:asciiTheme="majorHAnsi" w:hAnsiTheme="majorHAnsi" w:cstheme="majorHAnsi"/>
                      <w:b/>
                      <w:sz w:val="10"/>
                      <w:szCs w:val="10"/>
                    </w:rPr>
                    <w:t>Volume (</w:t>
                  </w:r>
                  <w:proofErr w:type="spellStart"/>
                  <w:r w:rsidRPr="004C29A8">
                    <w:rPr>
                      <w:rFonts w:asciiTheme="majorHAnsi" w:hAnsiTheme="majorHAnsi" w:cstheme="majorHAnsi"/>
                      <w:b/>
                      <w:sz w:val="10"/>
                      <w:szCs w:val="10"/>
                    </w:rPr>
                    <w:t>mn</w:t>
                  </w:r>
                  <w:proofErr w:type="spellEnd"/>
                  <w:r w:rsidRPr="004C29A8">
                    <w:rPr>
                      <w:rFonts w:asciiTheme="majorHAnsi" w:hAnsiTheme="majorHAnsi" w:cstheme="majorHAnsi"/>
                      <w:b/>
                      <w:sz w:val="10"/>
                      <w:szCs w:val="10"/>
                    </w:rPr>
                    <w:t xml:space="preserve"> tons)</w:t>
                  </w:r>
                </w:p>
              </w:tc>
            </w:tr>
            <w:tr w:rsidR="00CA6EC5" w:rsidRPr="004C29A8" w:rsidTr="006D120F">
              <w:trPr>
                <w:trHeight w:val="113"/>
              </w:trPr>
              <w:tc>
                <w:tcPr>
                  <w:tcW w:w="1200" w:type="dxa"/>
                  <w:tcBorders>
                    <w:top w:val="single" w:sz="4" w:space="0" w:color="B4C6E7" w:themeColor="accent1" w:themeTint="66"/>
                  </w:tcBorders>
                </w:tcPr>
                <w:p w:rsidR="00CA6EC5" w:rsidRPr="004C29A8" w:rsidRDefault="00CA6EC5" w:rsidP="0091597C">
                  <w:pPr>
                    <w:rPr>
                      <w:rFonts w:asciiTheme="majorHAnsi" w:hAnsiTheme="majorHAnsi" w:cstheme="majorHAnsi"/>
                      <w:sz w:val="10"/>
                      <w:szCs w:val="10"/>
                    </w:rPr>
                  </w:pPr>
                  <w:r w:rsidRPr="004C29A8">
                    <w:rPr>
                      <w:rFonts w:asciiTheme="majorHAnsi" w:hAnsiTheme="majorHAnsi" w:cstheme="majorHAnsi"/>
                      <w:sz w:val="10"/>
                      <w:szCs w:val="10"/>
                    </w:rPr>
                    <w:t>China</w:t>
                  </w:r>
                </w:p>
              </w:tc>
              <w:tc>
                <w:tcPr>
                  <w:tcW w:w="1200" w:type="dxa"/>
                  <w:tcBorders>
                    <w:top w:val="single" w:sz="4" w:space="0" w:color="B4C6E7" w:themeColor="accent1" w:themeTint="66"/>
                  </w:tcBorders>
                </w:tcPr>
                <w:p w:rsidR="00CA6EC5" w:rsidRPr="004C29A8" w:rsidRDefault="00CA6EC5" w:rsidP="0091597C">
                  <w:pPr>
                    <w:rPr>
                      <w:rFonts w:asciiTheme="majorHAnsi" w:hAnsiTheme="majorHAnsi" w:cstheme="majorHAnsi"/>
                      <w:sz w:val="10"/>
                      <w:szCs w:val="10"/>
                    </w:rPr>
                  </w:pPr>
                  <w:r w:rsidRPr="004C29A8">
                    <w:rPr>
                      <w:rFonts w:asciiTheme="majorHAnsi" w:hAnsiTheme="majorHAnsi" w:cstheme="majorHAnsi"/>
                      <w:sz w:val="10"/>
                      <w:szCs w:val="10"/>
                    </w:rPr>
                    <w:t>55</w:t>
                  </w:r>
                </w:p>
              </w:tc>
              <w:tc>
                <w:tcPr>
                  <w:tcW w:w="1201" w:type="dxa"/>
                  <w:tcBorders>
                    <w:top w:val="single" w:sz="4" w:space="0" w:color="B4C6E7" w:themeColor="accent1" w:themeTint="66"/>
                  </w:tcBorders>
                </w:tcPr>
                <w:p w:rsidR="00CA6EC5" w:rsidRPr="004C29A8" w:rsidRDefault="00CA6EC5" w:rsidP="0091597C">
                  <w:pPr>
                    <w:rPr>
                      <w:rFonts w:asciiTheme="majorHAnsi" w:hAnsiTheme="majorHAnsi" w:cstheme="majorHAnsi"/>
                      <w:sz w:val="10"/>
                      <w:szCs w:val="10"/>
                    </w:rPr>
                  </w:pPr>
                  <w:r w:rsidRPr="004C29A8">
                    <w:rPr>
                      <w:rFonts w:asciiTheme="majorHAnsi" w:hAnsiTheme="majorHAnsi" w:cstheme="majorHAnsi"/>
                      <w:sz w:val="10"/>
                      <w:szCs w:val="10"/>
                    </w:rPr>
                    <w:t>38,5</w:t>
                  </w:r>
                </w:p>
              </w:tc>
            </w:tr>
            <w:tr w:rsidR="00CA6EC5" w:rsidRPr="004C29A8" w:rsidTr="006D120F">
              <w:trPr>
                <w:trHeight w:val="113"/>
              </w:trPr>
              <w:tc>
                <w:tcPr>
                  <w:tcW w:w="1200" w:type="dxa"/>
                  <w:shd w:val="clear" w:color="auto" w:fill="D9E2F3" w:themeFill="accent1" w:themeFillTint="33"/>
                </w:tcPr>
                <w:p w:rsidR="00CA6EC5" w:rsidRPr="004C29A8" w:rsidRDefault="00CA6EC5" w:rsidP="0091597C">
                  <w:pPr>
                    <w:rPr>
                      <w:rFonts w:asciiTheme="majorHAnsi" w:hAnsiTheme="majorHAnsi" w:cstheme="majorHAnsi"/>
                      <w:b/>
                      <w:sz w:val="10"/>
                      <w:szCs w:val="10"/>
                    </w:rPr>
                  </w:pPr>
                  <w:r w:rsidRPr="004C29A8">
                    <w:rPr>
                      <w:rFonts w:asciiTheme="majorHAnsi" w:hAnsiTheme="majorHAnsi" w:cstheme="majorHAnsi"/>
                      <w:b/>
                      <w:sz w:val="10"/>
                      <w:szCs w:val="10"/>
                    </w:rPr>
                    <w:t>Russia</w:t>
                  </w:r>
                </w:p>
              </w:tc>
              <w:tc>
                <w:tcPr>
                  <w:tcW w:w="1200" w:type="dxa"/>
                  <w:shd w:val="clear" w:color="auto" w:fill="D9E2F3" w:themeFill="accent1" w:themeFillTint="33"/>
                </w:tcPr>
                <w:p w:rsidR="00CA6EC5" w:rsidRPr="004C29A8" w:rsidRDefault="00CA6EC5" w:rsidP="0091597C">
                  <w:pPr>
                    <w:rPr>
                      <w:rFonts w:asciiTheme="majorHAnsi" w:hAnsiTheme="majorHAnsi" w:cstheme="majorHAnsi"/>
                      <w:b/>
                      <w:sz w:val="10"/>
                      <w:szCs w:val="10"/>
                    </w:rPr>
                  </w:pPr>
                  <w:r w:rsidRPr="004C29A8">
                    <w:rPr>
                      <w:rFonts w:asciiTheme="majorHAnsi" w:hAnsiTheme="majorHAnsi" w:cstheme="majorHAnsi"/>
                      <w:b/>
                      <w:sz w:val="10"/>
                      <w:szCs w:val="10"/>
                    </w:rPr>
                    <w:t>6</w:t>
                  </w:r>
                </w:p>
              </w:tc>
              <w:tc>
                <w:tcPr>
                  <w:tcW w:w="1201" w:type="dxa"/>
                  <w:shd w:val="clear" w:color="auto" w:fill="D9E2F3" w:themeFill="accent1" w:themeFillTint="33"/>
                </w:tcPr>
                <w:p w:rsidR="00CA6EC5" w:rsidRPr="004C29A8" w:rsidRDefault="00CA6EC5" w:rsidP="0091597C">
                  <w:pPr>
                    <w:rPr>
                      <w:rFonts w:asciiTheme="majorHAnsi" w:hAnsiTheme="majorHAnsi" w:cstheme="majorHAnsi"/>
                      <w:b/>
                      <w:sz w:val="10"/>
                      <w:szCs w:val="10"/>
                    </w:rPr>
                  </w:pPr>
                  <w:r w:rsidRPr="004C29A8">
                    <w:rPr>
                      <w:rFonts w:asciiTheme="majorHAnsi" w:hAnsiTheme="majorHAnsi" w:cstheme="majorHAnsi"/>
                      <w:b/>
                      <w:sz w:val="10"/>
                      <w:szCs w:val="10"/>
                    </w:rPr>
                    <w:t>4,2</w:t>
                  </w:r>
                </w:p>
              </w:tc>
            </w:tr>
            <w:tr w:rsidR="00CA6EC5" w:rsidRPr="004C29A8" w:rsidTr="006D120F">
              <w:trPr>
                <w:trHeight w:val="113"/>
              </w:trPr>
              <w:tc>
                <w:tcPr>
                  <w:tcW w:w="1200" w:type="dxa"/>
                </w:tcPr>
                <w:p w:rsidR="00CA6EC5" w:rsidRPr="004C29A8" w:rsidRDefault="00CA6EC5" w:rsidP="0091597C">
                  <w:pPr>
                    <w:rPr>
                      <w:rFonts w:asciiTheme="majorHAnsi" w:hAnsiTheme="majorHAnsi" w:cstheme="majorHAnsi"/>
                      <w:sz w:val="10"/>
                      <w:szCs w:val="10"/>
                    </w:rPr>
                  </w:pPr>
                  <w:r w:rsidRPr="004C29A8">
                    <w:rPr>
                      <w:rFonts w:asciiTheme="majorHAnsi" w:hAnsiTheme="majorHAnsi" w:cstheme="majorHAnsi"/>
                      <w:sz w:val="10"/>
                      <w:szCs w:val="10"/>
                    </w:rPr>
                    <w:t>India</w:t>
                  </w:r>
                </w:p>
              </w:tc>
              <w:tc>
                <w:tcPr>
                  <w:tcW w:w="1200" w:type="dxa"/>
                </w:tcPr>
                <w:p w:rsidR="00CA6EC5" w:rsidRPr="004C29A8" w:rsidRDefault="00CA6EC5" w:rsidP="0091597C">
                  <w:pPr>
                    <w:rPr>
                      <w:rFonts w:asciiTheme="majorHAnsi" w:hAnsiTheme="majorHAnsi" w:cstheme="majorHAnsi"/>
                      <w:sz w:val="10"/>
                      <w:szCs w:val="10"/>
                    </w:rPr>
                  </w:pPr>
                  <w:r w:rsidRPr="004C29A8">
                    <w:rPr>
                      <w:rFonts w:asciiTheme="majorHAnsi" w:hAnsiTheme="majorHAnsi" w:cstheme="majorHAnsi"/>
                      <w:sz w:val="10"/>
                      <w:szCs w:val="10"/>
                    </w:rPr>
                    <w:t>5</w:t>
                  </w:r>
                </w:p>
              </w:tc>
              <w:tc>
                <w:tcPr>
                  <w:tcW w:w="1201" w:type="dxa"/>
                </w:tcPr>
                <w:p w:rsidR="00CA6EC5" w:rsidRPr="004C29A8" w:rsidRDefault="00CA6EC5" w:rsidP="0091597C">
                  <w:pPr>
                    <w:rPr>
                      <w:rFonts w:asciiTheme="majorHAnsi" w:hAnsiTheme="majorHAnsi" w:cstheme="majorHAnsi"/>
                      <w:sz w:val="10"/>
                      <w:szCs w:val="10"/>
                    </w:rPr>
                  </w:pPr>
                  <w:r w:rsidRPr="004C29A8">
                    <w:rPr>
                      <w:rFonts w:asciiTheme="majorHAnsi" w:hAnsiTheme="majorHAnsi" w:cstheme="majorHAnsi"/>
                      <w:sz w:val="10"/>
                      <w:szCs w:val="10"/>
                    </w:rPr>
                    <w:t>3,5</w:t>
                  </w:r>
                </w:p>
              </w:tc>
            </w:tr>
            <w:tr w:rsidR="00CA6EC5" w:rsidRPr="004C29A8" w:rsidTr="006D120F">
              <w:trPr>
                <w:trHeight w:val="113"/>
              </w:trPr>
              <w:tc>
                <w:tcPr>
                  <w:tcW w:w="1200" w:type="dxa"/>
                </w:tcPr>
                <w:p w:rsidR="00CA6EC5" w:rsidRPr="004C29A8" w:rsidRDefault="00CA6EC5" w:rsidP="0091597C">
                  <w:pPr>
                    <w:rPr>
                      <w:rFonts w:asciiTheme="majorHAnsi" w:hAnsiTheme="majorHAnsi" w:cstheme="majorHAnsi"/>
                      <w:sz w:val="10"/>
                      <w:szCs w:val="10"/>
                    </w:rPr>
                  </w:pPr>
                  <w:r w:rsidRPr="004C29A8">
                    <w:rPr>
                      <w:rFonts w:asciiTheme="majorHAnsi" w:hAnsiTheme="majorHAnsi" w:cstheme="majorHAnsi"/>
                      <w:sz w:val="10"/>
                      <w:szCs w:val="10"/>
                    </w:rPr>
                    <w:t>Canada</w:t>
                  </w:r>
                </w:p>
              </w:tc>
              <w:tc>
                <w:tcPr>
                  <w:tcW w:w="1200" w:type="dxa"/>
                </w:tcPr>
                <w:p w:rsidR="00CA6EC5" w:rsidRPr="004C29A8" w:rsidRDefault="00CA6EC5" w:rsidP="0091597C">
                  <w:pPr>
                    <w:rPr>
                      <w:rFonts w:asciiTheme="majorHAnsi" w:hAnsiTheme="majorHAnsi" w:cstheme="majorHAnsi"/>
                      <w:sz w:val="10"/>
                      <w:szCs w:val="10"/>
                    </w:rPr>
                  </w:pPr>
                  <w:r w:rsidRPr="004C29A8">
                    <w:rPr>
                      <w:rFonts w:asciiTheme="majorHAnsi" w:hAnsiTheme="majorHAnsi" w:cstheme="majorHAnsi"/>
                      <w:sz w:val="10"/>
                      <w:szCs w:val="10"/>
                    </w:rPr>
                    <w:t>4</w:t>
                  </w:r>
                </w:p>
              </w:tc>
              <w:tc>
                <w:tcPr>
                  <w:tcW w:w="1201" w:type="dxa"/>
                </w:tcPr>
                <w:p w:rsidR="00CA6EC5" w:rsidRPr="004C29A8" w:rsidRDefault="00CA6EC5" w:rsidP="0091597C">
                  <w:pPr>
                    <w:rPr>
                      <w:rFonts w:asciiTheme="majorHAnsi" w:hAnsiTheme="majorHAnsi" w:cstheme="majorHAnsi"/>
                      <w:sz w:val="10"/>
                      <w:szCs w:val="10"/>
                    </w:rPr>
                  </w:pPr>
                  <w:r w:rsidRPr="004C29A8">
                    <w:rPr>
                      <w:rFonts w:asciiTheme="majorHAnsi" w:hAnsiTheme="majorHAnsi" w:cstheme="majorHAnsi"/>
                      <w:sz w:val="10"/>
                      <w:szCs w:val="10"/>
                    </w:rPr>
                    <w:t>2,8</w:t>
                  </w:r>
                </w:p>
              </w:tc>
            </w:tr>
            <w:tr w:rsidR="00CA6EC5" w:rsidRPr="004C29A8" w:rsidTr="006D120F">
              <w:trPr>
                <w:trHeight w:val="113"/>
              </w:trPr>
              <w:tc>
                <w:tcPr>
                  <w:tcW w:w="1200" w:type="dxa"/>
                </w:tcPr>
                <w:p w:rsidR="00CA6EC5" w:rsidRPr="004C29A8" w:rsidRDefault="00CA6EC5" w:rsidP="0091597C">
                  <w:pPr>
                    <w:rPr>
                      <w:rFonts w:asciiTheme="majorHAnsi" w:hAnsiTheme="majorHAnsi" w:cstheme="majorHAnsi"/>
                      <w:sz w:val="10"/>
                      <w:szCs w:val="10"/>
                    </w:rPr>
                  </w:pPr>
                  <w:r w:rsidRPr="004C29A8">
                    <w:rPr>
                      <w:rFonts w:asciiTheme="majorHAnsi" w:hAnsiTheme="majorHAnsi" w:cstheme="majorHAnsi"/>
                      <w:sz w:val="10"/>
                      <w:szCs w:val="10"/>
                    </w:rPr>
                    <w:t>UAE</w:t>
                  </w:r>
                </w:p>
              </w:tc>
              <w:tc>
                <w:tcPr>
                  <w:tcW w:w="1200" w:type="dxa"/>
                </w:tcPr>
                <w:p w:rsidR="00CA6EC5" w:rsidRPr="004C29A8" w:rsidRDefault="00CA6EC5" w:rsidP="0091597C">
                  <w:pPr>
                    <w:rPr>
                      <w:rFonts w:asciiTheme="majorHAnsi" w:hAnsiTheme="majorHAnsi" w:cstheme="majorHAnsi"/>
                      <w:sz w:val="10"/>
                      <w:szCs w:val="10"/>
                    </w:rPr>
                  </w:pPr>
                  <w:r w:rsidRPr="004C29A8">
                    <w:rPr>
                      <w:rFonts w:asciiTheme="majorHAnsi" w:hAnsiTheme="majorHAnsi" w:cstheme="majorHAnsi"/>
                      <w:sz w:val="10"/>
                      <w:szCs w:val="10"/>
                    </w:rPr>
                    <w:t>3</w:t>
                  </w:r>
                </w:p>
              </w:tc>
              <w:tc>
                <w:tcPr>
                  <w:tcW w:w="1201" w:type="dxa"/>
                </w:tcPr>
                <w:p w:rsidR="00CA6EC5" w:rsidRPr="004C29A8" w:rsidRDefault="00CA6EC5" w:rsidP="0091597C">
                  <w:pPr>
                    <w:rPr>
                      <w:rFonts w:asciiTheme="majorHAnsi" w:hAnsiTheme="majorHAnsi" w:cstheme="majorHAnsi"/>
                      <w:sz w:val="10"/>
                      <w:szCs w:val="10"/>
                    </w:rPr>
                  </w:pPr>
                  <w:r w:rsidRPr="004C29A8">
                    <w:rPr>
                      <w:rFonts w:asciiTheme="majorHAnsi" w:hAnsiTheme="majorHAnsi" w:cstheme="majorHAnsi"/>
                      <w:sz w:val="10"/>
                      <w:szCs w:val="10"/>
                    </w:rPr>
                    <w:t>2,1</w:t>
                  </w:r>
                </w:p>
              </w:tc>
            </w:tr>
            <w:tr w:rsidR="00CA6EC5" w:rsidRPr="004C29A8" w:rsidTr="006D120F">
              <w:trPr>
                <w:trHeight w:val="113"/>
              </w:trPr>
              <w:tc>
                <w:tcPr>
                  <w:tcW w:w="1200" w:type="dxa"/>
                </w:tcPr>
                <w:p w:rsidR="00CA6EC5" w:rsidRPr="004C29A8" w:rsidRDefault="00CA6EC5" w:rsidP="0091597C">
                  <w:pPr>
                    <w:rPr>
                      <w:rFonts w:asciiTheme="majorHAnsi" w:hAnsiTheme="majorHAnsi" w:cstheme="majorHAnsi"/>
                      <w:sz w:val="10"/>
                      <w:szCs w:val="10"/>
                    </w:rPr>
                  </w:pPr>
                  <w:r w:rsidRPr="004C29A8">
                    <w:rPr>
                      <w:rFonts w:asciiTheme="majorHAnsi" w:hAnsiTheme="majorHAnsi" w:cstheme="majorHAnsi"/>
                      <w:sz w:val="10"/>
                      <w:szCs w:val="10"/>
                    </w:rPr>
                    <w:t>Others</w:t>
                  </w:r>
                </w:p>
              </w:tc>
              <w:tc>
                <w:tcPr>
                  <w:tcW w:w="1200" w:type="dxa"/>
                </w:tcPr>
                <w:p w:rsidR="00CA6EC5" w:rsidRPr="004C29A8" w:rsidRDefault="00CA6EC5" w:rsidP="0091597C">
                  <w:pPr>
                    <w:rPr>
                      <w:rFonts w:asciiTheme="majorHAnsi" w:hAnsiTheme="majorHAnsi" w:cstheme="majorHAnsi"/>
                      <w:sz w:val="10"/>
                      <w:szCs w:val="10"/>
                    </w:rPr>
                  </w:pPr>
                  <w:r w:rsidRPr="004C29A8">
                    <w:rPr>
                      <w:rFonts w:asciiTheme="majorHAnsi" w:hAnsiTheme="majorHAnsi" w:cstheme="majorHAnsi"/>
                      <w:sz w:val="10"/>
                      <w:szCs w:val="10"/>
                    </w:rPr>
                    <w:t>27</w:t>
                  </w:r>
                </w:p>
              </w:tc>
              <w:tc>
                <w:tcPr>
                  <w:tcW w:w="1201" w:type="dxa"/>
                </w:tcPr>
                <w:p w:rsidR="00CA6EC5" w:rsidRPr="004C29A8" w:rsidRDefault="00CA6EC5" w:rsidP="0091597C">
                  <w:pPr>
                    <w:rPr>
                      <w:rFonts w:asciiTheme="majorHAnsi" w:hAnsiTheme="majorHAnsi" w:cstheme="majorHAnsi"/>
                      <w:sz w:val="10"/>
                      <w:szCs w:val="10"/>
                    </w:rPr>
                  </w:pPr>
                  <w:r w:rsidRPr="004C29A8">
                    <w:rPr>
                      <w:rFonts w:asciiTheme="majorHAnsi" w:hAnsiTheme="majorHAnsi" w:cstheme="majorHAnsi"/>
                      <w:sz w:val="10"/>
                      <w:szCs w:val="10"/>
                    </w:rPr>
                    <w:t>18,9</w:t>
                  </w:r>
                </w:p>
              </w:tc>
            </w:tr>
            <w:bookmarkEnd w:id="1"/>
          </w:tbl>
          <w:p w:rsidR="005F50DB" w:rsidRPr="004C29A8" w:rsidRDefault="005F50DB" w:rsidP="002D5C0A">
            <w:pPr>
              <w:rPr>
                <w:rFonts w:asciiTheme="majorHAnsi" w:hAnsiTheme="majorHAnsi" w:cstheme="majorHAnsi"/>
                <w:sz w:val="10"/>
                <w:szCs w:val="10"/>
                <w:lang w:val="ru-RU"/>
              </w:rPr>
            </w:pPr>
          </w:p>
          <w:p w:rsidR="00E5460A" w:rsidRPr="004C29A8" w:rsidRDefault="00E5460A" w:rsidP="007468C6">
            <w:pPr>
              <w:pStyle w:val="ac"/>
              <w:numPr>
                <w:ilvl w:val="0"/>
                <w:numId w:val="26"/>
              </w:numPr>
              <w:ind w:left="742"/>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Алюминиевая отрасль является цикличной и зависимой от макроэкономических условий. </w:t>
            </w:r>
          </w:p>
          <w:p w:rsidR="00E5460A" w:rsidRPr="004C29A8" w:rsidRDefault="00E5460A" w:rsidP="007468C6">
            <w:pPr>
              <w:pStyle w:val="ac"/>
              <w:numPr>
                <w:ilvl w:val="0"/>
                <w:numId w:val="26"/>
              </w:numPr>
              <w:ind w:left="742"/>
              <w:rPr>
                <w:rFonts w:asciiTheme="majorHAnsi" w:hAnsiTheme="majorHAnsi" w:cstheme="majorHAnsi"/>
                <w:sz w:val="10"/>
                <w:szCs w:val="10"/>
                <w:lang w:val="ru-RU"/>
              </w:rPr>
            </w:pPr>
            <w:r w:rsidRPr="004C29A8">
              <w:rPr>
                <w:rFonts w:asciiTheme="majorHAnsi" w:hAnsiTheme="majorHAnsi" w:cstheme="majorHAnsi"/>
                <w:b/>
                <w:bCs/>
                <w:sz w:val="10"/>
                <w:szCs w:val="10"/>
                <w:lang w:val="ru-RU"/>
              </w:rPr>
              <w:t>Спрос на алюминий</w:t>
            </w:r>
            <w:r w:rsidRPr="004C29A8">
              <w:rPr>
                <w:rFonts w:asciiTheme="majorHAnsi" w:hAnsiTheme="majorHAnsi" w:cstheme="majorHAnsi"/>
                <w:sz w:val="10"/>
                <w:szCs w:val="10"/>
                <w:lang w:val="ru-RU"/>
              </w:rPr>
              <w:t xml:space="preserve"> растёт за счёт ключевых секторов – автомобилестроения (особенно переход на электромобили), строительства, упаковки и электротехники​. </w:t>
            </w:r>
          </w:p>
          <w:p w:rsidR="00E5460A" w:rsidRPr="004C29A8" w:rsidRDefault="00E5460A" w:rsidP="007468C6">
            <w:pPr>
              <w:pStyle w:val="ac"/>
              <w:numPr>
                <w:ilvl w:val="0"/>
                <w:numId w:val="26"/>
              </w:numPr>
              <w:ind w:left="742"/>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Тренд на </w:t>
            </w:r>
            <w:r w:rsidRPr="004C29A8">
              <w:rPr>
                <w:rFonts w:asciiTheme="majorHAnsi" w:hAnsiTheme="majorHAnsi" w:cstheme="majorHAnsi"/>
                <w:b/>
                <w:bCs/>
                <w:sz w:val="10"/>
                <w:szCs w:val="10"/>
                <w:lang w:val="ru-RU"/>
              </w:rPr>
              <w:t xml:space="preserve">облегчение конструкций и снижение выбросов </w:t>
            </w:r>
            <w:r w:rsidRPr="004C29A8">
              <w:rPr>
                <w:rFonts w:asciiTheme="majorHAnsi" w:hAnsiTheme="majorHAnsi" w:cstheme="majorHAnsi"/>
                <w:b/>
                <w:bCs/>
                <w:sz w:val="10"/>
                <w:szCs w:val="10"/>
                <w:lang w:val="en"/>
              </w:rPr>
              <w:t>CO</w:t>
            </w:r>
            <w:r w:rsidRPr="004C29A8">
              <w:rPr>
                <w:rFonts w:asciiTheme="majorHAnsi" w:hAnsiTheme="majorHAnsi" w:cstheme="majorHAnsi"/>
                <w:b/>
                <w:bCs/>
                <w:sz w:val="10"/>
                <w:szCs w:val="10"/>
                <w:lang w:val="ru-RU"/>
              </w:rPr>
              <w:t>₂</w:t>
            </w:r>
            <w:r w:rsidRPr="004C29A8">
              <w:rPr>
                <w:rFonts w:asciiTheme="majorHAnsi" w:hAnsiTheme="majorHAnsi" w:cstheme="majorHAnsi"/>
                <w:sz w:val="10"/>
                <w:szCs w:val="10"/>
                <w:lang w:val="ru-RU"/>
              </w:rPr>
              <w:t xml:space="preserve"> стимулирует использование алюминия в транспортном машиностроении и возобновляемой энергетике. В то же время, </w:t>
            </w:r>
            <w:r w:rsidRPr="004C29A8">
              <w:rPr>
                <w:rFonts w:asciiTheme="majorHAnsi" w:hAnsiTheme="majorHAnsi" w:cstheme="majorHAnsi"/>
                <w:b/>
                <w:bCs/>
                <w:sz w:val="10"/>
                <w:szCs w:val="10"/>
                <w:lang w:val="ru-RU"/>
              </w:rPr>
              <w:t>алюминий – энергоёмкий металл</w:t>
            </w:r>
            <w:r w:rsidRPr="004C29A8">
              <w:rPr>
                <w:rFonts w:asciiTheme="majorHAnsi" w:hAnsiTheme="majorHAnsi" w:cstheme="majorHAnsi"/>
                <w:sz w:val="10"/>
                <w:szCs w:val="10"/>
                <w:lang w:val="ru-RU"/>
              </w:rPr>
              <w:t xml:space="preserve">, производство которого требует больших затрат электричества, что приводит к высоким прямым и косвенным выбросам </w:t>
            </w:r>
            <w:r w:rsidRPr="004C29A8">
              <w:rPr>
                <w:rFonts w:asciiTheme="majorHAnsi" w:hAnsiTheme="majorHAnsi" w:cstheme="majorHAnsi"/>
                <w:sz w:val="10"/>
                <w:szCs w:val="10"/>
                <w:lang w:val="en"/>
              </w:rPr>
              <w:t>CO</w:t>
            </w:r>
            <w:r w:rsidRPr="004C29A8">
              <w:rPr>
                <w:rFonts w:asciiTheme="majorHAnsi" w:hAnsiTheme="majorHAnsi" w:cstheme="majorHAnsi"/>
                <w:sz w:val="10"/>
                <w:szCs w:val="10"/>
                <w:lang w:val="ru-RU"/>
              </w:rPr>
              <w:t xml:space="preserve">₂. </w:t>
            </w:r>
          </w:p>
          <w:p w:rsidR="00E5460A" w:rsidRPr="004C29A8" w:rsidRDefault="00E5460A" w:rsidP="002D5C0A">
            <w:pPr>
              <w:rPr>
                <w:rFonts w:asciiTheme="majorHAnsi" w:hAnsiTheme="majorHAnsi" w:cstheme="majorHAnsi"/>
                <w:sz w:val="10"/>
                <w:szCs w:val="10"/>
                <w:lang w:val="ru-RU"/>
              </w:rPr>
            </w:pPr>
          </w:p>
        </w:tc>
        <w:tc>
          <w:tcPr>
            <w:tcW w:w="2977" w:type="dxa"/>
            <w:vMerge w:val="restart"/>
          </w:tcPr>
          <w:p w:rsidR="005F50DB" w:rsidRPr="004C29A8" w:rsidRDefault="005F50DB" w:rsidP="00576BDE">
            <w:pPr>
              <w:ind w:left="32"/>
              <w:rPr>
                <w:rFonts w:asciiTheme="majorHAnsi" w:hAnsiTheme="majorHAnsi" w:cstheme="majorHAnsi"/>
                <w:sz w:val="10"/>
                <w:szCs w:val="10"/>
                <w:lang w:val="ru-RU"/>
              </w:rPr>
            </w:pPr>
            <w:r w:rsidRPr="004C29A8">
              <w:rPr>
                <w:rFonts w:asciiTheme="majorHAnsi" w:hAnsiTheme="majorHAnsi" w:cstheme="majorHAnsi"/>
                <w:noProof/>
                <w:sz w:val="10"/>
                <w:szCs w:val="10"/>
              </w:rPr>
              <w:drawing>
                <wp:inline distT="0" distB="0" distL="0" distR="0" wp14:anchorId="7E6B0C6F" wp14:editId="6BC8F023">
                  <wp:extent cx="1778918" cy="1109345"/>
                  <wp:effectExtent l="0" t="0" r="0" b="0"/>
                  <wp:docPr id="1" name="Диаграмма 1">
                    <a:extLst xmlns:a="http://schemas.openxmlformats.org/drawingml/2006/main">
                      <a:ext uri="{FF2B5EF4-FFF2-40B4-BE49-F238E27FC236}">
                        <a16:creationId xmlns:a16="http://schemas.microsoft.com/office/drawing/2014/main" id="{0C319DB2-01D7-24F5-38A4-E5FDDCD366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5F50DB" w:rsidRPr="004C29A8" w:rsidRDefault="007B3692" w:rsidP="007B3692">
            <w:pPr>
              <w:rPr>
                <w:rFonts w:asciiTheme="majorHAnsi" w:hAnsiTheme="majorHAnsi" w:cstheme="majorHAnsi"/>
                <w:sz w:val="10"/>
                <w:szCs w:val="10"/>
                <w:lang w:val="ru-RU"/>
              </w:rPr>
            </w:pPr>
            <w:r w:rsidRPr="004C29A8">
              <w:rPr>
                <w:rFonts w:asciiTheme="majorHAnsi" w:hAnsiTheme="majorHAnsi" w:cstheme="majorHAnsi"/>
                <w:noProof/>
                <w:sz w:val="10"/>
                <w:szCs w:val="10"/>
              </w:rPr>
              <w:drawing>
                <wp:inline distT="0" distB="0" distL="0" distR="0" wp14:anchorId="59176854" wp14:editId="720A4BC2">
                  <wp:extent cx="1807132" cy="1414145"/>
                  <wp:effectExtent l="0" t="0" r="3175" b="0"/>
                  <wp:docPr id="17" name="Диаграмма 17">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5F50DB" w:rsidRPr="004C29A8" w:rsidRDefault="005F50DB" w:rsidP="006E7082">
            <w:pPr>
              <w:ind w:left="-110"/>
              <w:rPr>
                <w:rFonts w:asciiTheme="majorHAnsi" w:hAnsiTheme="majorHAnsi" w:cstheme="majorHAnsi"/>
                <w:sz w:val="10"/>
                <w:szCs w:val="10"/>
                <w:lang w:val="ru-RU"/>
              </w:rPr>
            </w:pPr>
          </w:p>
        </w:tc>
        <w:tc>
          <w:tcPr>
            <w:tcW w:w="284" w:type="dxa"/>
          </w:tcPr>
          <w:p w:rsidR="005F50DB" w:rsidRPr="004C29A8" w:rsidRDefault="005F50DB" w:rsidP="00ED3451">
            <w:pPr>
              <w:rPr>
                <w:rFonts w:asciiTheme="majorHAnsi" w:hAnsiTheme="majorHAnsi" w:cstheme="majorHAnsi"/>
                <w:sz w:val="10"/>
                <w:szCs w:val="10"/>
                <w:lang w:val="ru-RU"/>
              </w:rPr>
            </w:pPr>
          </w:p>
        </w:tc>
        <w:tc>
          <w:tcPr>
            <w:tcW w:w="1984" w:type="dxa"/>
            <w:vMerge/>
          </w:tcPr>
          <w:p w:rsidR="005F50DB" w:rsidRPr="004C29A8" w:rsidRDefault="005F50DB" w:rsidP="00ED3451">
            <w:pPr>
              <w:rPr>
                <w:rFonts w:asciiTheme="majorHAnsi" w:hAnsiTheme="majorHAnsi" w:cstheme="majorHAnsi"/>
                <w:sz w:val="10"/>
                <w:szCs w:val="10"/>
                <w:lang w:val="ru-RU"/>
              </w:rPr>
            </w:pPr>
          </w:p>
        </w:tc>
      </w:tr>
      <w:tr w:rsidR="005F50DB" w:rsidRPr="004C29A8" w:rsidTr="00E5460A">
        <w:trPr>
          <w:trHeight w:val="146"/>
        </w:trPr>
        <w:tc>
          <w:tcPr>
            <w:tcW w:w="5103" w:type="dxa"/>
            <w:gridSpan w:val="3"/>
            <w:vMerge/>
          </w:tcPr>
          <w:p w:rsidR="005F50DB" w:rsidRPr="004C29A8" w:rsidRDefault="005F50DB" w:rsidP="00F8234C">
            <w:pPr>
              <w:rPr>
                <w:rFonts w:asciiTheme="majorHAnsi" w:hAnsiTheme="majorHAnsi" w:cstheme="majorHAnsi"/>
                <w:b/>
                <w:bCs/>
                <w:sz w:val="10"/>
                <w:szCs w:val="10"/>
                <w:lang w:val="ru-RU"/>
              </w:rPr>
            </w:pPr>
          </w:p>
        </w:tc>
        <w:tc>
          <w:tcPr>
            <w:tcW w:w="2977" w:type="dxa"/>
            <w:vMerge/>
          </w:tcPr>
          <w:p w:rsidR="005F50DB" w:rsidRPr="004C29A8" w:rsidRDefault="005F50DB" w:rsidP="00F8234C">
            <w:pPr>
              <w:rPr>
                <w:rFonts w:asciiTheme="majorHAnsi" w:hAnsiTheme="majorHAnsi" w:cstheme="majorHAnsi"/>
                <w:b/>
                <w:bCs/>
                <w:sz w:val="10"/>
                <w:szCs w:val="10"/>
                <w:lang w:val="ru-RU"/>
              </w:rPr>
            </w:pPr>
          </w:p>
        </w:tc>
        <w:tc>
          <w:tcPr>
            <w:tcW w:w="284" w:type="dxa"/>
          </w:tcPr>
          <w:p w:rsidR="005F50DB" w:rsidRPr="004C29A8" w:rsidRDefault="005F50DB" w:rsidP="00ED3451">
            <w:pPr>
              <w:rPr>
                <w:rFonts w:asciiTheme="majorHAnsi" w:hAnsiTheme="majorHAnsi" w:cstheme="majorHAnsi"/>
                <w:sz w:val="10"/>
                <w:szCs w:val="10"/>
                <w:lang w:val="ru-RU"/>
              </w:rPr>
            </w:pPr>
          </w:p>
        </w:tc>
        <w:tc>
          <w:tcPr>
            <w:tcW w:w="1984" w:type="dxa"/>
            <w:vMerge w:val="restart"/>
          </w:tcPr>
          <w:p w:rsidR="005F50DB" w:rsidRPr="004C29A8" w:rsidRDefault="005F50DB" w:rsidP="00A562CB">
            <w:pPr>
              <w:pStyle w:val="a8"/>
              <w:ind w:left="-11"/>
              <w:rPr>
                <w:rFonts w:asciiTheme="majorHAnsi" w:hAnsiTheme="majorHAnsi" w:cstheme="majorHAnsi"/>
                <w:sz w:val="10"/>
                <w:szCs w:val="10"/>
              </w:rPr>
            </w:pPr>
            <w:r w:rsidRPr="004C29A8">
              <w:rPr>
                <w:rFonts w:asciiTheme="majorHAnsi" w:hAnsiTheme="majorHAnsi" w:cstheme="majorHAnsi"/>
                <w:noProof/>
                <w:sz w:val="10"/>
                <w:szCs w:val="10"/>
              </w:rPr>
              <w:drawing>
                <wp:inline distT="0" distB="0" distL="0" distR="0" wp14:anchorId="2CE5FB80" wp14:editId="0DEE29B5">
                  <wp:extent cx="1080135" cy="2541179"/>
                  <wp:effectExtent l="0" t="0" r="5715" b="0"/>
                  <wp:docPr id="2" name="Рисунок 2" descr="L:\_Templates\_шаблон заключения\_Русал\Ключевые показатели_правая сторон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_Templates\_шаблон заключения\_Русал\Ключевые показатели_правая сторона.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18568" cy="2631597"/>
                          </a:xfrm>
                          <a:prstGeom prst="rect">
                            <a:avLst/>
                          </a:prstGeom>
                          <a:noFill/>
                          <a:ln>
                            <a:noFill/>
                          </a:ln>
                        </pic:spPr>
                      </pic:pic>
                    </a:graphicData>
                  </a:graphic>
                </wp:inline>
              </w:drawing>
            </w:r>
          </w:p>
          <w:p w:rsidR="005F50DB" w:rsidRPr="004C29A8" w:rsidRDefault="005F50DB" w:rsidP="00ED3451">
            <w:pPr>
              <w:rPr>
                <w:rFonts w:asciiTheme="majorHAnsi" w:hAnsiTheme="majorHAnsi" w:cstheme="majorHAnsi"/>
                <w:sz w:val="10"/>
                <w:szCs w:val="10"/>
                <w:lang w:val="ru-RU"/>
              </w:rPr>
            </w:pPr>
          </w:p>
        </w:tc>
      </w:tr>
      <w:tr w:rsidR="005F50DB" w:rsidRPr="004C29A8" w:rsidTr="005400E6">
        <w:trPr>
          <w:trHeight w:val="2326"/>
        </w:trPr>
        <w:tc>
          <w:tcPr>
            <w:tcW w:w="8080" w:type="dxa"/>
            <w:gridSpan w:val="4"/>
          </w:tcPr>
          <w:p w:rsidR="005F50DB" w:rsidRPr="004C29A8" w:rsidRDefault="005F50DB" w:rsidP="0079404D">
            <w:pPr>
              <w:shd w:val="clear" w:color="auto" w:fill="EDEDED" w:themeFill="accent3" w:themeFillTint="33"/>
              <w:ind w:right="-156"/>
              <w:jc w:val="both"/>
              <w:rPr>
                <w:rFonts w:asciiTheme="majorHAnsi" w:hAnsiTheme="majorHAnsi" w:cstheme="majorHAnsi"/>
                <w:b/>
                <w:bCs/>
                <w:sz w:val="10"/>
                <w:szCs w:val="10"/>
                <w:lang w:val="ru-RU"/>
              </w:rPr>
            </w:pPr>
            <w:r w:rsidRPr="004C29A8">
              <w:rPr>
                <w:rFonts w:asciiTheme="majorHAnsi" w:hAnsiTheme="majorHAnsi" w:cstheme="majorHAnsi"/>
                <w:b/>
                <w:bCs/>
                <w:sz w:val="10"/>
                <w:szCs w:val="10"/>
                <w:lang w:val="ru-RU"/>
              </w:rPr>
              <w:t>2. Ключевые тенденции</w:t>
            </w:r>
          </w:p>
          <w:p w:rsidR="00B27CBA" w:rsidRPr="004C29A8" w:rsidRDefault="00B27CBA" w:rsidP="00C43AE0">
            <w:pPr>
              <w:jc w:val="both"/>
              <w:rPr>
                <w:rFonts w:asciiTheme="majorHAnsi" w:hAnsiTheme="majorHAnsi" w:cstheme="majorHAnsi"/>
                <w:sz w:val="10"/>
                <w:szCs w:val="10"/>
                <w:lang w:val="ru-RU"/>
              </w:rPr>
            </w:pPr>
          </w:p>
          <w:p w:rsidR="005F50DB" w:rsidRPr="004C29A8" w:rsidRDefault="005F50DB" w:rsidP="00C43AE0">
            <w:pPr>
              <w:jc w:val="both"/>
              <w:rPr>
                <w:rFonts w:asciiTheme="majorHAnsi" w:hAnsiTheme="majorHAnsi" w:cstheme="majorHAnsi"/>
                <w:sz w:val="10"/>
                <w:szCs w:val="10"/>
                <w:lang w:val="ru-RU"/>
              </w:rPr>
            </w:pPr>
            <w:r w:rsidRPr="004C29A8">
              <w:rPr>
                <w:rFonts w:asciiTheme="majorHAnsi" w:hAnsiTheme="majorHAnsi" w:cstheme="majorHAnsi"/>
                <w:b/>
                <w:bCs/>
                <w:sz w:val="10"/>
                <w:szCs w:val="10"/>
                <w:lang w:val="ru-RU"/>
              </w:rPr>
              <w:t>2.1. Рост спроса на "зеленый" алюминий</w:t>
            </w:r>
          </w:p>
          <w:p w:rsidR="005F50DB" w:rsidRPr="004C29A8" w:rsidRDefault="005F50DB" w:rsidP="00C43AE0">
            <w:pPr>
              <w:numPr>
                <w:ilvl w:val="0"/>
                <w:numId w:val="2"/>
              </w:num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Увеличивается спрос на алюминий с низким углеродным следом (произведенный на ГЭС, а не на угле).</w:t>
            </w:r>
          </w:p>
          <w:p w:rsidR="005F50DB" w:rsidRPr="004C29A8" w:rsidRDefault="005F50DB" w:rsidP="00C43AE0">
            <w:pPr>
              <w:numPr>
                <w:ilvl w:val="0"/>
                <w:numId w:val="2"/>
              </w:num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Компании инвестируют в экологичные технологии (например, инертные аноды).</w:t>
            </w:r>
          </w:p>
          <w:p w:rsidR="005F50DB" w:rsidRPr="004C29A8" w:rsidRDefault="005F50DB" w:rsidP="00C43AE0">
            <w:pPr>
              <w:jc w:val="both"/>
              <w:rPr>
                <w:rFonts w:asciiTheme="majorHAnsi" w:hAnsiTheme="majorHAnsi" w:cstheme="majorHAnsi"/>
                <w:sz w:val="10"/>
                <w:szCs w:val="10"/>
                <w:lang w:val="en-GB"/>
              </w:rPr>
            </w:pPr>
            <w:r w:rsidRPr="004C29A8">
              <w:rPr>
                <w:rFonts w:asciiTheme="majorHAnsi" w:hAnsiTheme="majorHAnsi" w:cstheme="majorHAnsi"/>
                <w:b/>
                <w:bCs/>
                <w:sz w:val="10"/>
                <w:szCs w:val="10"/>
                <w:lang w:val="en-GB"/>
              </w:rPr>
              <w:t xml:space="preserve">2.2. </w:t>
            </w:r>
            <w:proofErr w:type="spellStart"/>
            <w:r w:rsidRPr="004C29A8">
              <w:rPr>
                <w:rFonts w:asciiTheme="majorHAnsi" w:hAnsiTheme="majorHAnsi" w:cstheme="majorHAnsi"/>
                <w:b/>
                <w:bCs/>
                <w:sz w:val="10"/>
                <w:szCs w:val="10"/>
                <w:lang w:val="en-GB"/>
              </w:rPr>
              <w:t>Влияние</w:t>
            </w:r>
            <w:proofErr w:type="spellEnd"/>
            <w:r w:rsidRPr="004C29A8">
              <w:rPr>
                <w:rFonts w:asciiTheme="majorHAnsi" w:hAnsiTheme="majorHAnsi" w:cstheme="majorHAnsi"/>
                <w:b/>
                <w:bCs/>
                <w:sz w:val="10"/>
                <w:szCs w:val="10"/>
                <w:lang w:val="en-GB"/>
              </w:rPr>
              <w:t xml:space="preserve"> </w:t>
            </w:r>
            <w:proofErr w:type="spellStart"/>
            <w:r w:rsidRPr="004C29A8">
              <w:rPr>
                <w:rFonts w:asciiTheme="majorHAnsi" w:hAnsiTheme="majorHAnsi" w:cstheme="majorHAnsi"/>
                <w:b/>
                <w:bCs/>
                <w:sz w:val="10"/>
                <w:szCs w:val="10"/>
                <w:lang w:val="en-GB"/>
              </w:rPr>
              <w:t>энергоперехода</w:t>
            </w:r>
            <w:proofErr w:type="spellEnd"/>
          </w:p>
          <w:p w:rsidR="005F50DB" w:rsidRPr="004C29A8" w:rsidRDefault="005F50DB" w:rsidP="00C43AE0">
            <w:pPr>
              <w:numPr>
                <w:ilvl w:val="0"/>
                <w:numId w:val="3"/>
              </w:num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Алюминий используется в электромобилях (легкость), солнечных панелях и ЛЭП.</w:t>
            </w:r>
          </w:p>
          <w:p w:rsidR="005F50DB" w:rsidRPr="004C29A8" w:rsidRDefault="005F50DB" w:rsidP="00C43AE0">
            <w:pPr>
              <w:numPr>
                <w:ilvl w:val="0"/>
                <w:numId w:val="3"/>
              </w:num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Ожидается рост потребления в автопроме (+5–7% в год).</w:t>
            </w:r>
          </w:p>
          <w:p w:rsidR="005F50DB" w:rsidRPr="004C29A8" w:rsidRDefault="005F50DB" w:rsidP="00C43AE0">
            <w:pPr>
              <w:jc w:val="both"/>
              <w:rPr>
                <w:rFonts w:asciiTheme="majorHAnsi" w:hAnsiTheme="majorHAnsi" w:cstheme="majorHAnsi"/>
                <w:sz w:val="10"/>
                <w:szCs w:val="10"/>
                <w:lang w:val="en-GB"/>
              </w:rPr>
            </w:pPr>
            <w:r w:rsidRPr="004C29A8">
              <w:rPr>
                <w:rFonts w:asciiTheme="majorHAnsi" w:hAnsiTheme="majorHAnsi" w:cstheme="majorHAnsi"/>
                <w:b/>
                <w:bCs/>
                <w:sz w:val="10"/>
                <w:szCs w:val="10"/>
                <w:lang w:val="en-GB"/>
              </w:rPr>
              <w:t xml:space="preserve">2.3. </w:t>
            </w:r>
            <w:proofErr w:type="spellStart"/>
            <w:r w:rsidRPr="004C29A8">
              <w:rPr>
                <w:rFonts w:asciiTheme="majorHAnsi" w:hAnsiTheme="majorHAnsi" w:cstheme="majorHAnsi"/>
                <w:b/>
                <w:bCs/>
                <w:sz w:val="10"/>
                <w:szCs w:val="10"/>
                <w:lang w:val="en-GB"/>
              </w:rPr>
              <w:t>Геополитика</w:t>
            </w:r>
            <w:proofErr w:type="spellEnd"/>
            <w:r w:rsidRPr="004C29A8">
              <w:rPr>
                <w:rFonts w:asciiTheme="majorHAnsi" w:hAnsiTheme="majorHAnsi" w:cstheme="majorHAnsi"/>
                <w:b/>
                <w:bCs/>
                <w:sz w:val="10"/>
                <w:szCs w:val="10"/>
                <w:lang w:val="en-GB"/>
              </w:rPr>
              <w:t xml:space="preserve"> и </w:t>
            </w:r>
            <w:proofErr w:type="spellStart"/>
            <w:r w:rsidRPr="004C29A8">
              <w:rPr>
                <w:rFonts w:asciiTheme="majorHAnsi" w:hAnsiTheme="majorHAnsi" w:cstheme="majorHAnsi"/>
                <w:b/>
                <w:bCs/>
                <w:sz w:val="10"/>
                <w:szCs w:val="10"/>
                <w:lang w:val="en-GB"/>
              </w:rPr>
              <w:t>торговые</w:t>
            </w:r>
            <w:proofErr w:type="spellEnd"/>
            <w:r w:rsidRPr="004C29A8">
              <w:rPr>
                <w:rFonts w:asciiTheme="majorHAnsi" w:hAnsiTheme="majorHAnsi" w:cstheme="majorHAnsi"/>
                <w:b/>
                <w:bCs/>
                <w:sz w:val="10"/>
                <w:szCs w:val="10"/>
                <w:lang w:val="en-GB"/>
              </w:rPr>
              <w:t xml:space="preserve"> </w:t>
            </w:r>
            <w:proofErr w:type="spellStart"/>
            <w:r w:rsidRPr="004C29A8">
              <w:rPr>
                <w:rFonts w:asciiTheme="majorHAnsi" w:hAnsiTheme="majorHAnsi" w:cstheme="majorHAnsi"/>
                <w:b/>
                <w:bCs/>
                <w:sz w:val="10"/>
                <w:szCs w:val="10"/>
                <w:lang w:val="en-GB"/>
              </w:rPr>
              <w:t>ограничения</w:t>
            </w:r>
            <w:proofErr w:type="spellEnd"/>
          </w:p>
          <w:p w:rsidR="005F50DB" w:rsidRPr="004C29A8" w:rsidRDefault="005F50DB" w:rsidP="00C43AE0">
            <w:pPr>
              <w:numPr>
                <w:ilvl w:val="0"/>
                <w:numId w:val="4"/>
              </w:num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США и ЕС вводят пошлины на российский алюминий (РУСАЛ под санкциями с 2018, но адаптировался).</w:t>
            </w:r>
          </w:p>
          <w:p w:rsidR="005F50DB" w:rsidRPr="004C29A8" w:rsidRDefault="005F50DB" w:rsidP="00C43AE0">
            <w:pPr>
              <w:numPr>
                <w:ilvl w:val="0"/>
                <w:numId w:val="4"/>
              </w:num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Китай доминирует в производстве (55% мирового выпуска), но сталкивается с перепроизводством.</w:t>
            </w:r>
          </w:p>
          <w:p w:rsidR="005F50DB" w:rsidRPr="004C29A8" w:rsidRDefault="005F50DB" w:rsidP="00C43AE0">
            <w:pPr>
              <w:jc w:val="both"/>
              <w:rPr>
                <w:rFonts w:asciiTheme="majorHAnsi" w:hAnsiTheme="majorHAnsi" w:cstheme="majorHAnsi"/>
                <w:sz w:val="10"/>
                <w:szCs w:val="10"/>
                <w:lang w:val="en-GB"/>
              </w:rPr>
            </w:pPr>
            <w:r w:rsidRPr="004C29A8">
              <w:rPr>
                <w:rFonts w:asciiTheme="majorHAnsi" w:hAnsiTheme="majorHAnsi" w:cstheme="majorHAnsi"/>
                <w:b/>
                <w:bCs/>
                <w:sz w:val="10"/>
                <w:szCs w:val="10"/>
                <w:lang w:val="en-GB"/>
              </w:rPr>
              <w:t xml:space="preserve">2.4. </w:t>
            </w:r>
            <w:proofErr w:type="spellStart"/>
            <w:r w:rsidRPr="004C29A8">
              <w:rPr>
                <w:rFonts w:asciiTheme="majorHAnsi" w:hAnsiTheme="majorHAnsi" w:cstheme="majorHAnsi"/>
                <w:b/>
                <w:bCs/>
                <w:sz w:val="10"/>
                <w:szCs w:val="10"/>
                <w:lang w:val="en-GB"/>
              </w:rPr>
              <w:t>Ценовая</w:t>
            </w:r>
            <w:proofErr w:type="spellEnd"/>
            <w:r w:rsidRPr="004C29A8">
              <w:rPr>
                <w:rFonts w:asciiTheme="majorHAnsi" w:hAnsiTheme="majorHAnsi" w:cstheme="majorHAnsi"/>
                <w:b/>
                <w:bCs/>
                <w:sz w:val="10"/>
                <w:szCs w:val="10"/>
                <w:lang w:val="en-GB"/>
              </w:rPr>
              <w:t xml:space="preserve"> </w:t>
            </w:r>
            <w:proofErr w:type="spellStart"/>
            <w:r w:rsidRPr="004C29A8">
              <w:rPr>
                <w:rFonts w:asciiTheme="majorHAnsi" w:hAnsiTheme="majorHAnsi" w:cstheme="majorHAnsi"/>
                <w:b/>
                <w:bCs/>
                <w:sz w:val="10"/>
                <w:szCs w:val="10"/>
                <w:lang w:val="en-GB"/>
              </w:rPr>
              <w:t>динамика</w:t>
            </w:r>
            <w:proofErr w:type="spellEnd"/>
          </w:p>
          <w:p w:rsidR="005F50DB" w:rsidRPr="004C29A8" w:rsidRDefault="005F50DB" w:rsidP="00C43AE0">
            <w:pPr>
              <w:numPr>
                <w:ilvl w:val="0"/>
                <w:numId w:val="5"/>
              </w:num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Цены на </w:t>
            </w:r>
            <w:r w:rsidRPr="004C29A8">
              <w:rPr>
                <w:rFonts w:asciiTheme="majorHAnsi" w:hAnsiTheme="majorHAnsi" w:cstheme="majorHAnsi"/>
                <w:sz w:val="10"/>
                <w:szCs w:val="10"/>
                <w:lang w:val="en-GB"/>
              </w:rPr>
              <w:t>LME</w:t>
            </w:r>
            <w:r w:rsidRPr="004C29A8">
              <w:rPr>
                <w:rFonts w:asciiTheme="majorHAnsi" w:hAnsiTheme="majorHAnsi" w:cstheme="majorHAnsi"/>
                <w:sz w:val="10"/>
                <w:szCs w:val="10"/>
                <w:lang w:val="ru-RU"/>
              </w:rPr>
              <w:t>:</w:t>
            </w:r>
            <w:r w:rsidRPr="004C29A8">
              <w:rPr>
                <w:rFonts w:asciiTheme="majorHAnsi" w:hAnsiTheme="majorHAnsi" w:cstheme="majorHAnsi"/>
                <w:sz w:val="10"/>
                <w:szCs w:val="10"/>
                <w:lang w:val="en-GB"/>
              </w:rPr>
              <w:t> </w:t>
            </w:r>
            <w:r w:rsidRPr="004C29A8">
              <w:rPr>
                <w:rFonts w:asciiTheme="majorHAnsi" w:hAnsiTheme="majorHAnsi" w:cstheme="majorHAnsi"/>
                <w:b/>
                <w:bCs/>
                <w:sz w:val="10"/>
                <w:szCs w:val="10"/>
                <w:lang w:val="ru-RU"/>
              </w:rPr>
              <w:t>$2200–2500/т</w:t>
            </w:r>
            <w:r w:rsidRPr="004C29A8">
              <w:rPr>
                <w:rFonts w:asciiTheme="majorHAnsi" w:hAnsiTheme="majorHAnsi" w:cstheme="majorHAnsi"/>
                <w:sz w:val="10"/>
                <w:szCs w:val="10"/>
                <w:lang w:val="en-GB"/>
              </w:rPr>
              <w:t> </w:t>
            </w:r>
            <w:r w:rsidRPr="004C29A8">
              <w:rPr>
                <w:rFonts w:asciiTheme="majorHAnsi" w:hAnsiTheme="majorHAnsi" w:cstheme="majorHAnsi"/>
                <w:sz w:val="10"/>
                <w:szCs w:val="10"/>
                <w:lang w:val="ru-RU"/>
              </w:rPr>
              <w:t>(2024), волатильность из-за:</w:t>
            </w:r>
          </w:p>
          <w:p w:rsidR="005F50DB" w:rsidRPr="004C29A8" w:rsidRDefault="005F50DB" w:rsidP="00B13B9D">
            <w:pPr>
              <w:numPr>
                <w:ilvl w:val="1"/>
                <w:numId w:val="6"/>
              </w:numPr>
              <w:jc w:val="both"/>
              <w:rPr>
                <w:rFonts w:asciiTheme="majorHAnsi" w:hAnsiTheme="majorHAnsi" w:cstheme="majorHAnsi"/>
                <w:sz w:val="10"/>
                <w:szCs w:val="10"/>
                <w:lang w:val="en-GB"/>
              </w:rPr>
            </w:pPr>
            <w:proofErr w:type="spellStart"/>
            <w:r w:rsidRPr="004C29A8">
              <w:rPr>
                <w:rFonts w:asciiTheme="majorHAnsi" w:hAnsiTheme="majorHAnsi" w:cstheme="majorHAnsi"/>
                <w:sz w:val="10"/>
                <w:szCs w:val="10"/>
                <w:lang w:val="en-GB"/>
              </w:rPr>
              <w:t>Китайского</w:t>
            </w:r>
            <w:proofErr w:type="spellEnd"/>
            <w:r w:rsidRPr="004C29A8">
              <w:rPr>
                <w:rFonts w:asciiTheme="majorHAnsi" w:hAnsiTheme="majorHAnsi" w:cstheme="majorHAnsi"/>
                <w:sz w:val="10"/>
                <w:szCs w:val="10"/>
                <w:lang w:val="en-GB"/>
              </w:rPr>
              <w:t xml:space="preserve"> </w:t>
            </w:r>
            <w:proofErr w:type="spellStart"/>
            <w:r w:rsidRPr="004C29A8">
              <w:rPr>
                <w:rFonts w:asciiTheme="majorHAnsi" w:hAnsiTheme="majorHAnsi" w:cstheme="majorHAnsi"/>
                <w:sz w:val="10"/>
                <w:szCs w:val="10"/>
                <w:lang w:val="en-GB"/>
              </w:rPr>
              <w:t>спроса</w:t>
            </w:r>
            <w:proofErr w:type="spellEnd"/>
            <w:r w:rsidRPr="004C29A8">
              <w:rPr>
                <w:rFonts w:asciiTheme="majorHAnsi" w:hAnsiTheme="majorHAnsi" w:cstheme="majorHAnsi"/>
                <w:sz w:val="10"/>
                <w:szCs w:val="10"/>
                <w:lang w:val="en-GB"/>
              </w:rPr>
              <w:t>,</w:t>
            </w:r>
          </w:p>
          <w:p w:rsidR="005F50DB" w:rsidRPr="004C29A8" w:rsidRDefault="005F50DB" w:rsidP="00B13B9D">
            <w:pPr>
              <w:numPr>
                <w:ilvl w:val="1"/>
                <w:numId w:val="6"/>
              </w:numPr>
              <w:jc w:val="both"/>
              <w:rPr>
                <w:rFonts w:asciiTheme="majorHAnsi" w:hAnsiTheme="majorHAnsi" w:cstheme="majorHAnsi"/>
                <w:sz w:val="10"/>
                <w:szCs w:val="10"/>
                <w:lang w:val="en-GB"/>
              </w:rPr>
            </w:pPr>
            <w:proofErr w:type="spellStart"/>
            <w:r w:rsidRPr="004C29A8">
              <w:rPr>
                <w:rFonts w:asciiTheme="majorHAnsi" w:hAnsiTheme="majorHAnsi" w:cstheme="majorHAnsi"/>
                <w:sz w:val="10"/>
                <w:szCs w:val="10"/>
                <w:lang w:val="en-GB"/>
              </w:rPr>
              <w:t>Энерготарифов</w:t>
            </w:r>
            <w:proofErr w:type="spellEnd"/>
            <w:r w:rsidRPr="004C29A8">
              <w:rPr>
                <w:rFonts w:asciiTheme="majorHAnsi" w:hAnsiTheme="majorHAnsi" w:cstheme="majorHAnsi"/>
                <w:sz w:val="10"/>
                <w:szCs w:val="10"/>
                <w:lang w:val="en-GB"/>
              </w:rPr>
              <w:t xml:space="preserve"> в </w:t>
            </w:r>
            <w:proofErr w:type="spellStart"/>
            <w:r w:rsidRPr="004C29A8">
              <w:rPr>
                <w:rFonts w:asciiTheme="majorHAnsi" w:hAnsiTheme="majorHAnsi" w:cstheme="majorHAnsi"/>
                <w:sz w:val="10"/>
                <w:szCs w:val="10"/>
                <w:lang w:val="en-GB"/>
              </w:rPr>
              <w:t>Европе</w:t>
            </w:r>
            <w:proofErr w:type="spellEnd"/>
            <w:r w:rsidRPr="004C29A8">
              <w:rPr>
                <w:rFonts w:asciiTheme="majorHAnsi" w:hAnsiTheme="majorHAnsi" w:cstheme="majorHAnsi"/>
                <w:sz w:val="10"/>
                <w:szCs w:val="10"/>
                <w:lang w:val="en-GB"/>
              </w:rPr>
              <w:t>,</w:t>
            </w:r>
          </w:p>
          <w:p w:rsidR="005F50DB" w:rsidRPr="004C29A8" w:rsidRDefault="0073024F" w:rsidP="00B13B9D">
            <w:pPr>
              <w:numPr>
                <w:ilvl w:val="1"/>
                <w:numId w:val="6"/>
              </w:numPr>
              <w:jc w:val="both"/>
              <w:rPr>
                <w:rFonts w:asciiTheme="majorHAnsi" w:hAnsiTheme="majorHAnsi" w:cstheme="majorHAnsi"/>
                <w:sz w:val="10"/>
                <w:szCs w:val="10"/>
                <w:lang w:val="en-GB"/>
              </w:rPr>
            </w:pPr>
            <w:r w:rsidRPr="004C29A8">
              <w:rPr>
                <w:rFonts w:asciiTheme="majorHAnsi" w:hAnsiTheme="majorHAnsi" w:cstheme="majorHAnsi"/>
                <w:noProof/>
                <w:sz w:val="10"/>
                <w:szCs w:val="10"/>
              </w:rPr>
              <w:drawing>
                <wp:anchor distT="0" distB="0" distL="114300" distR="114300" simplePos="0" relativeHeight="251658240" behindDoc="0" locked="0" layoutInCell="1" allowOverlap="1" wp14:anchorId="544BD393">
                  <wp:simplePos x="0" y="0"/>
                  <wp:positionH relativeFrom="column">
                    <wp:posOffset>-35560</wp:posOffset>
                  </wp:positionH>
                  <wp:positionV relativeFrom="paragraph">
                    <wp:posOffset>175895</wp:posOffset>
                  </wp:positionV>
                  <wp:extent cx="5076825" cy="1895475"/>
                  <wp:effectExtent l="0" t="0" r="9525" b="9525"/>
                  <wp:wrapSquare wrapText="bothSides"/>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t="16387"/>
                          <a:stretch/>
                        </pic:blipFill>
                        <pic:spPr bwMode="auto">
                          <a:xfrm>
                            <a:off x="0" y="0"/>
                            <a:ext cx="5076825" cy="1895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5F50DB" w:rsidRPr="004C29A8">
              <w:rPr>
                <w:rFonts w:asciiTheme="majorHAnsi" w:hAnsiTheme="majorHAnsi" w:cstheme="majorHAnsi"/>
                <w:sz w:val="10"/>
                <w:szCs w:val="10"/>
                <w:lang w:val="en-GB"/>
              </w:rPr>
              <w:t>Санкционных</w:t>
            </w:r>
            <w:proofErr w:type="spellEnd"/>
            <w:r w:rsidR="005F50DB" w:rsidRPr="004C29A8">
              <w:rPr>
                <w:rFonts w:asciiTheme="majorHAnsi" w:hAnsiTheme="majorHAnsi" w:cstheme="majorHAnsi"/>
                <w:sz w:val="10"/>
                <w:szCs w:val="10"/>
                <w:lang w:val="en-GB"/>
              </w:rPr>
              <w:t xml:space="preserve"> </w:t>
            </w:r>
            <w:proofErr w:type="spellStart"/>
            <w:r w:rsidR="005F50DB" w:rsidRPr="004C29A8">
              <w:rPr>
                <w:rFonts w:asciiTheme="majorHAnsi" w:hAnsiTheme="majorHAnsi" w:cstheme="majorHAnsi"/>
                <w:sz w:val="10"/>
                <w:szCs w:val="10"/>
                <w:lang w:val="en-GB"/>
              </w:rPr>
              <w:t>рисков</w:t>
            </w:r>
            <w:proofErr w:type="spellEnd"/>
            <w:r w:rsidR="005F50DB" w:rsidRPr="004C29A8">
              <w:rPr>
                <w:rFonts w:asciiTheme="majorHAnsi" w:hAnsiTheme="majorHAnsi" w:cstheme="majorHAnsi"/>
                <w:sz w:val="10"/>
                <w:szCs w:val="10"/>
                <w:lang w:val="en-GB"/>
              </w:rPr>
              <w:t>.</w:t>
            </w:r>
          </w:p>
          <w:p w:rsidR="00E93B42" w:rsidRPr="004C29A8" w:rsidRDefault="00E93B42" w:rsidP="00E93B42">
            <w:pPr>
              <w:jc w:val="both"/>
              <w:rPr>
                <w:rFonts w:asciiTheme="majorHAnsi" w:hAnsiTheme="majorHAnsi" w:cstheme="majorHAnsi"/>
                <w:sz w:val="10"/>
                <w:szCs w:val="10"/>
                <w:lang w:val="en-GB"/>
              </w:rPr>
            </w:pPr>
          </w:p>
          <w:p w:rsidR="00E93B42" w:rsidRPr="004C29A8" w:rsidRDefault="00E93B42" w:rsidP="00E93B42">
            <w:pPr>
              <w:jc w:val="both"/>
              <w:rPr>
                <w:rFonts w:asciiTheme="majorHAnsi" w:hAnsiTheme="majorHAnsi" w:cstheme="majorHAnsi"/>
                <w:sz w:val="10"/>
                <w:szCs w:val="10"/>
                <w:lang w:val="en-GB"/>
              </w:rPr>
            </w:pPr>
          </w:p>
        </w:tc>
        <w:tc>
          <w:tcPr>
            <w:tcW w:w="284" w:type="dxa"/>
          </w:tcPr>
          <w:p w:rsidR="005F50DB" w:rsidRPr="004C29A8" w:rsidRDefault="005F50DB" w:rsidP="00ED3451">
            <w:pPr>
              <w:rPr>
                <w:rFonts w:asciiTheme="majorHAnsi" w:hAnsiTheme="majorHAnsi" w:cstheme="majorHAnsi"/>
                <w:sz w:val="10"/>
                <w:szCs w:val="10"/>
                <w:lang w:val="ru-RU"/>
              </w:rPr>
            </w:pPr>
          </w:p>
        </w:tc>
        <w:tc>
          <w:tcPr>
            <w:tcW w:w="1984" w:type="dxa"/>
            <w:vMerge/>
          </w:tcPr>
          <w:p w:rsidR="005F50DB" w:rsidRPr="004C29A8" w:rsidRDefault="005F50DB" w:rsidP="00ED3451">
            <w:pPr>
              <w:rPr>
                <w:rFonts w:asciiTheme="majorHAnsi" w:hAnsiTheme="majorHAnsi" w:cstheme="majorHAnsi"/>
                <w:sz w:val="10"/>
                <w:szCs w:val="10"/>
                <w:lang w:val="ru-RU"/>
              </w:rPr>
            </w:pPr>
          </w:p>
        </w:tc>
      </w:tr>
      <w:tr w:rsidR="002D5C0A" w:rsidRPr="004C29A8" w:rsidTr="00B730E2">
        <w:trPr>
          <w:trHeight w:val="2861"/>
        </w:trPr>
        <w:tc>
          <w:tcPr>
            <w:tcW w:w="8080" w:type="dxa"/>
            <w:gridSpan w:val="4"/>
          </w:tcPr>
          <w:p w:rsidR="002D5C0A" w:rsidRPr="004C29A8" w:rsidRDefault="002D5C0A" w:rsidP="00B27CBA">
            <w:pPr>
              <w:shd w:val="clear" w:color="auto" w:fill="EDEDED" w:themeFill="accent3" w:themeFillTint="33"/>
              <w:ind w:right="-156"/>
              <w:rPr>
                <w:rFonts w:asciiTheme="majorHAnsi" w:hAnsiTheme="majorHAnsi" w:cstheme="majorHAnsi"/>
                <w:b/>
                <w:bCs/>
                <w:sz w:val="10"/>
                <w:szCs w:val="10"/>
                <w:lang w:val="ru-RU"/>
              </w:rPr>
            </w:pPr>
            <w:r w:rsidRPr="004C29A8">
              <w:rPr>
                <w:rFonts w:asciiTheme="majorHAnsi" w:hAnsiTheme="majorHAnsi" w:cstheme="majorHAnsi"/>
                <w:b/>
                <w:bCs/>
                <w:sz w:val="10"/>
                <w:szCs w:val="10"/>
                <w:lang w:val="ru-RU"/>
              </w:rPr>
              <w:lastRenderedPageBreak/>
              <w:t>3. Основные игроки</w:t>
            </w:r>
          </w:p>
          <w:p w:rsidR="00B27CBA" w:rsidRPr="004C29A8" w:rsidRDefault="00B27CBA" w:rsidP="002D5C0A">
            <w:pPr>
              <w:rPr>
                <w:rFonts w:asciiTheme="majorHAnsi" w:hAnsiTheme="majorHAnsi" w:cstheme="majorHAnsi"/>
                <w:b/>
                <w:bCs/>
                <w:sz w:val="10"/>
                <w:szCs w:val="10"/>
                <w:lang w:val="ru-RU"/>
              </w:rPr>
            </w:pPr>
          </w:p>
          <w:tbl>
            <w:tblPr>
              <w:tblW w:w="9353" w:type="dxa"/>
              <w:tblInd w:w="2" w:type="dxa"/>
              <w:tblBorders>
                <w:insideH w:val="single" w:sz="4" w:space="0" w:color="B4C6E7" w:themeColor="accent1" w:themeTint="66"/>
                <w:insideV w:val="single" w:sz="4" w:space="0" w:color="B4C6E7" w:themeColor="accent1" w:themeTint="66"/>
              </w:tblBorders>
              <w:tblLayout w:type="fixed"/>
              <w:tblLook w:val="04A0" w:firstRow="1" w:lastRow="0" w:firstColumn="1" w:lastColumn="0" w:noHBand="0" w:noVBand="1"/>
            </w:tblPr>
            <w:tblGrid>
              <w:gridCol w:w="1445"/>
              <w:gridCol w:w="762"/>
              <w:gridCol w:w="1372"/>
              <w:gridCol w:w="1129"/>
              <w:gridCol w:w="1417"/>
              <w:gridCol w:w="3228"/>
            </w:tblGrid>
            <w:tr w:rsidR="004C29A8" w:rsidRPr="004C29A8" w:rsidTr="00B730E2">
              <w:trPr>
                <w:trHeight w:val="255"/>
              </w:trPr>
              <w:tc>
                <w:tcPr>
                  <w:tcW w:w="1445" w:type="dxa"/>
                  <w:tcBorders>
                    <w:top w:val="nil"/>
                    <w:bottom w:val="double" w:sz="4" w:space="0" w:color="B4C6E7" w:themeColor="accent1" w:themeTint="66"/>
                  </w:tcBorders>
                  <w:shd w:val="clear" w:color="auto" w:fill="EDEDED" w:themeFill="accent3" w:themeFillTint="33"/>
                  <w:vAlign w:val="center"/>
                  <w:hideMark/>
                </w:tcPr>
                <w:p w:rsidR="004C29A8" w:rsidRPr="004C29A8" w:rsidRDefault="004C29A8" w:rsidP="002D5C0A">
                  <w:pPr>
                    <w:spacing w:after="0" w:line="240" w:lineRule="auto"/>
                    <w:rPr>
                      <w:rFonts w:asciiTheme="majorHAnsi" w:eastAsia="Times New Roman" w:hAnsiTheme="majorHAnsi" w:cstheme="majorHAnsi"/>
                      <w:b/>
                      <w:bCs/>
                      <w:color w:val="000000"/>
                      <w:sz w:val="10"/>
                      <w:szCs w:val="10"/>
                      <w:lang w:val="ru-RU"/>
                    </w:rPr>
                  </w:pPr>
                  <w:r w:rsidRPr="004C29A8">
                    <w:rPr>
                      <w:rFonts w:asciiTheme="majorHAnsi" w:eastAsia="Times New Roman" w:hAnsiTheme="majorHAnsi" w:cstheme="majorHAnsi"/>
                      <w:b/>
                      <w:bCs/>
                      <w:color w:val="000000"/>
                      <w:sz w:val="10"/>
                      <w:szCs w:val="10"/>
                      <w:lang w:val="ru-RU"/>
                    </w:rPr>
                    <w:t>Компания</w:t>
                  </w:r>
                </w:p>
              </w:tc>
              <w:tc>
                <w:tcPr>
                  <w:tcW w:w="762" w:type="dxa"/>
                  <w:tcBorders>
                    <w:top w:val="nil"/>
                    <w:bottom w:val="double" w:sz="4" w:space="0" w:color="B4C6E7" w:themeColor="accent1" w:themeTint="66"/>
                  </w:tcBorders>
                  <w:shd w:val="clear" w:color="auto" w:fill="EDEDED" w:themeFill="accent3" w:themeFillTint="33"/>
                  <w:vAlign w:val="center"/>
                  <w:hideMark/>
                </w:tcPr>
                <w:p w:rsidR="004C29A8" w:rsidRPr="004C29A8" w:rsidRDefault="004C29A8" w:rsidP="002D5C0A">
                  <w:pPr>
                    <w:spacing w:after="0" w:line="240" w:lineRule="auto"/>
                    <w:rPr>
                      <w:rFonts w:asciiTheme="majorHAnsi" w:eastAsia="Times New Roman" w:hAnsiTheme="majorHAnsi" w:cstheme="majorHAnsi"/>
                      <w:b/>
                      <w:bCs/>
                      <w:color w:val="000000"/>
                      <w:sz w:val="10"/>
                      <w:szCs w:val="10"/>
                      <w:lang w:val="ru-RU"/>
                    </w:rPr>
                  </w:pPr>
                  <w:r w:rsidRPr="004C29A8">
                    <w:rPr>
                      <w:rFonts w:asciiTheme="majorHAnsi" w:eastAsia="Times New Roman" w:hAnsiTheme="majorHAnsi" w:cstheme="majorHAnsi"/>
                      <w:b/>
                      <w:bCs/>
                      <w:color w:val="000000"/>
                      <w:sz w:val="10"/>
                      <w:szCs w:val="10"/>
                      <w:lang w:val="ru-RU"/>
                    </w:rPr>
                    <w:t>Страна</w:t>
                  </w:r>
                </w:p>
              </w:tc>
              <w:tc>
                <w:tcPr>
                  <w:tcW w:w="1372" w:type="dxa"/>
                  <w:tcBorders>
                    <w:top w:val="nil"/>
                    <w:bottom w:val="double" w:sz="4" w:space="0" w:color="B4C6E7" w:themeColor="accent1" w:themeTint="66"/>
                  </w:tcBorders>
                  <w:shd w:val="clear" w:color="auto" w:fill="EDEDED" w:themeFill="accent3" w:themeFillTint="33"/>
                  <w:vAlign w:val="center"/>
                </w:tcPr>
                <w:p w:rsidR="004C29A8" w:rsidRPr="004C29A8" w:rsidRDefault="004C29A8" w:rsidP="002D5C0A">
                  <w:pPr>
                    <w:spacing w:after="0" w:line="240" w:lineRule="auto"/>
                    <w:rPr>
                      <w:rFonts w:asciiTheme="majorHAnsi" w:eastAsia="Times New Roman" w:hAnsiTheme="majorHAnsi" w:cstheme="majorHAnsi"/>
                      <w:b/>
                      <w:bCs/>
                      <w:color w:val="000000"/>
                      <w:sz w:val="10"/>
                      <w:szCs w:val="10"/>
                      <w:lang w:val="ru-RU"/>
                    </w:rPr>
                  </w:pPr>
                  <w:r>
                    <w:rPr>
                      <w:rFonts w:asciiTheme="majorHAnsi" w:eastAsia="Times New Roman" w:hAnsiTheme="majorHAnsi" w:cstheme="majorHAnsi"/>
                      <w:b/>
                      <w:bCs/>
                      <w:color w:val="000000"/>
                      <w:sz w:val="10"/>
                      <w:szCs w:val="10"/>
                      <w:lang w:val="ru-RU"/>
                    </w:rPr>
                    <w:t>Кредитный рейтинг</w:t>
                  </w:r>
                </w:p>
              </w:tc>
              <w:tc>
                <w:tcPr>
                  <w:tcW w:w="1129" w:type="dxa"/>
                  <w:tcBorders>
                    <w:top w:val="nil"/>
                    <w:bottom w:val="double" w:sz="4" w:space="0" w:color="B4C6E7" w:themeColor="accent1" w:themeTint="66"/>
                  </w:tcBorders>
                  <w:shd w:val="clear" w:color="auto" w:fill="EDEDED" w:themeFill="accent3" w:themeFillTint="33"/>
                  <w:vAlign w:val="center"/>
                  <w:hideMark/>
                </w:tcPr>
                <w:p w:rsidR="004C29A8" w:rsidRPr="004C29A8" w:rsidRDefault="004C29A8" w:rsidP="002D5C0A">
                  <w:pPr>
                    <w:spacing w:after="0" w:line="240" w:lineRule="auto"/>
                    <w:rPr>
                      <w:rFonts w:asciiTheme="majorHAnsi" w:eastAsia="Times New Roman" w:hAnsiTheme="majorHAnsi" w:cstheme="majorHAnsi"/>
                      <w:b/>
                      <w:bCs/>
                      <w:color w:val="000000"/>
                      <w:sz w:val="10"/>
                      <w:szCs w:val="10"/>
                      <w:lang w:val="ru-RU"/>
                    </w:rPr>
                  </w:pPr>
                  <w:r w:rsidRPr="004C29A8">
                    <w:rPr>
                      <w:rFonts w:asciiTheme="majorHAnsi" w:eastAsia="Times New Roman" w:hAnsiTheme="majorHAnsi" w:cstheme="majorHAnsi"/>
                      <w:b/>
                      <w:bCs/>
                      <w:color w:val="000000"/>
                      <w:sz w:val="10"/>
                      <w:szCs w:val="10"/>
                      <w:lang w:val="ru-RU"/>
                    </w:rPr>
                    <w:t>Производство (млн т)</w:t>
                  </w:r>
                </w:p>
              </w:tc>
              <w:tc>
                <w:tcPr>
                  <w:tcW w:w="1417" w:type="dxa"/>
                  <w:tcBorders>
                    <w:top w:val="nil"/>
                    <w:bottom w:val="double" w:sz="4" w:space="0" w:color="B4C6E7" w:themeColor="accent1" w:themeTint="66"/>
                  </w:tcBorders>
                  <w:shd w:val="clear" w:color="auto" w:fill="EDEDED" w:themeFill="accent3" w:themeFillTint="33"/>
                  <w:vAlign w:val="center"/>
                </w:tcPr>
                <w:p w:rsidR="004C29A8" w:rsidRPr="004C29A8" w:rsidRDefault="004C29A8" w:rsidP="002D5C0A">
                  <w:pPr>
                    <w:spacing w:after="0" w:line="240" w:lineRule="auto"/>
                    <w:rPr>
                      <w:rFonts w:asciiTheme="majorHAnsi" w:eastAsia="Times New Roman" w:hAnsiTheme="majorHAnsi" w:cstheme="majorHAnsi"/>
                      <w:b/>
                      <w:bCs/>
                      <w:color w:val="000000"/>
                      <w:sz w:val="10"/>
                      <w:szCs w:val="10"/>
                      <w:lang w:val="ru-RU"/>
                    </w:rPr>
                  </w:pPr>
                  <w:r w:rsidRPr="004C29A8">
                    <w:rPr>
                      <w:rFonts w:asciiTheme="majorHAnsi" w:eastAsia="Times New Roman" w:hAnsiTheme="majorHAnsi" w:cstheme="majorHAnsi"/>
                      <w:b/>
                      <w:bCs/>
                      <w:color w:val="000000"/>
                      <w:sz w:val="10"/>
                      <w:szCs w:val="10"/>
                      <w:lang w:val="ru-RU"/>
                    </w:rPr>
                    <w:t>Основные риски</w:t>
                  </w:r>
                </w:p>
              </w:tc>
              <w:tc>
                <w:tcPr>
                  <w:tcW w:w="3228" w:type="dxa"/>
                  <w:tcBorders>
                    <w:top w:val="nil"/>
                    <w:bottom w:val="double" w:sz="4" w:space="0" w:color="B4C6E7" w:themeColor="accent1" w:themeTint="66"/>
                  </w:tcBorders>
                  <w:shd w:val="clear" w:color="auto" w:fill="EDEDED" w:themeFill="accent3" w:themeFillTint="33"/>
                  <w:vAlign w:val="center"/>
                  <w:hideMark/>
                </w:tcPr>
                <w:p w:rsidR="004C29A8" w:rsidRPr="004C29A8" w:rsidRDefault="004C29A8" w:rsidP="002D5C0A">
                  <w:pPr>
                    <w:spacing w:after="0" w:line="240" w:lineRule="auto"/>
                    <w:rPr>
                      <w:rFonts w:asciiTheme="majorHAnsi" w:eastAsia="Times New Roman" w:hAnsiTheme="majorHAnsi" w:cstheme="majorHAnsi"/>
                      <w:b/>
                      <w:bCs/>
                      <w:color w:val="000000"/>
                      <w:sz w:val="10"/>
                      <w:szCs w:val="10"/>
                      <w:lang w:val="ru-RU"/>
                    </w:rPr>
                  </w:pPr>
                  <w:r w:rsidRPr="004C29A8">
                    <w:rPr>
                      <w:rFonts w:asciiTheme="majorHAnsi" w:eastAsia="Times New Roman" w:hAnsiTheme="majorHAnsi" w:cstheme="majorHAnsi"/>
                      <w:b/>
                      <w:bCs/>
                      <w:color w:val="000000"/>
                      <w:sz w:val="10"/>
                      <w:szCs w:val="10"/>
                      <w:lang w:val="ru-RU"/>
                    </w:rPr>
                    <w:t>Особенности</w:t>
                  </w:r>
                </w:p>
              </w:tc>
            </w:tr>
            <w:tr w:rsidR="004C29A8" w:rsidRPr="004C29A8" w:rsidTr="00B730E2">
              <w:trPr>
                <w:trHeight w:val="186"/>
              </w:trPr>
              <w:tc>
                <w:tcPr>
                  <w:tcW w:w="1445" w:type="dxa"/>
                  <w:tcBorders>
                    <w:top w:val="double" w:sz="4" w:space="0" w:color="B4C6E7" w:themeColor="accent1" w:themeTint="66"/>
                  </w:tcBorders>
                  <w:shd w:val="clear" w:color="auto" w:fill="auto"/>
                  <w:vAlign w:val="center"/>
                  <w:hideMark/>
                </w:tcPr>
                <w:p w:rsidR="004C29A8" w:rsidRPr="004C29A8" w:rsidRDefault="004C29A8" w:rsidP="002D5C0A">
                  <w:pPr>
                    <w:spacing w:after="0" w:line="240" w:lineRule="auto"/>
                    <w:rPr>
                      <w:rFonts w:asciiTheme="majorHAnsi" w:eastAsia="Times New Roman" w:hAnsiTheme="majorHAnsi" w:cstheme="majorHAnsi"/>
                      <w:bCs/>
                      <w:color w:val="000000"/>
                      <w:sz w:val="10"/>
                      <w:szCs w:val="10"/>
                      <w:lang w:val="ru-RU"/>
                    </w:rPr>
                  </w:pPr>
                  <w:proofErr w:type="spellStart"/>
                  <w:r w:rsidRPr="004C29A8">
                    <w:rPr>
                      <w:rFonts w:asciiTheme="majorHAnsi" w:eastAsia="Times New Roman" w:hAnsiTheme="majorHAnsi" w:cstheme="majorHAnsi"/>
                      <w:bCs/>
                      <w:color w:val="000000"/>
                      <w:sz w:val="10"/>
                      <w:szCs w:val="10"/>
                      <w:lang w:val="en-GB"/>
                    </w:rPr>
                    <w:t>Chalco</w:t>
                  </w:r>
                  <w:proofErr w:type="spellEnd"/>
                </w:p>
              </w:tc>
              <w:tc>
                <w:tcPr>
                  <w:tcW w:w="762" w:type="dxa"/>
                  <w:tcBorders>
                    <w:top w:val="double" w:sz="4" w:space="0" w:color="B4C6E7" w:themeColor="accent1" w:themeTint="66"/>
                  </w:tcBorders>
                  <w:shd w:val="clear" w:color="auto" w:fill="auto"/>
                  <w:vAlign w:val="center"/>
                  <w:hideMark/>
                </w:tcPr>
                <w:p w:rsidR="004C29A8" w:rsidRPr="004C29A8" w:rsidRDefault="004C29A8" w:rsidP="002D5C0A">
                  <w:pPr>
                    <w:spacing w:after="0" w:line="240" w:lineRule="auto"/>
                    <w:jc w:val="center"/>
                    <w:rPr>
                      <w:rFonts w:asciiTheme="majorHAnsi" w:eastAsia="Times New Roman" w:hAnsiTheme="majorHAnsi" w:cstheme="majorHAnsi"/>
                      <w:color w:val="000000"/>
                      <w:sz w:val="10"/>
                      <w:szCs w:val="10"/>
                      <w:lang w:val="ru-RU"/>
                    </w:rPr>
                  </w:pPr>
                  <w:r w:rsidRPr="004C29A8">
                    <w:rPr>
                      <w:rFonts w:asciiTheme="majorHAnsi" w:eastAsia="Times New Roman" w:hAnsiTheme="majorHAnsi" w:cstheme="majorHAnsi"/>
                      <w:color w:val="000000"/>
                      <w:sz w:val="10"/>
                      <w:szCs w:val="10"/>
                      <w:lang w:val="ru-RU"/>
                    </w:rPr>
                    <w:t>Китай</w:t>
                  </w:r>
                </w:p>
              </w:tc>
              <w:tc>
                <w:tcPr>
                  <w:tcW w:w="1372" w:type="dxa"/>
                  <w:tcBorders>
                    <w:top w:val="double" w:sz="4" w:space="0" w:color="B4C6E7" w:themeColor="accent1" w:themeTint="66"/>
                  </w:tcBorders>
                </w:tcPr>
                <w:p w:rsidR="004C29A8" w:rsidRPr="004C29A8" w:rsidRDefault="005B04DF" w:rsidP="002D5C0A">
                  <w:pPr>
                    <w:spacing w:after="0" w:line="240" w:lineRule="auto"/>
                    <w:jc w:val="center"/>
                    <w:rPr>
                      <w:rFonts w:asciiTheme="majorHAnsi" w:eastAsia="Times New Roman" w:hAnsiTheme="majorHAnsi" w:cstheme="majorHAnsi"/>
                      <w:color w:val="000000"/>
                      <w:sz w:val="10"/>
                      <w:szCs w:val="10"/>
                      <w:lang w:val="ru-RU"/>
                    </w:rPr>
                  </w:pPr>
                  <w:r w:rsidRPr="005B04DF">
                    <w:rPr>
                      <w:rFonts w:asciiTheme="majorHAnsi" w:eastAsia="Times New Roman" w:hAnsiTheme="majorHAnsi" w:cstheme="majorHAnsi"/>
                      <w:color w:val="000000"/>
                      <w:sz w:val="10"/>
                      <w:szCs w:val="10"/>
                    </w:rPr>
                    <w:t>A</w:t>
                  </w:r>
                  <w:r w:rsidRPr="00FB12BE">
                    <w:rPr>
                      <w:rFonts w:asciiTheme="majorHAnsi" w:eastAsia="Times New Roman" w:hAnsiTheme="majorHAnsi" w:cstheme="majorHAnsi"/>
                      <w:color w:val="000000"/>
                      <w:sz w:val="10"/>
                      <w:szCs w:val="10"/>
                      <w:lang w:val="ru-RU"/>
                    </w:rPr>
                    <w:t>-</w:t>
                  </w:r>
                  <w:r w:rsidRPr="005B04DF">
                    <w:rPr>
                      <w:rFonts w:asciiTheme="majorHAnsi" w:eastAsia="Times New Roman" w:hAnsiTheme="majorHAnsi" w:cstheme="majorHAnsi"/>
                      <w:color w:val="000000"/>
                      <w:sz w:val="10"/>
                      <w:szCs w:val="10"/>
                    </w:rPr>
                    <w:t> </w:t>
                  </w:r>
                  <w:r w:rsidRPr="00FB12BE">
                    <w:rPr>
                      <w:rFonts w:asciiTheme="majorHAnsi" w:eastAsia="Times New Roman" w:hAnsiTheme="majorHAnsi" w:cstheme="majorHAnsi"/>
                      <w:color w:val="000000"/>
                      <w:sz w:val="10"/>
                      <w:szCs w:val="10"/>
                      <w:lang w:val="ru-RU"/>
                    </w:rPr>
                    <w:t>(</w:t>
                  </w:r>
                  <w:r w:rsidRPr="005B04DF">
                    <w:rPr>
                      <w:rFonts w:asciiTheme="majorHAnsi" w:eastAsia="Times New Roman" w:hAnsiTheme="majorHAnsi" w:cstheme="majorHAnsi"/>
                      <w:color w:val="000000"/>
                      <w:sz w:val="10"/>
                      <w:szCs w:val="10"/>
                    </w:rPr>
                    <w:t>S</w:t>
                  </w:r>
                  <w:r w:rsidRPr="00FB12BE">
                    <w:rPr>
                      <w:rFonts w:asciiTheme="majorHAnsi" w:eastAsia="Times New Roman" w:hAnsiTheme="majorHAnsi" w:cstheme="majorHAnsi"/>
                      <w:color w:val="000000"/>
                      <w:sz w:val="10"/>
                      <w:szCs w:val="10"/>
                      <w:lang w:val="ru-RU"/>
                    </w:rPr>
                    <w:t>&amp;</w:t>
                  </w:r>
                  <w:r w:rsidRPr="005B04DF">
                    <w:rPr>
                      <w:rFonts w:asciiTheme="majorHAnsi" w:eastAsia="Times New Roman" w:hAnsiTheme="majorHAnsi" w:cstheme="majorHAnsi"/>
                      <w:color w:val="000000"/>
                      <w:sz w:val="10"/>
                      <w:szCs w:val="10"/>
                    </w:rPr>
                    <w:t>P</w:t>
                  </w:r>
                  <w:r w:rsidRPr="00FB12BE">
                    <w:rPr>
                      <w:rFonts w:asciiTheme="majorHAnsi" w:eastAsia="Times New Roman" w:hAnsiTheme="majorHAnsi" w:cstheme="majorHAnsi"/>
                      <w:color w:val="000000"/>
                      <w:sz w:val="10"/>
                      <w:szCs w:val="10"/>
                      <w:lang w:val="ru-RU"/>
                    </w:rPr>
                    <w:t>) /</w:t>
                  </w:r>
                  <w:r w:rsidRPr="005B04DF">
                    <w:rPr>
                      <w:rFonts w:asciiTheme="majorHAnsi" w:eastAsia="Times New Roman" w:hAnsiTheme="majorHAnsi" w:cstheme="majorHAnsi"/>
                      <w:color w:val="000000"/>
                      <w:sz w:val="10"/>
                      <w:szCs w:val="10"/>
                    </w:rPr>
                    <w:t> </w:t>
                  </w:r>
                  <w:r w:rsidRPr="00FB12BE">
                    <w:rPr>
                      <w:rFonts w:asciiTheme="majorHAnsi" w:eastAsia="Times New Roman" w:hAnsiTheme="majorHAnsi" w:cstheme="majorHAnsi"/>
                      <w:color w:val="000000"/>
                      <w:sz w:val="10"/>
                      <w:szCs w:val="10"/>
                      <w:lang w:val="ru-RU"/>
                    </w:rPr>
                    <w:t>Негативный</w:t>
                  </w:r>
                  <w:r w:rsidRPr="00FB12BE">
                    <w:rPr>
                      <w:rFonts w:asciiTheme="majorHAnsi" w:eastAsia="Times New Roman" w:hAnsiTheme="majorHAnsi" w:cstheme="majorHAnsi"/>
                      <w:color w:val="000000"/>
                      <w:sz w:val="10"/>
                      <w:szCs w:val="10"/>
                      <w:lang w:val="ru-RU"/>
                    </w:rPr>
                    <w:br/>
                    <w:t>Прогноз:</w:t>
                  </w:r>
                  <w:r w:rsidRPr="005B04DF">
                    <w:rPr>
                      <w:rFonts w:asciiTheme="majorHAnsi" w:eastAsia="Times New Roman" w:hAnsiTheme="majorHAnsi" w:cstheme="majorHAnsi"/>
                      <w:color w:val="000000"/>
                      <w:sz w:val="10"/>
                      <w:szCs w:val="10"/>
                    </w:rPr>
                    <w:t> </w:t>
                  </w:r>
                  <w:r w:rsidRPr="00FB12BE">
                    <w:rPr>
                      <w:rFonts w:asciiTheme="majorHAnsi" w:eastAsia="Times New Roman" w:hAnsiTheme="majorHAnsi" w:cstheme="majorHAnsi"/>
                      <w:color w:val="000000"/>
                      <w:sz w:val="10"/>
                      <w:szCs w:val="10"/>
                      <w:lang w:val="ru-RU"/>
                    </w:rPr>
                    <w:t>Давление из-за экологических рисков</w:t>
                  </w:r>
                </w:p>
              </w:tc>
              <w:tc>
                <w:tcPr>
                  <w:tcW w:w="1129" w:type="dxa"/>
                  <w:tcBorders>
                    <w:top w:val="double" w:sz="4" w:space="0" w:color="B4C6E7" w:themeColor="accent1" w:themeTint="66"/>
                  </w:tcBorders>
                  <w:shd w:val="clear" w:color="auto" w:fill="auto"/>
                  <w:vAlign w:val="center"/>
                  <w:hideMark/>
                </w:tcPr>
                <w:p w:rsidR="004C29A8" w:rsidRPr="004C29A8" w:rsidRDefault="004C29A8" w:rsidP="002D5C0A">
                  <w:pPr>
                    <w:spacing w:after="0" w:line="240" w:lineRule="auto"/>
                    <w:jc w:val="center"/>
                    <w:rPr>
                      <w:rFonts w:asciiTheme="majorHAnsi" w:eastAsia="Times New Roman" w:hAnsiTheme="majorHAnsi" w:cstheme="majorHAnsi"/>
                      <w:color w:val="000000"/>
                      <w:sz w:val="10"/>
                      <w:szCs w:val="10"/>
                      <w:lang w:val="ru-RU"/>
                    </w:rPr>
                  </w:pPr>
                  <w:r w:rsidRPr="004C29A8">
                    <w:rPr>
                      <w:rFonts w:asciiTheme="majorHAnsi" w:eastAsia="Times New Roman" w:hAnsiTheme="majorHAnsi" w:cstheme="majorHAnsi"/>
                      <w:color w:val="000000"/>
                      <w:sz w:val="10"/>
                      <w:szCs w:val="10"/>
                      <w:lang w:val="ru-RU"/>
                    </w:rPr>
                    <w:t>~7.0</w:t>
                  </w:r>
                </w:p>
              </w:tc>
              <w:tc>
                <w:tcPr>
                  <w:tcW w:w="1417" w:type="dxa"/>
                  <w:tcBorders>
                    <w:top w:val="double" w:sz="4" w:space="0" w:color="B4C6E7" w:themeColor="accent1" w:themeTint="66"/>
                  </w:tcBorders>
                  <w:vAlign w:val="center"/>
                </w:tcPr>
                <w:p w:rsidR="004C29A8" w:rsidRPr="004C29A8" w:rsidRDefault="004C29A8" w:rsidP="002D5C0A">
                  <w:pPr>
                    <w:spacing w:after="0" w:line="240" w:lineRule="auto"/>
                    <w:rPr>
                      <w:rFonts w:asciiTheme="majorHAnsi" w:eastAsia="Times New Roman" w:hAnsiTheme="majorHAnsi" w:cstheme="majorHAnsi"/>
                      <w:color w:val="000000"/>
                      <w:sz w:val="10"/>
                      <w:szCs w:val="10"/>
                      <w:lang w:val="ru-RU"/>
                    </w:rPr>
                  </w:pPr>
                  <w:r w:rsidRPr="004C29A8">
                    <w:rPr>
                      <w:rFonts w:asciiTheme="majorHAnsi" w:eastAsia="Times New Roman" w:hAnsiTheme="majorHAnsi" w:cstheme="majorHAnsi"/>
                      <w:color w:val="000000"/>
                      <w:sz w:val="10"/>
                      <w:szCs w:val="10"/>
                    </w:rPr>
                    <w:t>Торговые барьеры</w:t>
                  </w:r>
                </w:p>
              </w:tc>
              <w:tc>
                <w:tcPr>
                  <w:tcW w:w="3228" w:type="dxa"/>
                  <w:tcBorders>
                    <w:top w:val="double" w:sz="4" w:space="0" w:color="B4C6E7" w:themeColor="accent1" w:themeTint="66"/>
                  </w:tcBorders>
                  <w:shd w:val="clear" w:color="auto" w:fill="auto"/>
                  <w:vAlign w:val="center"/>
                  <w:hideMark/>
                </w:tcPr>
                <w:p w:rsidR="004C29A8" w:rsidRPr="004C29A8" w:rsidRDefault="004C29A8" w:rsidP="002D5C0A">
                  <w:pPr>
                    <w:spacing w:after="0" w:line="240" w:lineRule="auto"/>
                    <w:rPr>
                      <w:rFonts w:asciiTheme="majorHAnsi" w:eastAsia="Times New Roman" w:hAnsiTheme="majorHAnsi" w:cstheme="majorHAnsi"/>
                      <w:color w:val="000000"/>
                      <w:sz w:val="10"/>
                      <w:szCs w:val="10"/>
                      <w:lang w:val="ru-RU"/>
                    </w:rPr>
                  </w:pPr>
                  <w:r w:rsidRPr="004C29A8">
                    <w:rPr>
                      <w:rFonts w:asciiTheme="majorHAnsi" w:eastAsia="Times New Roman" w:hAnsiTheme="majorHAnsi" w:cstheme="majorHAnsi"/>
                      <w:color w:val="000000"/>
                      <w:sz w:val="10"/>
                      <w:szCs w:val="10"/>
                      <w:lang w:val="ru-RU"/>
                    </w:rPr>
                    <w:t>Крупнейший производитель, господдержка</w:t>
                  </w:r>
                </w:p>
              </w:tc>
            </w:tr>
            <w:tr w:rsidR="004C29A8" w:rsidRPr="004C29A8" w:rsidTr="00B730E2">
              <w:trPr>
                <w:trHeight w:val="176"/>
              </w:trPr>
              <w:tc>
                <w:tcPr>
                  <w:tcW w:w="1445" w:type="dxa"/>
                  <w:shd w:val="clear" w:color="auto" w:fill="DEEAF6" w:themeFill="accent5" w:themeFillTint="33"/>
                  <w:vAlign w:val="center"/>
                  <w:hideMark/>
                </w:tcPr>
                <w:p w:rsidR="004C29A8" w:rsidRPr="00B730E2" w:rsidRDefault="004C29A8" w:rsidP="002D5C0A">
                  <w:pPr>
                    <w:spacing w:after="0" w:line="240" w:lineRule="auto"/>
                    <w:rPr>
                      <w:rFonts w:asciiTheme="majorHAnsi" w:eastAsia="Times New Roman" w:hAnsiTheme="majorHAnsi" w:cstheme="majorHAnsi"/>
                      <w:b/>
                      <w:bCs/>
                      <w:color w:val="000000"/>
                      <w:sz w:val="10"/>
                      <w:szCs w:val="10"/>
                      <w:lang w:val="ru-RU"/>
                    </w:rPr>
                  </w:pPr>
                  <w:r w:rsidRPr="00B730E2">
                    <w:rPr>
                      <w:rFonts w:asciiTheme="majorHAnsi" w:eastAsia="Times New Roman" w:hAnsiTheme="majorHAnsi" w:cstheme="majorHAnsi"/>
                      <w:b/>
                      <w:bCs/>
                      <w:color w:val="000000"/>
                      <w:sz w:val="10"/>
                      <w:szCs w:val="10"/>
                      <w:lang w:val="en-GB"/>
                    </w:rPr>
                    <w:t>RUSAL</w:t>
                  </w:r>
                </w:p>
              </w:tc>
              <w:tc>
                <w:tcPr>
                  <w:tcW w:w="762" w:type="dxa"/>
                  <w:shd w:val="clear" w:color="auto" w:fill="DEEAF6" w:themeFill="accent5" w:themeFillTint="33"/>
                  <w:vAlign w:val="center"/>
                  <w:hideMark/>
                </w:tcPr>
                <w:p w:rsidR="004C29A8" w:rsidRPr="00B730E2" w:rsidRDefault="004C29A8" w:rsidP="002D5C0A">
                  <w:pPr>
                    <w:spacing w:after="0" w:line="240" w:lineRule="auto"/>
                    <w:jc w:val="center"/>
                    <w:rPr>
                      <w:rFonts w:asciiTheme="majorHAnsi" w:eastAsia="Times New Roman" w:hAnsiTheme="majorHAnsi" w:cstheme="majorHAnsi"/>
                      <w:b/>
                      <w:color w:val="000000"/>
                      <w:sz w:val="10"/>
                      <w:szCs w:val="10"/>
                      <w:lang w:val="ru-RU"/>
                    </w:rPr>
                  </w:pPr>
                  <w:r w:rsidRPr="00B730E2">
                    <w:rPr>
                      <w:rFonts w:asciiTheme="majorHAnsi" w:eastAsia="Times New Roman" w:hAnsiTheme="majorHAnsi" w:cstheme="majorHAnsi"/>
                      <w:b/>
                      <w:color w:val="000000"/>
                      <w:sz w:val="10"/>
                      <w:szCs w:val="10"/>
                      <w:lang w:val="ru-RU"/>
                    </w:rPr>
                    <w:t>Россия</w:t>
                  </w:r>
                </w:p>
              </w:tc>
              <w:tc>
                <w:tcPr>
                  <w:tcW w:w="1372" w:type="dxa"/>
                  <w:shd w:val="clear" w:color="auto" w:fill="DEEAF6" w:themeFill="accent5" w:themeFillTint="33"/>
                </w:tcPr>
                <w:p w:rsidR="004C29A8" w:rsidRPr="00B730E2" w:rsidRDefault="005B04DF" w:rsidP="002D5C0A">
                  <w:pPr>
                    <w:spacing w:after="0" w:line="240" w:lineRule="auto"/>
                    <w:jc w:val="center"/>
                    <w:rPr>
                      <w:rFonts w:asciiTheme="majorHAnsi" w:eastAsia="Times New Roman" w:hAnsiTheme="majorHAnsi" w:cstheme="majorHAnsi"/>
                      <w:b/>
                      <w:color w:val="000000"/>
                      <w:sz w:val="10"/>
                      <w:szCs w:val="10"/>
                      <w:lang w:val="ru-RU"/>
                    </w:rPr>
                  </w:pPr>
                  <w:r w:rsidRPr="00B730E2">
                    <w:rPr>
                      <w:rFonts w:asciiTheme="majorHAnsi" w:eastAsia="Times New Roman" w:hAnsiTheme="majorHAnsi" w:cstheme="majorHAnsi"/>
                      <w:b/>
                      <w:color w:val="000000"/>
                      <w:sz w:val="10"/>
                      <w:szCs w:val="10"/>
                    </w:rPr>
                    <w:t>BB</w:t>
                  </w:r>
                  <w:r w:rsidRPr="00FB12BE">
                    <w:rPr>
                      <w:rFonts w:asciiTheme="majorHAnsi" w:eastAsia="Times New Roman" w:hAnsiTheme="majorHAnsi" w:cstheme="majorHAnsi"/>
                      <w:b/>
                      <w:color w:val="000000"/>
                      <w:sz w:val="10"/>
                      <w:szCs w:val="10"/>
                      <w:lang w:val="ru-RU"/>
                    </w:rPr>
                    <w:t>-</w:t>
                  </w:r>
                  <w:r w:rsidRPr="00B730E2">
                    <w:rPr>
                      <w:rFonts w:asciiTheme="majorHAnsi" w:eastAsia="Times New Roman" w:hAnsiTheme="majorHAnsi" w:cstheme="majorHAnsi"/>
                      <w:b/>
                      <w:color w:val="000000"/>
                      <w:sz w:val="10"/>
                      <w:szCs w:val="10"/>
                    </w:rPr>
                    <w:t> </w:t>
                  </w:r>
                  <w:r w:rsidRPr="00FB12BE">
                    <w:rPr>
                      <w:rFonts w:asciiTheme="majorHAnsi" w:eastAsia="Times New Roman" w:hAnsiTheme="majorHAnsi" w:cstheme="majorHAnsi"/>
                      <w:b/>
                      <w:color w:val="000000"/>
                      <w:sz w:val="10"/>
                      <w:szCs w:val="10"/>
                      <w:lang w:val="ru-RU"/>
                    </w:rPr>
                    <w:t>(</w:t>
                  </w:r>
                  <w:r w:rsidRPr="00B730E2">
                    <w:rPr>
                      <w:rFonts w:asciiTheme="majorHAnsi" w:eastAsia="Times New Roman" w:hAnsiTheme="majorHAnsi" w:cstheme="majorHAnsi"/>
                      <w:b/>
                      <w:color w:val="000000"/>
                      <w:sz w:val="10"/>
                      <w:szCs w:val="10"/>
                    </w:rPr>
                    <w:t>S</w:t>
                  </w:r>
                  <w:r w:rsidRPr="00FB12BE">
                    <w:rPr>
                      <w:rFonts w:asciiTheme="majorHAnsi" w:eastAsia="Times New Roman" w:hAnsiTheme="majorHAnsi" w:cstheme="majorHAnsi"/>
                      <w:b/>
                      <w:color w:val="000000"/>
                      <w:sz w:val="10"/>
                      <w:szCs w:val="10"/>
                      <w:lang w:val="ru-RU"/>
                    </w:rPr>
                    <w:t>&amp;</w:t>
                  </w:r>
                  <w:r w:rsidRPr="00B730E2">
                    <w:rPr>
                      <w:rFonts w:asciiTheme="majorHAnsi" w:eastAsia="Times New Roman" w:hAnsiTheme="majorHAnsi" w:cstheme="majorHAnsi"/>
                      <w:b/>
                      <w:color w:val="000000"/>
                      <w:sz w:val="10"/>
                      <w:szCs w:val="10"/>
                    </w:rPr>
                    <w:t>P</w:t>
                  </w:r>
                  <w:r w:rsidRPr="00FB12BE">
                    <w:rPr>
                      <w:rFonts w:asciiTheme="majorHAnsi" w:eastAsia="Times New Roman" w:hAnsiTheme="majorHAnsi" w:cstheme="majorHAnsi"/>
                      <w:b/>
                      <w:color w:val="000000"/>
                      <w:sz w:val="10"/>
                      <w:szCs w:val="10"/>
                      <w:lang w:val="ru-RU"/>
                    </w:rPr>
                    <w:t>) /</w:t>
                  </w:r>
                  <w:r w:rsidRPr="00B730E2">
                    <w:rPr>
                      <w:rFonts w:asciiTheme="majorHAnsi" w:eastAsia="Times New Roman" w:hAnsiTheme="majorHAnsi" w:cstheme="majorHAnsi"/>
                      <w:b/>
                      <w:color w:val="000000"/>
                      <w:sz w:val="10"/>
                      <w:szCs w:val="10"/>
                    </w:rPr>
                    <w:t> </w:t>
                  </w:r>
                  <w:r w:rsidRPr="00FB12BE">
                    <w:rPr>
                      <w:rFonts w:asciiTheme="majorHAnsi" w:eastAsia="Times New Roman" w:hAnsiTheme="majorHAnsi" w:cstheme="majorHAnsi"/>
                      <w:b/>
                      <w:color w:val="000000"/>
                      <w:sz w:val="10"/>
                      <w:szCs w:val="10"/>
                      <w:lang w:val="ru-RU"/>
                    </w:rPr>
                    <w:t>Стабильный</w:t>
                  </w:r>
                  <w:r w:rsidRPr="00FB12BE">
                    <w:rPr>
                      <w:rFonts w:asciiTheme="majorHAnsi" w:eastAsia="Times New Roman" w:hAnsiTheme="majorHAnsi" w:cstheme="majorHAnsi"/>
                      <w:b/>
                      <w:color w:val="000000"/>
                      <w:sz w:val="10"/>
                      <w:szCs w:val="10"/>
                      <w:lang w:val="ru-RU"/>
                    </w:rPr>
                    <w:br/>
                    <w:t>Прогноз:</w:t>
                  </w:r>
                  <w:r w:rsidRPr="00B730E2">
                    <w:rPr>
                      <w:rFonts w:asciiTheme="majorHAnsi" w:eastAsia="Times New Roman" w:hAnsiTheme="majorHAnsi" w:cstheme="majorHAnsi"/>
                      <w:b/>
                      <w:color w:val="000000"/>
                      <w:sz w:val="10"/>
                      <w:szCs w:val="10"/>
                    </w:rPr>
                    <w:t> </w:t>
                  </w:r>
                  <w:r w:rsidRPr="00FB12BE">
                    <w:rPr>
                      <w:rFonts w:asciiTheme="majorHAnsi" w:eastAsia="Times New Roman" w:hAnsiTheme="majorHAnsi" w:cstheme="majorHAnsi"/>
                      <w:b/>
                      <w:color w:val="000000"/>
                      <w:sz w:val="10"/>
                      <w:szCs w:val="10"/>
                      <w:lang w:val="ru-RU"/>
                    </w:rPr>
                    <w:t xml:space="preserve">Возможен </w:t>
                  </w:r>
                  <w:r w:rsidRPr="00B730E2">
                    <w:rPr>
                      <w:rFonts w:asciiTheme="majorHAnsi" w:eastAsia="Times New Roman" w:hAnsiTheme="majorHAnsi" w:cstheme="majorHAnsi"/>
                      <w:b/>
                      <w:color w:val="000000"/>
                      <w:sz w:val="10"/>
                      <w:szCs w:val="10"/>
                    </w:rPr>
                    <w:t>downgrade</w:t>
                  </w:r>
                  <w:r w:rsidRPr="00FB12BE">
                    <w:rPr>
                      <w:rFonts w:asciiTheme="majorHAnsi" w:eastAsia="Times New Roman" w:hAnsiTheme="majorHAnsi" w:cstheme="majorHAnsi"/>
                      <w:b/>
                      <w:color w:val="000000"/>
                      <w:sz w:val="10"/>
                      <w:szCs w:val="10"/>
                      <w:lang w:val="ru-RU"/>
                    </w:rPr>
                    <w:t xml:space="preserve"> при новых санкциях</w:t>
                  </w:r>
                </w:p>
              </w:tc>
              <w:tc>
                <w:tcPr>
                  <w:tcW w:w="1129" w:type="dxa"/>
                  <w:shd w:val="clear" w:color="auto" w:fill="DEEAF6" w:themeFill="accent5" w:themeFillTint="33"/>
                  <w:vAlign w:val="center"/>
                  <w:hideMark/>
                </w:tcPr>
                <w:p w:rsidR="004C29A8" w:rsidRPr="00B730E2" w:rsidRDefault="004C29A8" w:rsidP="002D5C0A">
                  <w:pPr>
                    <w:spacing w:after="0" w:line="240" w:lineRule="auto"/>
                    <w:jc w:val="center"/>
                    <w:rPr>
                      <w:rFonts w:asciiTheme="majorHAnsi" w:eastAsia="Times New Roman" w:hAnsiTheme="majorHAnsi" w:cstheme="majorHAnsi"/>
                      <w:b/>
                      <w:color w:val="000000"/>
                      <w:sz w:val="10"/>
                      <w:szCs w:val="10"/>
                      <w:lang w:val="ru-RU"/>
                    </w:rPr>
                  </w:pPr>
                  <w:r w:rsidRPr="00B730E2">
                    <w:rPr>
                      <w:rFonts w:asciiTheme="majorHAnsi" w:eastAsia="Times New Roman" w:hAnsiTheme="majorHAnsi" w:cstheme="majorHAnsi"/>
                      <w:b/>
                      <w:color w:val="000000"/>
                      <w:sz w:val="10"/>
                      <w:szCs w:val="10"/>
                      <w:lang w:val="ru-RU"/>
                    </w:rPr>
                    <w:t>~3.8</w:t>
                  </w:r>
                </w:p>
              </w:tc>
              <w:tc>
                <w:tcPr>
                  <w:tcW w:w="1417" w:type="dxa"/>
                  <w:shd w:val="clear" w:color="auto" w:fill="DEEAF6" w:themeFill="accent5" w:themeFillTint="33"/>
                  <w:vAlign w:val="center"/>
                </w:tcPr>
                <w:p w:rsidR="004C29A8" w:rsidRPr="00B730E2" w:rsidRDefault="004C29A8" w:rsidP="002D5C0A">
                  <w:pPr>
                    <w:spacing w:after="0" w:line="240" w:lineRule="auto"/>
                    <w:rPr>
                      <w:rFonts w:asciiTheme="majorHAnsi" w:eastAsia="Times New Roman" w:hAnsiTheme="majorHAnsi" w:cstheme="majorHAnsi"/>
                      <w:b/>
                      <w:color w:val="000000"/>
                      <w:sz w:val="10"/>
                      <w:szCs w:val="10"/>
                      <w:lang w:val="ru-RU"/>
                    </w:rPr>
                  </w:pPr>
                  <w:r w:rsidRPr="00B730E2">
                    <w:rPr>
                      <w:rFonts w:asciiTheme="majorHAnsi" w:eastAsia="Times New Roman" w:hAnsiTheme="majorHAnsi" w:cstheme="majorHAnsi"/>
                      <w:b/>
                      <w:color w:val="000000"/>
                      <w:sz w:val="10"/>
                      <w:szCs w:val="10"/>
                    </w:rPr>
                    <w:t>Санкции, геополитика</w:t>
                  </w:r>
                </w:p>
              </w:tc>
              <w:tc>
                <w:tcPr>
                  <w:tcW w:w="3228" w:type="dxa"/>
                  <w:shd w:val="clear" w:color="auto" w:fill="DEEAF6" w:themeFill="accent5" w:themeFillTint="33"/>
                  <w:vAlign w:val="center"/>
                  <w:hideMark/>
                </w:tcPr>
                <w:p w:rsidR="004C29A8" w:rsidRPr="00B730E2" w:rsidRDefault="004C29A8" w:rsidP="002D5C0A">
                  <w:pPr>
                    <w:spacing w:after="0" w:line="240" w:lineRule="auto"/>
                    <w:rPr>
                      <w:rFonts w:asciiTheme="majorHAnsi" w:eastAsia="Times New Roman" w:hAnsiTheme="majorHAnsi" w:cstheme="majorHAnsi"/>
                      <w:b/>
                      <w:color w:val="000000"/>
                      <w:sz w:val="10"/>
                      <w:szCs w:val="10"/>
                      <w:lang w:val="ru-RU"/>
                    </w:rPr>
                  </w:pPr>
                  <w:r w:rsidRPr="00B730E2">
                    <w:rPr>
                      <w:rFonts w:asciiTheme="majorHAnsi" w:eastAsia="Times New Roman" w:hAnsiTheme="majorHAnsi" w:cstheme="majorHAnsi"/>
                      <w:b/>
                      <w:color w:val="000000"/>
                      <w:sz w:val="10"/>
                      <w:szCs w:val="10"/>
                      <w:lang w:val="ru-RU"/>
                    </w:rPr>
                    <w:t>Низкая себестоимость (ГЭС), санкции</w:t>
                  </w:r>
                </w:p>
              </w:tc>
            </w:tr>
            <w:tr w:rsidR="004C29A8" w:rsidRPr="004C29A8" w:rsidTr="00B730E2">
              <w:trPr>
                <w:trHeight w:val="109"/>
              </w:trPr>
              <w:tc>
                <w:tcPr>
                  <w:tcW w:w="1445" w:type="dxa"/>
                  <w:shd w:val="clear" w:color="auto" w:fill="auto"/>
                  <w:vAlign w:val="center"/>
                  <w:hideMark/>
                </w:tcPr>
                <w:p w:rsidR="004C29A8" w:rsidRPr="004C29A8" w:rsidRDefault="004C29A8" w:rsidP="002D5C0A">
                  <w:pPr>
                    <w:spacing w:after="0" w:line="240" w:lineRule="auto"/>
                    <w:rPr>
                      <w:rFonts w:asciiTheme="majorHAnsi" w:eastAsia="Times New Roman" w:hAnsiTheme="majorHAnsi" w:cstheme="majorHAnsi"/>
                      <w:bCs/>
                      <w:color w:val="000000"/>
                      <w:sz w:val="10"/>
                      <w:szCs w:val="10"/>
                      <w:lang w:val="ru-RU"/>
                    </w:rPr>
                  </w:pPr>
                  <w:r w:rsidRPr="004C29A8">
                    <w:rPr>
                      <w:rFonts w:asciiTheme="majorHAnsi" w:eastAsia="Times New Roman" w:hAnsiTheme="majorHAnsi" w:cstheme="majorHAnsi"/>
                      <w:bCs/>
                      <w:color w:val="000000"/>
                      <w:sz w:val="10"/>
                      <w:szCs w:val="10"/>
                      <w:lang w:val="en-GB"/>
                    </w:rPr>
                    <w:t>Alcoa</w:t>
                  </w:r>
                </w:p>
              </w:tc>
              <w:tc>
                <w:tcPr>
                  <w:tcW w:w="762" w:type="dxa"/>
                  <w:shd w:val="clear" w:color="auto" w:fill="auto"/>
                  <w:vAlign w:val="center"/>
                  <w:hideMark/>
                </w:tcPr>
                <w:p w:rsidR="004C29A8" w:rsidRPr="004C29A8" w:rsidRDefault="004C29A8" w:rsidP="002D5C0A">
                  <w:pPr>
                    <w:spacing w:after="0" w:line="240" w:lineRule="auto"/>
                    <w:jc w:val="center"/>
                    <w:rPr>
                      <w:rFonts w:asciiTheme="majorHAnsi" w:eastAsia="Times New Roman" w:hAnsiTheme="majorHAnsi" w:cstheme="majorHAnsi"/>
                      <w:color w:val="000000"/>
                      <w:sz w:val="10"/>
                      <w:szCs w:val="10"/>
                      <w:lang w:val="ru-RU"/>
                    </w:rPr>
                  </w:pPr>
                  <w:r w:rsidRPr="004C29A8">
                    <w:rPr>
                      <w:rFonts w:asciiTheme="majorHAnsi" w:eastAsia="Times New Roman" w:hAnsiTheme="majorHAnsi" w:cstheme="majorHAnsi"/>
                      <w:color w:val="000000"/>
                      <w:sz w:val="10"/>
                      <w:szCs w:val="10"/>
                      <w:lang w:val="ru-RU"/>
                    </w:rPr>
                    <w:t>США</w:t>
                  </w:r>
                </w:p>
              </w:tc>
              <w:tc>
                <w:tcPr>
                  <w:tcW w:w="1372" w:type="dxa"/>
                </w:tcPr>
                <w:p w:rsidR="004C29A8" w:rsidRPr="004C29A8" w:rsidRDefault="005B04DF" w:rsidP="002D5C0A">
                  <w:pPr>
                    <w:spacing w:after="0" w:line="240" w:lineRule="auto"/>
                    <w:jc w:val="center"/>
                    <w:rPr>
                      <w:rFonts w:asciiTheme="majorHAnsi" w:eastAsia="Times New Roman" w:hAnsiTheme="majorHAnsi" w:cstheme="majorHAnsi"/>
                      <w:color w:val="000000"/>
                      <w:sz w:val="10"/>
                      <w:szCs w:val="10"/>
                      <w:lang w:val="ru-RU"/>
                    </w:rPr>
                  </w:pPr>
                  <w:r w:rsidRPr="005B04DF">
                    <w:rPr>
                      <w:rFonts w:asciiTheme="majorHAnsi" w:eastAsia="Times New Roman" w:hAnsiTheme="majorHAnsi" w:cstheme="majorHAnsi"/>
                      <w:color w:val="000000"/>
                      <w:sz w:val="10"/>
                      <w:szCs w:val="10"/>
                    </w:rPr>
                    <w:t>BBB</w:t>
                  </w:r>
                  <w:r w:rsidRPr="00FB12BE">
                    <w:rPr>
                      <w:rFonts w:asciiTheme="majorHAnsi" w:eastAsia="Times New Roman" w:hAnsiTheme="majorHAnsi" w:cstheme="majorHAnsi"/>
                      <w:color w:val="000000"/>
                      <w:sz w:val="10"/>
                      <w:szCs w:val="10"/>
                      <w:lang w:val="ru-RU"/>
                    </w:rPr>
                    <w:t>-</w:t>
                  </w:r>
                  <w:r w:rsidRPr="005B04DF">
                    <w:rPr>
                      <w:rFonts w:asciiTheme="majorHAnsi" w:eastAsia="Times New Roman" w:hAnsiTheme="majorHAnsi" w:cstheme="majorHAnsi"/>
                      <w:color w:val="000000"/>
                      <w:sz w:val="10"/>
                      <w:szCs w:val="10"/>
                    </w:rPr>
                    <w:t> </w:t>
                  </w:r>
                  <w:r w:rsidRPr="00FB12BE">
                    <w:rPr>
                      <w:rFonts w:asciiTheme="majorHAnsi" w:eastAsia="Times New Roman" w:hAnsiTheme="majorHAnsi" w:cstheme="majorHAnsi"/>
                      <w:color w:val="000000"/>
                      <w:sz w:val="10"/>
                      <w:szCs w:val="10"/>
                      <w:lang w:val="ru-RU"/>
                    </w:rPr>
                    <w:t>(</w:t>
                  </w:r>
                  <w:r w:rsidRPr="005B04DF">
                    <w:rPr>
                      <w:rFonts w:asciiTheme="majorHAnsi" w:eastAsia="Times New Roman" w:hAnsiTheme="majorHAnsi" w:cstheme="majorHAnsi"/>
                      <w:color w:val="000000"/>
                      <w:sz w:val="10"/>
                      <w:szCs w:val="10"/>
                    </w:rPr>
                    <w:t>Fitch</w:t>
                  </w:r>
                  <w:r w:rsidRPr="00FB12BE">
                    <w:rPr>
                      <w:rFonts w:asciiTheme="majorHAnsi" w:eastAsia="Times New Roman" w:hAnsiTheme="majorHAnsi" w:cstheme="majorHAnsi"/>
                      <w:color w:val="000000"/>
                      <w:sz w:val="10"/>
                      <w:szCs w:val="10"/>
                      <w:lang w:val="ru-RU"/>
                    </w:rPr>
                    <w:t>) /</w:t>
                  </w:r>
                  <w:r w:rsidRPr="005B04DF">
                    <w:rPr>
                      <w:rFonts w:asciiTheme="majorHAnsi" w:eastAsia="Times New Roman" w:hAnsiTheme="majorHAnsi" w:cstheme="majorHAnsi"/>
                      <w:color w:val="000000"/>
                      <w:sz w:val="10"/>
                      <w:szCs w:val="10"/>
                    </w:rPr>
                    <w:t> </w:t>
                  </w:r>
                  <w:r w:rsidRPr="00FB12BE">
                    <w:rPr>
                      <w:rFonts w:asciiTheme="majorHAnsi" w:eastAsia="Times New Roman" w:hAnsiTheme="majorHAnsi" w:cstheme="majorHAnsi"/>
                      <w:color w:val="000000"/>
                      <w:sz w:val="10"/>
                      <w:szCs w:val="10"/>
                      <w:lang w:val="ru-RU"/>
                    </w:rPr>
                    <w:t>Негативный</w:t>
                  </w:r>
                  <w:r w:rsidRPr="00FB12BE">
                    <w:rPr>
                      <w:rFonts w:asciiTheme="majorHAnsi" w:eastAsia="Times New Roman" w:hAnsiTheme="majorHAnsi" w:cstheme="majorHAnsi"/>
                      <w:color w:val="000000"/>
                      <w:sz w:val="10"/>
                      <w:szCs w:val="10"/>
                      <w:lang w:val="ru-RU"/>
                    </w:rPr>
                    <w:br/>
                    <w:t>Прогноз:</w:t>
                  </w:r>
                  <w:r w:rsidRPr="005B04DF">
                    <w:rPr>
                      <w:rFonts w:asciiTheme="majorHAnsi" w:eastAsia="Times New Roman" w:hAnsiTheme="majorHAnsi" w:cstheme="majorHAnsi"/>
                      <w:color w:val="000000"/>
                      <w:sz w:val="10"/>
                      <w:szCs w:val="10"/>
                    </w:rPr>
                    <w:t> </w:t>
                  </w:r>
                  <w:r w:rsidRPr="00FB12BE">
                    <w:rPr>
                      <w:rFonts w:asciiTheme="majorHAnsi" w:eastAsia="Times New Roman" w:hAnsiTheme="majorHAnsi" w:cstheme="majorHAnsi"/>
                      <w:color w:val="000000"/>
                      <w:sz w:val="10"/>
                      <w:szCs w:val="10"/>
                      <w:lang w:val="ru-RU"/>
                    </w:rPr>
                    <w:t>Стабилизация при успехе реструктуризации</w:t>
                  </w:r>
                </w:p>
              </w:tc>
              <w:tc>
                <w:tcPr>
                  <w:tcW w:w="1129" w:type="dxa"/>
                  <w:shd w:val="clear" w:color="auto" w:fill="auto"/>
                  <w:vAlign w:val="center"/>
                  <w:hideMark/>
                </w:tcPr>
                <w:p w:rsidR="004C29A8" w:rsidRPr="004C29A8" w:rsidRDefault="004C29A8" w:rsidP="002D5C0A">
                  <w:pPr>
                    <w:spacing w:after="0" w:line="240" w:lineRule="auto"/>
                    <w:jc w:val="center"/>
                    <w:rPr>
                      <w:rFonts w:asciiTheme="majorHAnsi" w:eastAsia="Times New Roman" w:hAnsiTheme="majorHAnsi" w:cstheme="majorHAnsi"/>
                      <w:color w:val="000000"/>
                      <w:sz w:val="10"/>
                      <w:szCs w:val="10"/>
                      <w:lang w:val="ru-RU"/>
                    </w:rPr>
                  </w:pPr>
                  <w:r w:rsidRPr="004C29A8">
                    <w:rPr>
                      <w:rFonts w:asciiTheme="majorHAnsi" w:eastAsia="Times New Roman" w:hAnsiTheme="majorHAnsi" w:cstheme="majorHAnsi"/>
                      <w:color w:val="000000"/>
                      <w:sz w:val="10"/>
                      <w:szCs w:val="10"/>
                      <w:lang w:val="ru-RU"/>
                    </w:rPr>
                    <w:t>~2.2</w:t>
                  </w:r>
                </w:p>
              </w:tc>
              <w:tc>
                <w:tcPr>
                  <w:tcW w:w="1417" w:type="dxa"/>
                  <w:vAlign w:val="center"/>
                </w:tcPr>
                <w:p w:rsidR="004C29A8" w:rsidRPr="004C29A8" w:rsidRDefault="004C29A8" w:rsidP="002D5C0A">
                  <w:pPr>
                    <w:spacing w:after="0" w:line="240" w:lineRule="auto"/>
                    <w:rPr>
                      <w:rFonts w:asciiTheme="majorHAnsi" w:eastAsia="Times New Roman" w:hAnsiTheme="majorHAnsi" w:cstheme="majorHAnsi"/>
                      <w:color w:val="000000"/>
                      <w:sz w:val="10"/>
                      <w:szCs w:val="10"/>
                      <w:lang w:val="ru-RU"/>
                    </w:rPr>
                  </w:pPr>
                  <w:r w:rsidRPr="004C29A8">
                    <w:rPr>
                      <w:rFonts w:asciiTheme="majorHAnsi" w:eastAsia="Times New Roman" w:hAnsiTheme="majorHAnsi" w:cstheme="majorHAnsi"/>
                      <w:color w:val="000000"/>
                      <w:sz w:val="10"/>
                      <w:szCs w:val="10"/>
                    </w:rPr>
                    <w:t>Цены на сырьё, экология</w:t>
                  </w:r>
                </w:p>
              </w:tc>
              <w:tc>
                <w:tcPr>
                  <w:tcW w:w="3228" w:type="dxa"/>
                  <w:shd w:val="clear" w:color="auto" w:fill="auto"/>
                  <w:vAlign w:val="center"/>
                  <w:hideMark/>
                </w:tcPr>
                <w:p w:rsidR="004C29A8" w:rsidRPr="004C29A8" w:rsidRDefault="004C29A8" w:rsidP="002D5C0A">
                  <w:pPr>
                    <w:spacing w:after="0" w:line="240" w:lineRule="auto"/>
                    <w:rPr>
                      <w:rFonts w:asciiTheme="majorHAnsi" w:eastAsia="Times New Roman" w:hAnsiTheme="majorHAnsi" w:cstheme="majorHAnsi"/>
                      <w:color w:val="000000"/>
                      <w:sz w:val="10"/>
                      <w:szCs w:val="10"/>
                      <w:lang w:val="ru-RU"/>
                    </w:rPr>
                  </w:pPr>
                  <w:r w:rsidRPr="004C29A8">
                    <w:rPr>
                      <w:rFonts w:asciiTheme="majorHAnsi" w:eastAsia="Times New Roman" w:hAnsiTheme="majorHAnsi" w:cstheme="majorHAnsi"/>
                      <w:color w:val="000000"/>
                      <w:sz w:val="10"/>
                      <w:szCs w:val="10"/>
                      <w:lang w:val="ru-RU"/>
                    </w:rPr>
                    <w:t>Фокус на премиум-сегмент</w:t>
                  </w:r>
                </w:p>
              </w:tc>
            </w:tr>
            <w:tr w:rsidR="004C29A8" w:rsidRPr="00FB12BE" w:rsidTr="00B730E2">
              <w:trPr>
                <w:trHeight w:val="176"/>
              </w:trPr>
              <w:tc>
                <w:tcPr>
                  <w:tcW w:w="1445" w:type="dxa"/>
                  <w:shd w:val="clear" w:color="auto" w:fill="auto"/>
                  <w:vAlign w:val="center"/>
                  <w:hideMark/>
                </w:tcPr>
                <w:p w:rsidR="004C29A8" w:rsidRPr="004C29A8" w:rsidRDefault="004C29A8" w:rsidP="002D5C0A">
                  <w:pPr>
                    <w:spacing w:after="0" w:line="240" w:lineRule="auto"/>
                    <w:rPr>
                      <w:rFonts w:asciiTheme="majorHAnsi" w:eastAsia="Times New Roman" w:hAnsiTheme="majorHAnsi" w:cstheme="majorHAnsi"/>
                      <w:bCs/>
                      <w:color w:val="000000"/>
                      <w:sz w:val="10"/>
                      <w:szCs w:val="10"/>
                      <w:lang w:val="ru-RU"/>
                    </w:rPr>
                  </w:pPr>
                  <w:r w:rsidRPr="004C29A8">
                    <w:rPr>
                      <w:rFonts w:asciiTheme="majorHAnsi" w:eastAsia="Times New Roman" w:hAnsiTheme="majorHAnsi" w:cstheme="majorHAnsi"/>
                      <w:bCs/>
                      <w:color w:val="000000"/>
                      <w:sz w:val="10"/>
                      <w:szCs w:val="10"/>
                      <w:lang w:val="en-GB"/>
                    </w:rPr>
                    <w:t>Rio</w:t>
                  </w:r>
                  <w:r w:rsidRPr="004C29A8">
                    <w:rPr>
                      <w:rFonts w:asciiTheme="majorHAnsi" w:eastAsia="Times New Roman" w:hAnsiTheme="majorHAnsi" w:cstheme="majorHAnsi"/>
                      <w:bCs/>
                      <w:color w:val="000000"/>
                      <w:sz w:val="10"/>
                      <w:szCs w:val="10"/>
                      <w:lang w:val="ru-RU"/>
                    </w:rPr>
                    <w:t xml:space="preserve"> </w:t>
                  </w:r>
                  <w:r w:rsidRPr="004C29A8">
                    <w:rPr>
                      <w:rFonts w:asciiTheme="majorHAnsi" w:eastAsia="Times New Roman" w:hAnsiTheme="majorHAnsi" w:cstheme="majorHAnsi"/>
                      <w:bCs/>
                      <w:color w:val="000000"/>
                      <w:sz w:val="10"/>
                      <w:szCs w:val="10"/>
                      <w:lang w:val="en-GB"/>
                    </w:rPr>
                    <w:t>Tinto</w:t>
                  </w:r>
                </w:p>
              </w:tc>
              <w:tc>
                <w:tcPr>
                  <w:tcW w:w="762" w:type="dxa"/>
                  <w:shd w:val="clear" w:color="auto" w:fill="auto"/>
                  <w:vAlign w:val="center"/>
                  <w:hideMark/>
                </w:tcPr>
                <w:p w:rsidR="004C29A8" w:rsidRPr="004C29A8" w:rsidRDefault="004C29A8" w:rsidP="002D5C0A">
                  <w:pPr>
                    <w:spacing w:after="0" w:line="240" w:lineRule="auto"/>
                    <w:jc w:val="center"/>
                    <w:rPr>
                      <w:rFonts w:asciiTheme="majorHAnsi" w:eastAsia="Times New Roman" w:hAnsiTheme="majorHAnsi" w:cstheme="majorHAnsi"/>
                      <w:color w:val="000000"/>
                      <w:sz w:val="10"/>
                      <w:szCs w:val="10"/>
                      <w:lang w:val="ru-RU"/>
                    </w:rPr>
                  </w:pPr>
                  <w:r w:rsidRPr="004C29A8">
                    <w:rPr>
                      <w:rFonts w:asciiTheme="majorHAnsi" w:eastAsia="Times New Roman" w:hAnsiTheme="majorHAnsi" w:cstheme="majorHAnsi"/>
                      <w:color w:val="000000"/>
                      <w:sz w:val="10"/>
                      <w:szCs w:val="10"/>
                      <w:lang w:val="ru-RU"/>
                    </w:rPr>
                    <w:t>Канада</w:t>
                  </w:r>
                </w:p>
              </w:tc>
              <w:tc>
                <w:tcPr>
                  <w:tcW w:w="1372" w:type="dxa"/>
                </w:tcPr>
                <w:p w:rsidR="004C29A8" w:rsidRPr="004C29A8" w:rsidRDefault="005B04DF" w:rsidP="002D5C0A">
                  <w:pPr>
                    <w:spacing w:after="0" w:line="240" w:lineRule="auto"/>
                    <w:jc w:val="center"/>
                    <w:rPr>
                      <w:rFonts w:asciiTheme="majorHAnsi" w:eastAsia="Times New Roman" w:hAnsiTheme="majorHAnsi" w:cstheme="majorHAnsi"/>
                      <w:color w:val="000000"/>
                      <w:sz w:val="10"/>
                      <w:szCs w:val="10"/>
                      <w:lang w:val="ru-RU"/>
                    </w:rPr>
                  </w:pPr>
                  <w:r w:rsidRPr="005B04DF">
                    <w:rPr>
                      <w:rFonts w:asciiTheme="majorHAnsi" w:eastAsia="Times New Roman" w:hAnsiTheme="majorHAnsi" w:cstheme="majorHAnsi"/>
                      <w:color w:val="000000"/>
                      <w:sz w:val="10"/>
                      <w:szCs w:val="10"/>
                    </w:rPr>
                    <w:t>A </w:t>
                  </w:r>
                  <w:r w:rsidRPr="00FB12BE">
                    <w:rPr>
                      <w:rFonts w:asciiTheme="majorHAnsi" w:eastAsia="Times New Roman" w:hAnsiTheme="majorHAnsi" w:cstheme="majorHAnsi"/>
                      <w:color w:val="000000"/>
                      <w:sz w:val="10"/>
                      <w:szCs w:val="10"/>
                      <w:lang w:val="ru-RU"/>
                    </w:rPr>
                    <w:t>(</w:t>
                  </w:r>
                  <w:r w:rsidRPr="005B04DF">
                    <w:rPr>
                      <w:rFonts w:asciiTheme="majorHAnsi" w:eastAsia="Times New Roman" w:hAnsiTheme="majorHAnsi" w:cstheme="majorHAnsi"/>
                      <w:color w:val="000000"/>
                      <w:sz w:val="10"/>
                      <w:szCs w:val="10"/>
                    </w:rPr>
                    <w:t>Moody</w:t>
                  </w:r>
                  <w:r w:rsidRPr="00FB12BE">
                    <w:rPr>
                      <w:rFonts w:asciiTheme="majorHAnsi" w:eastAsia="Times New Roman" w:hAnsiTheme="majorHAnsi" w:cstheme="majorHAnsi"/>
                      <w:color w:val="000000"/>
                      <w:sz w:val="10"/>
                      <w:szCs w:val="10"/>
                      <w:lang w:val="ru-RU"/>
                    </w:rPr>
                    <w:t>’</w:t>
                  </w:r>
                  <w:r w:rsidRPr="005B04DF">
                    <w:rPr>
                      <w:rFonts w:asciiTheme="majorHAnsi" w:eastAsia="Times New Roman" w:hAnsiTheme="majorHAnsi" w:cstheme="majorHAnsi"/>
                      <w:color w:val="000000"/>
                      <w:sz w:val="10"/>
                      <w:szCs w:val="10"/>
                    </w:rPr>
                    <w:t>s</w:t>
                  </w:r>
                  <w:r w:rsidRPr="00FB12BE">
                    <w:rPr>
                      <w:rFonts w:asciiTheme="majorHAnsi" w:eastAsia="Times New Roman" w:hAnsiTheme="majorHAnsi" w:cstheme="majorHAnsi"/>
                      <w:color w:val="000000"/>
                      <w:sz w:val="10"/>
                      <w:szCs w:val="10"/>
                      <w:lang w:val="ru-RU"/>
                    </w:rPr>
                    <w:t>) /</w:t>
                  </w:r>
                  <w:r w:rsidRPr="005B04DF">
                    <w:rPr>
                      <w:rFonts w:asciiTheme="majorHAnsi" w:eastAsia="Times New Roman" w:hAnsiTheme="majorHAnsi" w:cstheme="majorHAnsi"/>
                      <w:color w:val="000000"/>
                      <w:sz w:val="10"/>
                      <w:szCs w:val="10"/>
                    </w:rPr>
                    <w:t> </w:t>
                  </w:r>
                  <w:r w:rsidRPr="00FB12BE">
                    <w:rPr>
                      <w:rFonts w:asciiTheme="majorHAnsi" w:eastAsia="Times New Roman" w:hAnsiTheme="majorHAnsi" w:cstheme="majorHAnsi"/>
                      <w:color w:val="000000"/>
                      <w:sz w:val="10"/>
                      <w:szCs w:val="10"/>
                      <w:lang w:val="ru-RU"/>
                    </w:rPr>
                    <w:t>Стабильный</w:t>
                  </w:r>
                  <w:r w:rsidRPr="00FB12BE">
                    <w:rPr>
                      <w:rFonts w:asciiTheme="majorHAnsi" w:eastAsia="Times New Roman" w:hAnsiTheme="majorHAnsi" w:cstheme="majorHAnsi"/>
                      <w:color w:val="000000"/>
                      <w:sz w:val="10"/>
                      <w:szCs w:val="10"/>
                      <w:lang w:val="ru-RU"/>
                    </w:rPr>
                    <w:br/>
                    <w:t>Прогноз:</w:t>
                  </w:r>
                  <w:r w:rsidRPr="005B04DF">
                    <w:rPr>
                      <w:rFonts w:asciiTheme="majorHAnsi" w:eastAsia="Times New Roman" w:hAnsiTheme="majorHAnsi" w:cstheme="majorHAnsi"/>
                      <w:color w:val="000000"/>
                      <w:sz w:val="10"/>
                      <w:szCs w:val="10"/>
                    </w:rPr>
                    <w:t> Upgrade</w:t>
                  </w:r>
                  <w:r w:rsidRPr="00FB12BE">
                    <w:rPr>
                      <w:rFonts w:asciiTheme="majorHAnsi" w:eastAsia="Times New Roman" w:hAnsiTheme="majorHAnsi" w:cstheme="majorHAnsi"/>
                      <w:color w:val="000000"/>
                      <w:sz w:val="10"/>
                      <w:szCs w:val="10"/>
                      <w:lang w:val="ru-RU"/>
                    </w:rPr>
                    <w:t xml:space="preserve"> при росте «зеленых» продаж</w:t>
                  </w:r>
                </w:p>
              </w:tc>
              <w:tc>
                <w:tcPr>
                  <w:tcW w:w="1129" w:type="dxa"/>
                  <w:shd w:val="clear" w:color="auto" w:fill="auto"/>
                  <w:vAlign w:val="center"/>
                  <w:hideMark/>
                </w:tcPr>
                <w:p w:rsidR="004C29A8" w:rsidRPr="004C29A8" w:rsidRDefault="004C29A8" w:rsidP="002D5C0A">
                  <w:pPr>
                    <w:spacing w:after="0" w:line="240" w:lineRule="auto"/>
                    <w:jc w:val="center"/>
                    <w:rPr>
                      <w:rFonts w:asciiTheme="majorHAnsi" w:eastAsia="Times New Roman" w:hAnsiTheme="majorHAnsi" w:cstheme="majorHAnsi"/>
                      <w:color w:val="000000"/>
                      <w:sz w:val="10"/>
                      <w:szCs w:val="10"/>
                      <w:lang w:val="ru-RU"/>
                    </w:rPr>
                  </w:pPr>
                  <w:r w:rsidRPr="004C29A8">
                    <w:rPr>
                      <w:rFonts w:asciiTheme="majorHAnsi" w:eastAsia="Times New Roman" w:hAnsiTheme="majorHAnsi" w:cstheme="majorHAnsi"/>
                      <w:color w:val="000000"/>
                      <w:sz w:val="10"/>
                      <w:szCs w:val="10"/>
                      <w:lang w:val="ru-RU"/>
                    </w:rPr>
                    <w:t>~3.0</w:t>
                  </w:r>
                </w:p>
              </w:tc>
              <w:tc>
                <w:tcPr>
                  <w:tcW w:w="1417" w:type="dxa"/>
                  <w:vAlign w:val="center"/>
                </w:tcPr>
                <w:p w:rsidR="004C29A8" w:rsidRPr="004C29A8" w:rsidRDefault="004C29A8" w:rsidP="002D5C0A">
                  <w:pPr>
                    <w:spacing w:after="0" w:line="240" w:lineRule="auto"/>
                    <w:rPr>
                      <w:rFonts w:asciiTheme="majorHAnsi" w:eastAsia="Times New Roman" w:hAnsiTheme="majorHAnsi" w:cstheme="majorHAnsi"/>
                      <w:color w:val="000000"/>
                      <w:sz w:val="10"/>
                      <w:szCs w:val="10"/>
                      <w:lang w:val="ru-RU"/>
                    </w:rPr>
                  </w:pPr>
                  <w:r w:rsidRPr="00FB12BE">
                    <w:rPr>
                      <w:rFonts w:asciiTheme="majorHAnsi" w:eastAsia="Times New Roman" w:hAnsiTheme="majorHAnsi" w:cstheme="majorHAnsi"/>
                      <w:color w:val="000000"/>
                      <w:sz w:val="10"/>
                      <w:szCs w:val="10"/>
                      <w:lang w:val="ru-RU"/>
                    </w:rPr>
                    <w:t>Зависимость от Китая</w:t>
                  </w:r>
                </w:p>
              </w:tc>
              <w:tc>
                <w:tcPr>
                  <w:tcW w:w="3228" w:type="dxa"/>
                  <w:shd w:val="clear" w:color="auto" w:fill="auto"/>
                  <w:vAlign w:val="center"/>
                  <w:hideMark/>
                </w:tcPr>
                <w:p w:rsidR="004C29A8" w:rsidRPr="004C29A8" w:rsidRDefault="004C29A8" w:rsidP="002D5C0A">
                  <w:pPr>
                    <w:spacing w:after="0" w:line="240" w:lineRule="auto"/>
                    <w:rPr>
                      <w:rFonts w:asciiTheme="majorHAnsi" w:eastAsia="Times New Roman" w:hAnsiTheme="majorHAnsi" w:cstheme="majorHAnsi"/>
                      <w:color w:val="000000"/>
                      <w:sz w:val="10"/>
                      <w:szCs w:val="10"/>
                      <w:lang w:val="ru-RU"/>
                    </w:rPr>
                  </w:pPr>
                  <w:r w:rsidRPr="004C29A8">
                    <w:rPr>
                      <w:rFonts w:asciiTheme="majorHAnsi" w:eastAsia="Times New Roman" w:hAnsiTheme="majorHAnsi" w:cstheme="majorHAnsi"/>
                      <w:color w:val="000000"/>
                      <w:sz w:val="10"/>
                      <w:szCs w:val="10"/>
                      <w:lang w:val="ru-RU"/>
                    </w:rPr>
                    <w:t xml:space="preserve">Интегрированная цепочка, "зеленый" </w:t>
                  </w:r>
                  <w:r w:rsidRPr="004C29A8">
                    <w:rPr>
                      <w:rFonts w:asciiTheme="majorHAnsi" w:eastAsia="Times New Roman" w:hAnsiTheme="majorHAnsi" w:cstheme="majorHAnsi"/>
                      <w:color w:val="000000"/>
                      <w:sz w:val="10"/>
                      <w:szCs w:val="10"/>
                      <w:lang w:val="en-GB"/>
                    </w:rPr>
                    <w:t>Al</w:t>
                  </w:r>
                </w:p>
              </w:tc>
            </w:tr>
          </w:tbl>
          <w:p w:rsidR="002D5C0A" w:rsidRPr="00FC70B8" w:rsidRDefault="002D5C0A" w:rsidP="00ED3451">
            <w:pPr>
              <w:rPr>
                <w:rFonts w:asciiTheme="majorHAnsi" w:hAnsiTheme="majorHAnsi" w:cstheme="majorHAnsi"/>
                <w:sz w:val="10"/>
                <w:szCs w:val="10"/>
                <w:lang w:val="ru-RU"/>
              </w:rPr>
            </w:pPr>
          </w:p>
          <w:tbl>
            <w:tblPr>
              <w:tblW w:w="7963" w:type="dxa"/>
              <w:tblLayout w:type="fixed"/>
              <w:tblLook w:val="04A0" w:firstRow="1" w:lastRow="0" w:firstColumn="1" w:lastColumn="0" w:noHBand="0" w:noVBand="1"/>
            </w:tblPr>
            <w:tblGrid>
              <w:gridCol w:w="3023"/>
              <w:gridCol w:w="1235"/>
              <w:gridCol w:w="1235"/>
              <w:gridCol w:w="1235"/>
              <w:gridCol w:w="1235"/>
            </w:tblGrid>
            <w:tr w:rsidR="00112F9C" w:rsidRPr="00FB12BE" w:rsidTr="0060513F">
              <w:trPr>
                <w:trHeight w:val="57"/>
                <w:tblHeader/>
              </w:trPr>
              <w:tc>
                <w:tcPr>
                  <w:tcW w:w="3023" w:type="dxa"/>
                  <w:tcBorders>
                    <w:top w:val="nil"/>
                    <w:left w:val="nil"/>
                    <w:bottom w:val="single" w:sz="4" w:space="0" w:color="B8CCE4"/>
                    <w:right w:val="single" w:sz="4" w:space="0" w:color="B8CCE4"/>
                  </w:tcBorders>
                  <w:shd w:val="clear" w:color="auto" w:fill="auto"/>
                  <w:noWrap/>
                  <w:vAlign w:val="center"/>
                  <w:hideMark/>
                </w:tcPr>
                <w:p w:rsidR="00112F9C" w:rsidRPr="00112F9C" w:rsidRDefault="00112F9C" w:rsidP="00112F9C">
                  <w:pPr>
                    <w:spacing w:after="0" w:line="240" w:lineRule="auto"/>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rPr>
                    <w:t> </w:t>
                  </w:r>
                </w:p>
              </w:tc>
              <w:tc>
                <w:tcPr>
                  <w:tcW w:w="1235" w:type="dxa"/>
                  <w:tcBorders>
                    <w:top w:val="nil"/>
                    <w:left w:val="nil"/>
                    <w:bottom w:val="single" w:sz="4" w:space="0" w:color="B8CCE4"/>
                    <w:right w:val="single" w:sz="4" w:space="0" w:color="B8CCE4"/>
                  </w:tcBorders>
                  <w:shd w:val="clear" w:color="auto" w:fill="auto"/>
                  <w:noWrap/>
                  <w:vAlign w:val="center"/>
                  <w:hideMark/>
                </w:tcPr>
                <w:p w:rsidR="00112F9C" w:rsidRPr="00112F9C" w:rsidRDefault="00112F9C" w:rsidP="00112F9C">
                  <w:pPr>
                    <w:spacing w:after="0" w:line="240" w:lineRule="auto"/>
                    <w:jc w:val="center"/>
                    <w:rPr>
                      <w:rFonts w:asciiTheme="majorHAnsi" w:eastAsia="Times New Roman" w:hAnsiTheme="majorHAnsi" w:cs="Times New Roman"/>
                      <w:b/>
                      <w:bCs/>
                      <w:color w:val="000000"/>
                      <w:sz w:val="10"/>
                      <w:szCs w:val="10"/>
                      <w:lang w:val="ru-RU"/>
                    </w:rPr>
                  </w:pPr>
                  <w:r w:rsidRPr="00112F9C">
                    <w:rPr>
                      <w:rFonts w:asciiTheme="majorHAnsi" w:eastAsia="Times New Roman" w:hAnsiTheme="majorHAnsi" w:cs="Times New Roman"/>
                      <w:b/>
                      <w:bCs/>
                      <w:color w:val="000000"/>
                      <w:sz w:val="10"/>
                      <w:szCs w:val="10"/>
                    </w:rPr>
                    <w:t>RUSAL</w:t>
                  </w:r>
                </w:p>
              </w:tc>
              <w:tc>
                <w:tcPr>
                  <w:tcW w:w="1235" w:type="dxa"/>
                  <w:tcBorders>
                    <w:top w:val="nil"/>
                    <w:left w:val="nil"/>
                    <w:bottom w:val="single" w:sz="4" w:space="0" w:color="B8CCE4"/>
                    <w:right w:val="single" w:sz="4" w:space="0" w:color="B8CCE4"/>
                  </w:tcBorders>
                  <w:shd w:val="clear" w:color="auto" w:fill="auto"/>
                  <w:noWrap/>
                  <w:vAlign w:val="center"/>
                  <w:hideMark/>
                </w:tcPr>
                <w:p w:rsidR="00112F9C" w:rsidRPr="00112F9C" w:rsidRDefault="00112F9C" w:rsidP="00112F9C">
                  <w:pPr>
                    <w:spacing w:after="0" w:line="240" w:lineRule="auto"/>
                    <w:jc w:val="center"/>
                    <w:rPr>
                      <w:rFonts w:asciiTheme="majorHAnsi" w:eastAsia="Times New Roman" w:hAnsiTheme="majorHAnsi" w:cs="Times New Roman"/>
                      <w:b/>
                      <w:bCs/>
                      <w:color w:val="000000"/>
                      <w:sz w:val="10"/>
                      <w:szCs w:val="10"/>
                      <w:lang w:val="ru-RU"/>
                    </w:rPr>
                  </w:pPr>
                  <w:r w:rsidRPr="00112F9C">
                    <w:rPr>
                      <w:rFonts w:asciiTheme="majorHAnsi" w:eastAsia="Times New Roman" w:hAnsiTheme="majorHAnsi" w:cs="Times New Roman"/>
                      <w:b/>
                      <w:bCs/>
                      <w:color w:val="000000"/>
                      <w:sz w:val="10"/>
                      <w:szCs w:val="10"/>
                    </w:rPr>
                    <w:t>Rio</w:t>
                  </w:r>
                  <w:r w:rsidRPr="00112F9C">
                    <w:rPr>
                      <w:rFonts w:asciiTheme="majorHAnsi" w:eastAsia="Times New Roman" w:hAnsiTheme="majorHAnsi" w:cs="Times New Roman"/>
                      <w:b/>
                      <w:bCs/>
                      <w:color w:val="000000"/>
                      <w:sz w:val="10"/>
                      <w:szCs w:val="10"/>
                      <w:lang w:val="ru-RU"/>
                    </w:rPr>
                    <w:t xml:space="preserve"> </w:t>
                  </w:r>
                  <w:r w:rsidRPr="00112F9C">
                    <w:rPr>
                      <w:rFonts w:asciiTheme="majorHAnsi" w:eastAsia="Times New Roman" w:hAnsiTheme="majorHAnsi" w:cs="Times New Roman"/>
                      <w:b/>
                      <w:bCs/>
                      <w:color w:val="000000"/>
                      <w:sz w:val="10"/>
                      <w:szCs w:val="10"/>
                    </w:rPr>
                    <w:t>Tinto</w:t>
                  </w:r>
                </w:p>
              </w:tc>
              <w:tc>
                <w:tcPr>
                  <w:tcW w:w="1235" w:type="dxa"/>
                  <w:tcBorders>
                    <w:top w:val="nil"/>
                    <w:left w:val="nil"/>
                    <w:bottom w:val="single" w:sz="4" w:space="0" w:color="B8CCE4"/>
                    <w:right w:val="single" w:sz="4" w:space="0" w:color="B8CCE4"/>
                  </w:tcBorders>
                  <w:shd w:val="clear" w:color="auto" w:fill="auto"/>
                  <w:noWrap/>
                  <w:vAlign w:val="center"/>
                  <w:hideMark/>
                </w:tcPr>
                <w:p w:rsidR="00112F9C" w:rsidRPr="00112F9C" w:rsidRDefault="00112F9C" w:rsidP="00112F9C">
                  <w:pPr>
                    <w:spacing w:after="0" w:line="240" w:lineRule="auto"/>
                    <w:jc w:val="center"/>
                    <w:rPr>
                      <w:rFonts w:asciiTheme="majorHAnsi" w:eastAsia="Times New Roman" w:hAnsiTheme="majorHAnsi" w:cs="Times New Roman"/>
                      <w:b/>
                      <w:bCs/>
                      <w:color w:val="000000"/>
                      <w:sz w:val="10"/>
                      <w:szCs w:val="10"/>
                      <w:lang w:val="ru-RU"/>
                    </w:rPr>
                  </w:pPr>
                  <w:r w:rsidRPr="00112F9C">
                    <w:rPr>
                      <w:rFonts w:asciiTheme="majorHAnsi" w:eastAsia="Times New Roman" w:hAnsiTheme="majorHAnsi" w:cs="Times New Roman"/>
                      <w:b/>
                      <w:bCs/>
                      <w:color w:val="000000"/>
                      <w:sz w:val="10"/>
                      <w:szCs w:val="10"/>
                    </w:rPr>
                    <w:t>Alcoa</w:t>
                  </w:r>
                </w:p>
              </w:tc>
              <w:tc>
                <w:tcPr>
                  <w:tcW w:w="1235" w:type="dxa"/>
                  <w:tcBorders>
                    <w:top w:val="nil"/>
                    <w:left w:val="nil"/>
                    <w:bottom w:val="single" w:sz="4" w:space="0" w:color="B8CCE4"/>
                    <w:right w:val="nil"/>
                  </w:tcBorders>
                  <w:shd w:val="clear" w:color="auto" w:fill="auto"/>
                  <w:noWrap/>
                  <w:vAlign w:val="center"/>
                  <w:hideMark/>
                </w:tcPr>
                <w:p w:rsidR="00112F9C" w:rsidRPr="00112F9C" w:rsidRDefault="00112F9C" w:rsidP="00112F9C">
                  <w:pPr>
                    <w:spacing w:after="0" w:line="240" w:lineRule="auto"/>
                    <w:jc w:val="center"/>
                    <w:rPr>
                      <w:rFonts w:asciiTheme="majorHAnsi" w:eastAsia="Times New Roman" w:hAnsiTheme="majorHAnsi" w:cs="Times New Roman"/>
                      <w:b/>
                      <w:bCs/>
                      <w:color w:val="000000"/>
                      <w:sz w:val="10"/>
                      <w:szCs w:val="10"/>
                      <w:lang w:val="ru-RU"/>
                    </w:rPr>
                  </w:pPr>
                  <w:proofErr w:type="spellStart"/>
                  <w:r w:rsidRPr="00112F9C">
                    <w:rPr>
                      <w:rFonts w:asciiTheme="majorHAnsi" w:eastAsia="Times New Roman" w:hAnsiTheme="majorHAnsi" w:cs="Times New Roman"/>
                      <w:b/>
                      <w:bCs/>
                      <w:color w:val="000000"/>
                      <w:sz w:val="10"/>
                      <w:szCs w:val="10"/>
                    </w:rPr>
                    <w:t>Chalco</w:t>
                  </w:r>
                  <w:proofErr w:type="spellEnd"/>
                </w:p>
              </w:tc>
            </w:tr>
            <w:tr w:rsidR="00112F9C" w:rsidRPr="00FB12BE" w:rsidTr="0060513F">
              <w:trPr>
                <w:trHeight w:val="57"/>
                <w:tblHeader/>
              </w:trPr>
              <w:tc>
                <w:tcPr>
                  <w:tcW w:w="3023" w:type="dxa"/>
                  <w:tcBorders>
                    <w:top w:val="nil"/>
                    <w:left w:val="nil"/>
                    <w:bottom w:val="single" w:sz="4" w:space="0" w:color="B8CCE4"/>
                    <w:right w:val="single" w:sz="4" w:space="0" w:color="B8CCE4"/>
                  </w:tcBorders>
                  <w:shd w:val="clear" w:color="auto" w:fill="auto"/>
                  <w:noWrap/>
                  <w:vAlign w:val="center"/>
                  <w:hideMark/>
                </w:tcPr>
                <w:p w:rsidR="00112F9C" w:rsidRPr="00112F9C" w:rsidRDefault="00112F9C" w:rsidP="00112F9C">
                  <w:pPr>
                    <w:spacing w:after="0" w:line="240" w:lineRule="auto"/>
                    <w:jc w:val="center"/>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rPr>
                    <w:t>Revenue</w:t>
                  </w:r>
                  <w:r w:rsidRPr="00112F9C">
                    <w:rPr>
                      <w:rFonts w:asciiTheme="majorHAnsi" w:eastAsia="Times New Roman" w:hAnsiTheme="majorHAnsi" w:cs="Times New Roman"/>
                      <w:color w:val="000000"/>
                      <w:sz w:val="10"/>
                      <w:szCs w:val="10"/>
                      <w:lang w:val="ru-RU"/>
                    </w:rPr>
                    <w:t xml:space="preserve"> ($</w:t>
                  </w:r>
                  <w:r w:rsidRPr="00112F9C">
                    <w:rPr>
                      <w:rFonts w:asciiTheme="majorHAnsi" w:eastAsia="Times New Roman" w:hAnsiTheme="majorHAnsi" w:cs="Times New Roman"/>
                      <w:color w:val="000000"/>
                      <w:sz w:val="10"/>
                      <w:szCs w:val="10"/>
                    </w:rPr>
                    <w:t>B</w:t>
                  </w:r>
                  <w:r w:rsidRPr="00112F9C">
                    <w:rPr>
                      <w:rFonts w:asciiTheme="majorHAnsi" w:eastAsia="Times New Roman" w:hAnsiTheme="majorHAnsi" w:cs="Times New Roman"/>
                      <w:color w:val="000000"/>
                      <w:sz w:val="10"/>
                      <w:szCs w:val="10"/>
                      <w:lang w:val="ru-RU"/>
                    </w:rPr>
                    <w:t>)</w:t>
                  </w:r>
                </w:p>
              </w:tc>
              <w:tc>
                <w:tcPr>
                  <w:tcW w:w="1235" w:type="dxa"/>
                  <w:tcBorders>
                    <w:top w:val="single" w:sz="4" w:space="0" w:color="B8CCE4"/>
                    <w:left w:val="single" w:sz="4" w:space="0" w:color="B8CCE4"/>
                    <w:bottom w:val="single" w:sz="4" w:space="0" w:color="B8CCE4"/>
                    <w:right w:val="single" w:sz="4" w:space="0" w:color="B8CCE4"/>
                  </w:tcBorders>
                  <w:shd w:val="clear" w:color="000000" w:fill="F86B6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12,08</w:t>
                  </w:r>
                </w:p>
              </w:tc>
              <w:tc>
                <w:tcPr>
                  <w:tcW w:w="1235" w:type="dxa"/>
                  <w:tcBorders>
                    <w:top w:val="single" w:sz="4" w:space="0" w:color="B8CCE4"/>
                    <w:left w:val="single" w:sz="4" w:space="0" w:color="B8CCE4"/>
                    <w:bottom w:val="single" w:sz="4" w:space="0" w:color="B8CCE4"/>
                    <w:right w:val="single" w:sz="4" w:space="0" w:color="B8CCE4"/>
                  </w:tcBorders>
                  <w:shd w:val="clear" w:color="000000" w:fill="63BE7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55,70</w:t>
                  </w:r>
                </w:p>
              </w:tc>
              <w:tc>
                <w:tcPr>
                  <w:tcW w:w="1235" w:type="dxa"/>
                  <w:tcBorders>
                    <w:top w:val="single" w:sz="4" w:space="0" w:color="B8CCE4"/>
                    <w:left w:val="single" w:sz="4" w:space="0" w:color="B8CCE4"/>
                    <w:bottom w:val="single" w:sz="4" w:space="0" w:color="B8CCE4"/>
                    <w:right w:val="single" w:sz="4" w:space="0" w:color="B8CCE4"/>
                  </w:tcBorders>
                  <w:shd w:val="clear" w:color="000000" w:fill="F8696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11,90</w:t>
                  </w:r>
                </w:p>
              </w:tc>
              <w:tc>
                <w:tcPr>
                  <w:tcW w:w="1235" w:type="dxa"/>
                  <w:tcBorders>
                    <w:top w:val="single" w:sz="4" w:space="0" w:color="B8CCE4"/>
                    <w:left w:val="single" w:sz="4" w:space="0" w:color="B8CCE4"/>
                    <w:bottom w:val="single" w:sz="4" w:space="0" w:color="B8CCE4"/>
                    <w:right w:val="nil"/>
                  </w:tcBorders>
                  <w:shd w:val="clear" w:color="000000" w:fill="D0DE82"/>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32,60</w:t>
                  </w:r>
                </w:p>
              </w:tc>
            </w:tr>
            <w:tr w:rsidR="00112F9C" w:rsidRPr="00FB12BE" w:rsidTr="0060513F">
              <w:trPr>
                <w:trHeight w:val="57"/>
                <w:tblHeader/>
              </w:trPr>
              <w:tc>
                <w:tcPr>
                  <w:tcW w:w="3023" w:type="dxa"/>
                  <w:tcBorders>
                    <w:top w:val="nil"/>
                    <w:left w:val="nil"/>
                    <w:bottom w:val="single" w:sz="4" w:space="0" w:color="B8CCE4"/>
                    <w:right w:val="single" w:sz="4" w:space="0" w:color="B8CCE4"/>
                  </w:tcBorders>
                  <w:shd w:val="clear" w:color="auto" w:fill="auto"/>
                  <w:noWrap/>
                  <w:vAlign w:val="center"/>
                  <w:hideMark/>
                </w:tcPr>
                <w:p w:rsidR="00112F9C" w:rsidRPr="00112F9C" w:rsidRDefault="00112F9C" w:rsidP="00112F9C">
                  <w:pPr>
                    <w:spacing w:after="0" w:line="240" w:lineRule="auto"/>
                    <w:jc w:val="center"/>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rPr>
                    <w:t>EBITDA</w:t>
                  </w:r>
                  <w:r w:rsidRPr="00112F9C">
                    <w:rPr>
                      <w:rFonts w:asciiTheme="majorHAnsi" w:eastAsia="Times New Roman" w:hAnsiTheme="majorHAnsi" w:cs="Times New Roman"/>
                      <w:color w:val="000000"/>
                      <w:sz w:val="10"/>
                      <w:szCs w:val="10"/>
                      <w:lang w:val="ru-RU"/>
                    </w:rPr>
                    <w:t xml:space="preserve"> ($</w:t>
                  </w:r>
                  <w:r w:rsidRPr="00112F9C">
                    <w:rPr>
                      <w:rFonts w:asciiTheme="majorHAnsi" w:eastAsia="Times New Roman" w:hAnsiTheme="majorHAnsi" w:cs="Times New Roman"/>
                      <w:color w:val="000000"/>
                      <w:sz w:val="10"/>
                      <w:szCs w:val="10"/>
                    </w:rPr>
                    <w:t>B</w:t>
                  </w:r>
                  <w:r w:rsidRPr="00112F9C">
                    <w:rPr>
                      <w:rFonts w:asciiTheme="majorHAnsi" w:eastAsia="Times New Roman" w:hAnsiTheme="majorHAnsi" w:cs="Times New Roman"/>
                      <w:color w:val="000000"/>
                      <w:sz w:val="10"/>
                      <w:szCs w:val="10"/>
                      <w:lang w:val="ru-RU"/>
                    </w:rPr>
                    <w:t>)</w:t>
                  </w:r>
                </w:p>
              </w:tc>
              <w:tc>
                <w:tcPr>
                  <w:tcW w:w="1235" w:type="dxa"/>
                  <w:tcBorders>
                    <w:top w:val="single" w:sz="4" w:space="0" w:color="B8CCE4"/>
                    <w:left w:val="single" w:sz="4" w:space="0" w:color="B8CCE4"/>
                    <w:bottom w:val="single" w:sz="4" w:space="0" w:color="B8CCE4"/>
                    <w:right w:val="single" w:sz="4" w:space="0" w:color="B8CCE4"/>
                  </w:tcBorders>
                  <w:shd w:val="clear" w:color="000000" w:fill="F8696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1,49</w:t>
                  </w:r>
                </w:p>
              </w:tc>
              <w:tc>
                <w:tcPr>
                  <w:tcW w:w="1235" w:type="dxa"/>
                  <w:tcBorders>
                    <w:top w:val="single" w:sz="4" w:space="0" w:color="B8CCE4"/>
                    <w:left w:val="single" w:sz="4" w:space="0" w:color="B8CCE4"/>
                    <w:bottom w:val="single" w:sz="4" w:space="0" w:color="B8CCE4"/>
                    <w:right w:val="single" w:sz="4" w:space="0" w:color="B8CCE4"/>
                  </w:tcBorders>
                  <w:shd w:val="clear" w:color="000000" w:fill="63BE7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23,30</w:t>
                  </w:r>
                </w:p>
              </w:tc>
              <w:tc>
                <w:tcPr>
                  <w:tcW w:w="1235" w:type="dxa"/>
                  <w:tcBorders>
                    <w:top w:val="single" w:sz="4" w:space="0" w:color="B8CCE4"/>
                    <w:left w:val="single" w:sz="4" w:space="0" w:color="B8CCE4"/>
                    <w:bottom w:val="single" w:sz="4" w:space="0" w:color="B8CCE4"/>
                    <w:right w:val="single" w:sz="4" w:space="0" w:color="B8CCE4"/>
                  </w:tcBorders>
                  <w:shd w:val="clear" w:color="000000" w:fill="F8716C"/>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1,60</w:t>
                  </w:r>
                </w:p>
              </w:tc>
              <w:tc>
                <w:tcPr>
                  <w:tcW w:w="1235" w:type="dxa"/>
                  <w:tcBorders>
                    <w:top w:val="single" w:sz="4" w:space="0" w:color="B8CCE4"/>
                    <w:left w:val="single" w:sz="4" w:space="0" w:color="B8CCE4"/>
                    <w:bottom w:val="single" w:sz="4" w:space="0" w:color="B8CCE4"/>
                    <w:right w:val="nil"/>
                  </w:tcBorders>
                  <w:shd w:val="clear" w:color="000000" w:fill="F4E884"/>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4,70</w:t>
                  </w:r>
                </w:p>
              </w:tc>
            </w:tr>
            <w:tr w:rsidR="00112F9C" w:rsidRPr="00FB12BE" w:rsidTr="0060513F">
              <w:trPr>
                <w:trHeight w:val="57"/>
                <w:tblHeader/>
              </w:trPr>
              <w:tc>
                <w:tcPr>
                  <w:tcW w:w="3023" w:type="dxa"/>
                  <w:tcBorders>
                    <w:top w:val="nil"/>
                    <w:left w:val="nil"/>
                    <w:bottom w:val="single" w:sz="4" w:space="0" w:color="B8CCE4"/>
                    <w:right w:val="single" w:sz="4" w:space="0" w:color="B8CCE4"/>
                  </w:tcBorders>
                  <w:shd w:val="clear" w:color="auto" w:fill="auto"/>
                  <w:noWrap/>
                  <w:vAlign w:val="center"/>
                  <w:hideMark/>
                </w:tcPr>
                <w:p w:rsidR="00112F9C" w:rsidRPr="00112F9C" w:rsidRDefault="00112F9C" w:rsidP="00112F9C">
                  <w:pPr>
                    <w:spacing w:after="0" w:line="240" w:lineRule="auto"/>
                    <w:jc w:val="center"/>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rPr>
                    <w:t>Net</w:t>
                  </w:r>
                  <w:r w:rsidRPr="00112F9C">
                    <w:rPr>
                      <w:rFonts w:asciiTheme="majorHAnsi" w:eastAsia="Times New Roman" w:hAnsiTheme="majorHAnsi" w:cs="Times New Roman"/>
                      <w:color w:val="000000"/>
                      <w:sz w:val="10"/>
                      <w:szCs w:val="10"/>
                      <w:lang w:val="ru-RU"/>
                    </w:rPr>
                    <w:t xml:space="preserve"> </w:t>
                  </w:r>
                  <w:r w:rsidRPr="00112F9C">
                    <w:rPr>
                      <w:rFonts w:asciiTheme="majorHAnsi" w:eastAsia="Times New Roman" w:hAnsiTheme="majorHAnsi" w:cs="Times New Roman"/>
                      <w:color w:val="000000"/>
                      <w:sz w:val="10"/>
                      <w:szCs w:val="10"/>
                    </w:rPr>
                    <w:t>Profit</w:t>
                  </w:r>
                  <w:r w:rsidRPr="00112F9C">
                    <w:rPr>
                      <w:rFonts w:asciiTheme="majorHAnsi" w:eastAsia="Times New Roman" w:hAnsiTheme="majorHAnsi" w:cs="Times New Roman"/>
                      <w:color w:val="000000"/>
                      <w:sz w:val="10"/>
                      <w:szCs w:val="10"/>
                      <w:lang w:val="ru-RU"/>
                    </w:rPr>
                    <w:t xml:space="preserve"> ($</w:t>
                  </w:r>
                  <w:r w:rsidRPr="00112F9C">
                    <w:rPr>
                      <w:rFonts w:asciiTheme="majorHAnsi" w:eastAsia="Times New Roman" w:hAnsiTheme="majorHAnsi" w:cs="Times New Roman"/>
                      <w:color w:val="000000"/>
                      <w:sz w:val="10"/>
                      <w:szCs w:val="10"/>
                    </w:rPr>
                    <w:t>B</w:t>
                  </w:r>
                  <w:r w:rsidRPr="00112F9C">
                    <w:rPr>
                      <w:rFonts w:asciiTheme="majorHAnsi" w:eastAsia="Times New Roman" w:hAnsiTheme="majorHAnsi" w:cs="Times New Roman"/>
                      <w:color w:val="000000"/>
                      <w:sz w:val="10"/>
                      <w:szCs w:val="10"/>
                      <w:lang w:val="ru-RU"/>
                    </w:rPr>
                    <w:t>)</w:t>
                  </w:r>
                </w:p>
              </w:tc>
              <w:tc>
                <w:tcPr>
                  <w:tcW w:w="1235" w:type="dxa"/>
                  <w:tcBorders>
                    <w:top w:val="single" w:sz="4" w:space="0" w:color="B8CCE4"/>
                    <w:left w:val="single" w:sz="4" w:space="0" w:color="B8CCE4"/>
                    <w:bottom w:val="single" w:sz="4" w:space="0" w:color="B8CCE4"/>
                    <w:right w:val="single" w:sz="4" w:space="0" w:color="B8CCE4"/>
                  </w:tcBorders>
                  <w:shd w:val="clear" w:color="000000" w:fill="FCBA7A"/>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0,80</w:t>
                  </w:r>
                </w:p>
              </w:tc>
              <w:tc>
                <w:tcPr>
                  <w:tcW w:w="1235" w:type="dxa"/>
                  <w:tcBorders>
                    <w:top w:val="single" w:sz="4" w:space="0" w:color="B8CCE4"/>
                    <w:left w:val="single" w:sz="4" w:space="0" w:color="B8CCE4"/>
                    <w:bottom w:val="single" w:sz="4" w:space="0" w:color="B8CCE4"/>
                    <w:right w:val="single" w:sz="4" w:space="0" w:color="B8CCE4"/>
                  </w:tcBorders>
                  <w:shd w:val="clear" w:color="000000" w:fill="63BE7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11,55</w:t>
                  </w:r>
                </w:p>
              </w:tc>
              <w:tc>
                <w:tcPr>
                  <w:tcW w:w="1235" w:type="dxa"/>
                  <w:tcBorders>
                    <w:top w:val="single" w:sz="4" w:space="0" w:color="B8CCE4"/>
                    <w:left w:val="single" w:sz="4" w:space="0" w:color="B8CCE4"/>
                    <w:bottom w:val="single" w:sz="4" w:space="0" w:color="B8CCE4"/>
                    <w:right w:val="single" w:sz="4" w:space="0" w:color="B8CCE4"/>
                  </w:tcBorders>
                  <w:shd w:val="clear" w:color="000000" w:fill="F8696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0,06</w:t>
                  </w:r>
                </w:p>
              </w:tc>
              <w:tc>
                <w:tcPr>
                  <w:tcW w:w="1235" w:type="dxa"/>
                  <w:tcBorders>
                    <w:top w:val="single" w:sz="4" w:space="0" w:color="B8CCE4"/>
                    <w:left w:val="single" w:sz="4" w:space="0" w:color="B8CCE4"/>
                    <w:bottom w:val="single" w:sz="4" w:space="0" w:color="B8CCE4"/>
                    <w:right w:val="nil"/>
                  </w:tcBorders>
                  <w:shd w:val="clear" w:color="000000" w:fill="F9EA84"/>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1,70</w:t>
                  </w:r>
                </w:p>
              </w:tc>
            </w:tr>
            <w:tr w:rsidR="00112F9C" w:rsidRPr="00FB12BE" w:rsidTr="0060513F">
              <w:trPr>
                <w:trHeight w:val="57"/>
                <w:tblHeader/>
              </w:trPr>
              <w:tc>
                <w:tcPr>
                  <w:tcW w:w="3023" w:type="dxa"/>
                  <w:tcBorders>
                    <w:top w:val="nil"/>
                    <w:left w:val="nil"/>
                    <w:bottom w:val="single" w:sz="4" w:space="0" w:color="B8CCE4"/>
                    <w:right w:val="single" w:sz="4" w:space="0" w:color="B8CCE4"/>
                  </w:tcBorders>
                  <w:shd w:val="clear" w:color="auto" w:fill="auto"/>
                  <w:noWrap/>
                  <w:vAlign w:val="center"/>
                  <w:hideMark/>
                </w:tcPr>
                <w:p w:rsidR="00112F9C" w:rsidRPr="00112F9C" w:rsidRDefault="00112F9C" w:rsidP="00112F9C">
                  <w:pPr>
                    <w:spacing w:after="0" w:line="240" w:lineRule="auto"/>
                    <w:jc w:val="center"/>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rPr>
                    <w:t>Debt</w:t>
                  </w:r>
                  <w:r w:rsidRPr="00112F9C">
                    <w:rPr>
                      <w:rFonts w:asciiTheme="majorHAnsi" w:eastAsia="Times New Roman" w:hAnsiTheme="majorHAnsi" w:cs="Times New Roman"/>
                      <w:color w:val="000000"/>
                      <w:sz w:val="10"/>
                      <w:szCs w:val="10"/>
                      <w:lang w:val="ru-RU"/>
                    </w:rPr>
                    <w:t xml:space="preserve"> ($</w:t>
                  </w:r>
                  <w:r w:rsidRPr="00112F9C">
                    <w:rPr>
                      <w:rFonts w:asciiTheme="majorHAnsi" w:eastAsia="Times New Roman" w:hAnsiTheme="majorHAnsi" w:cs="Times New Roman"/>
                      <w:color w:val="000000"/>
                      <w:sz w:val="10"/>
                      <w:szCs w:val="10"/>
                    </w:rPr>
                    <w:t>B</w:t>
                  </w:r>
                  <w:r w:rsidRPr="00112F9C">
                    <w:rPr>
                      <w:rFonts w:asciiTheme="majorHAnsi" w:eastAsia="Times New Roman" w:hAnsiTheme="majorHAnsi" w:cs="Times New Roman"/>
                      <w:color w:val="000000"/>
                      <w:sz w:val="10"/>
                      <w:szCs w:val="10"/>
                      <w:lang w:val="ru-RU"/>
                    </w:rPr>
                    <w:t>)</w:t>
                  </w:r>
                </w:p>
              </w:tc>
              <w:tc>
                <w:tcPr>
                  <w:tcW w:w="1235" w:type="dxa"/>
                  <w:tcBorders>
                    <w:top w:val="single" w:sz="4" w:space="0" w:color="B8CCE4"/>
                    <w:left w:val="single" w:sz="4" w:space="0" w:color="B8CCE4"/>
                    <w:bottom w:val="single" w:sz="4" w:space="0" w:color="B8CCE4"/>
                    <w:right w:val="single" w:sz="4" w:space="0" w:color="B8CCE4"/>
                  </w:tcBorders>
                  <w:shd w:val="clear" w:color="000000" w:fill="F8696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14,90</w:t>
                  </w:r>
                </w:p>
              </w:tc>
              <w:tc>
                <w:tcPr>
                  <w:tcW w:w="1235" w:type="dxa"/>
                  <w:tcBorders>
                    <w:top w:val="single" w:sz="4" w:space="0" w:color="B8CCE4"/>
                    <w:left w:val="single" w:sz="4" w:space="0" w:color="B8CCE4"/>
                    <w:bottom w:val="single" w:sz="4" w:space="0" w:color="B8CCE4"/>
                    <w:right w:val="single" w:sz="4" w:space="0" w:color="B8CCE4"/>
                  </w:tcBorders>
                  <w:shd w:val="clear" w:color="000000" w:fill="FA8070"/>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13,85</w:t>
                  </w:r>
                </w:p>
              </w:tc>
              <w:tc>
                <w:tcPr>
                  <w:tcW w:w="1235" w:type="dxa"/>
                  <w:tcBorders>
                    <w:top w:val="single" w:sz="4" w:space="0" w:color="B8CCE4"/>
                    <w:left w:val="single" w:sz="4" w:space="0" w:color="B8CCE4"/>
                    <w:bottom w:val="single" w:sz="4" w:space="0" w:color="B8CCE4"/>
                    <w:right w:val="single" w:sz="4" w:space="0" w:color="B8CCE4"/>
                  </w:tcBorders>
                  <w:shd w:val="clear" w:color="000000" w:fill="63BE7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2,55</w:t>
                  </w:r>
                </w:p>
              </w:tc>
              <w:tc>
                <w:tcPr>
                  <w:tcW w:w="1235" w:type="dxa"/>
                  <w:tcBorders>
                    <w:top w:val="single" w:sz="4" w:space="0" w:color="B8CCE4"/>
                    <w:left w:val="single" w:sz="4" w:space="0" w:color="B8CCE4"/>
                    <w:bottom w:val="single" w:sz="4" w:space="0" w:color="B8CCE4"/>
                    <w:right w:val="nil"/>
                  </w:tcBorders>
                  <w:shd w:val="clear" w:color="000000" w:fill="82C67C"/>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3,80</w:t>
                  </w:r>
                </w:p>
              </w:tc>
            </w:tr>
            <w:tr w:rsidR="00112F9C" w:rsidRPr="00FB12BE" w:rsidTr="0060513F">
              <w:trPr>
                <w:trHeight w:val="57"/>
                <w:tblHeader/>
              </w:trPr>
              <w:tc>
                <w:tcPr>
                  <w:tcW w:w="3023" w:type="dxa"/>
                  <w:tcBorders>
                    <w:top w:val="nil"/>
                    <w:left w:val="nil"/>
                    <w:bottom w:val="single" w:sz="4" w:space="0" w:color="B8CCE4"/>
                    <w:right w:val="single" w:sz="4" w:space="0" w:color="B8CCE4"/>
                  </w:tcBorders>
                  <w:shd w:val="clear" w:color="auto" w:fill="auto"/>
                  <w:noWrap/>
                  <w:vAlign w:val="center"/>
                  <w:hideMark/>
                </w:tcPr>
                <w:p w:rsidR="00112F9C" w:rsidRPr="00112F9C" w:rsidRDefault="00112F9C" w:rsidP="00112F9C">
                  <w:pPr>
                    <w:spacing w:after="0" w:line="240" w:lineRule="auto"/>
                    <w:jc w:val="center"/>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rPr>
                    <w:t>Cost</w:t>
                  </w:r>
                  <w:r w:rsidRPr="00112F9C">
                    <w:rPr>
                      <w:rFonts w:asciiTheme="majorHAnsi" w:eastAsia="Times New Roman" w:hAnsiTheme="majorHAnsi" w:cs="Times New Roman"/>
                      <w:color w:val="000000"/>
                      <w:sz w:val="10"/>
                      <w:szCs w:val="10"/>
                      <w:lang w:val="ru-RU"/>
                    </w:rPr>
                    <w:t xml:space="preserve"> ($/</w:t>
                  </w:r>
                  <w:r w:rsidRPr="00112F9C">
                    <w:rPr>
                      <w:rFonts w:asciiTheme="majorHAnsi" w:eastAsia="Times New Roman" w:hAnsiTheme="majorHAnsi" w:cs="Times New Roman"/>
                      <w:color w:val="000000"/>
                      <w:sz w:val="10"/>
                      <w:szCs w:val="10"/>
                    </w:rPr>
                    <w:t>t</w:t>
                  </w:r>
                  <w:r w:rsidRPr="00112F9C">
                    <w:rPr>
                      <w:rFonts w:asciiTheme="majorHAnsi" w:eastAsia="Times New Roman" w:hAnsiTheme="majorHAnsi" w:cs="Times New Roman"/>
                      <w:color w:val="000000"/>
                      <w:sz w:val="10"/>
                      <w:szCs w:val="10"/>
                      <w:lang w:val="ru-RU"/>
                    </w:rPr>
                    <w:t>)</w:t>
                  </w:r>
                </w:p>
              </w:tc>
              <w:tc>
                <w:tcPr>
                  <w:tcW w:w="1235" w:type="dxa"/>
                  <w:tcBorders>
                    <w:top w:val="single" w:sz="4" w:space="0" w:color="B8CCE4"/>
                    <w:left w:val="single" w:sz="4" w:space="0" w:color="B8CCE4"/>
                    <w:bottom w:val="single" w:sz="4" w:space="0" w:color="B8CCE4"/>
                    <w:right w:val="single" w:sz="4" w:space="0" w:color="B8CCE4"/>
                  </w:tcBorders>
                  <w:shd w:val="clear" w:color="000000" w:fill="FFD981"/>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2025,00</w:t>
                  </w:r>
                </w:p>
              </w:tc>
              <w:tc>
                <w:tcPr>
                  <w:tcW w:w="1235" w:type="dxa"/>
                  <w:tcBorders>
                    <w:top w:val="single" w:sz="4" w:space="0" w:color="B8CCE4"/>
                    <w:left w:val="single" w:sz="4" w:space="0" w:color="B8CCE4"/>
                    <w:bottom w:val="single" w:sz="4" w:space="0" w:color="B8CCE4"/>
                    <w:right w:val="single" w:sz="4" w:space="0" w:color="B8CCE4"/>
                  </w:tcBorders>
                  <w:shd w:val="clear" w:color="000000" w:fill="63BE7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1900,00</w:t>
                  </w:r>
                </w:p>
              </w:tc>
              <w:tc>
                <w:tcPr>
                  <w:tcW w:w="1235" w:type="dxa"/>
                  <w:tcBorders>
                    <w:top w:val="single" w:sz="4" w:space="0" w:color="B8CCE4"/>
                    <w:left w:val="single" w:sz="4" w:space="0" w:color="B8CCE4"/>
                    <w:bottom w:val="single" w:sz="4" w:space="0" w:color="B8CCE4"/>
                    <w:right w:val="single" w:sz="4" w:space="0" w:color="B8CCE4"/>
                  </w:tcBorders>
                  <w:shd w:val="clear" w:color="000000" w:fill="F8696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2100,00</w:t>
                  </w:r>
                </w:p>
              </w:tc>
              <w:tc>
                <w:tcPr>
                  <w:tcW w:w="1235" w:type="dxa"/>
                  <w:tcBorders>
                    <w:top w:val="single" w:sz="4" w:space="0" w:color="B8CCE4"/>
                    <w:left w:val="single" w:sz="4" w:space="0" w:color="B8CCE4"/>
                    <w:bottom w:val="single" w:sz="4" w:space="0" w:color="B8CCE4"/>
                    <w:right w:val="nil"/>
                  </w:tcBorders>
                  <w:shd w:val="clear" w:color="000000" w:fill="EDE683"/>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2000,00</w:t>
                  </w:r>
                </w:p>
              </w:tc>
            </w:tr>
            <w:tr w:rsidR="00112F9C" w:rsidRPr="00FB12BE" w:rsidTr="0060513F">
              <w:trPr>
                <w:trHeight w:val="57"/>
                <w:tblHeader/>
              </w:trPr>
              <w:tc>
                <w:tcPr>
                  <w:tcW w:w="3023" w:type="dxa"/>
                  <w:tcBorders>
                    <w:top w:val="nil"/>
                    <w:left w:val="nil"/>
                    <w:bottom w:val="single" w:sz="4" w:space="0" w:color="B8CCE4"/>
                    <w:right w:val="single" w:sz="4" w:space="0" w:color="B8CCE4"/>
                  </w:tcBorders>
                  <w:shd w:val="clear" w:color="auto" w:fill="auto"/>
                  <w:noWrap/>
                  <w:vAlign w:val="center"/>
                  <w:hideMark/>
                </w:tcPr>
                <w:p w:rsidR="00112F9C" w:rsidRPr="00112F9C" w:rsidRDefault="00112F9C" w:rsidP="00112F9C">
                  <w:pPr>
                    <w:spacing w:after="0" w:line="240" w:lineRule="auto"/>
                    <w:jc w:val="center"/>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rPr>
                    <w:t>FFO</w:t>
                  </w:r>
                  <w:r w:rsidRPr="00112F9C">
                    <w:rPr>
                      <w:rFonts w:asciiTheme="majorHAnsi" w:eastAsia="Times New Roman" w:hAnsiTheme="majorHAnsi" w:cs="Times New Roman"/>
                      <w:color w:val="000000"/>
                      <w:sz w:val="10"/>
                      <w:szCs w:val="10"/>
                      <w:lang w:val="ru-RU"/>
                    </w:rPr>
                    <w:t xml:space="preserve"> ($</w:t>
                  </w:r>
                  <w:r w:rsidRPr="00112F9C">
                    <w:rPr>
                      <w:rFonts w:asciiTheme="majorHAnsi" w:eastAsia="Times New Roman" w:hAnsiTheme="majorHAnsi" w:cs="Times New Roman"/>
                      <w:color w:val="000000"/>
                      <w:sz w:val="10"/>
                      <w:szCs w:val="10"/>
                    </w:rPr>
                    <w:t>B</w:t>
                  </w:r>
                  <w:r w:rsidRPr="00112F9C">
                    <w:rPr>
                      <w:rFonts w:asciiTheme="majorHAnsi" w:eastAsia="Times New Roman" w:hAnsiTheme="majorHAnsi" w:cs="Times New Roman"/>
                      <w:color w:val="000000"/>
                      <w:sz w:val="10"/>
                      <w:szCs w:val="10"/>
                      <w:lang w:val="ru-RU"/>
                    </w:rPr>
                    <w:t>)</w:t>
                  </w:r>
                </w:p>
              </w:tc>
              <w:tc>
                <w:tcPr>
                  <w:tcW w:w="1235" w:type="dxa"/>
                  <w:tcBorders>
                    <w:top w:val="single" w:sz="4" w:space="0" w:color="B8CCE4"/>
                    <w:left w:val="single" w:sz="4" w:space="0" w:color="B8CCE4"/>
                    <w:bottom w:val="single" w:sz="4" w:space="0" w:color="B8CCE4"/>
                    <w:right w:val="single" w:sz="4" w:space="0" w:color="B8CCE4"/>
                  </w:tcBorders>
                  <w:shd w:val="clear" w:color="000000" w:fill="FBA777"/>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1,20</w:t>
                  </w:r>
                </w:p>
              </w:tc>
              <w:tc>
                <w:tcPr>
                  <w:tcW w:w="1235" w:type="dxa"/>
                  <w:tcBorders>
                    <w:top w:val="single" w:sz="4" w:space="0" w:color="B8CCE4"/>
                    <w:left w:val="single" w:sz="4" w:space="0" w:color="B8CCE4"/>
                    <w:bottom w:val="single" w:sz="4" w:space="0" w:color="B8CCE4"/>
                    <w:right w:val="single" w:sz="4" w:space="0" w:color="B8CCE4"/>
                  </w:tcBorders>
                  <w:shd w:val="clear" w:color="000000" w:fill="63BE7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13,30</w:t>
                  </w:r>
                </w:p>
              </w:tc>
              <w:tc>
                <w:tcPr>
                  <w:tcW w:w="1235" w:type="dxa"/>
                  <w:tcBorders>
                    <w:top w:val="single" w:sz="4" w:space="0" w:color="B8CCE4"/>
                    <w:left w:val="single" w:sz="4" w:space="0" w:color="B8CCE4"/>
                    <w:bottom w:val="single" w:sz="4" w:space="0" w:color="B8CCE4"/>
                    <w:right w:val="single" w:sz="4" w:space="0" w:color="B8CCE4"/>
                  </w:tcBorders>
                  <w:shd w:val="clear" w:color="000000" w:fill="F8696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0,60</w:t>
                  </w:r>
                </w:p>
              </w:tc>
              <w:tc>
                <w:tcPr>
                  <w:tcW w:w="1235" w:type="dxa"/>
                  <w:tcBorders>
                    <w:top w:val="single" w:sz="4" w:space="0" w:color="B8CCE4"/>
                    <w:left w:val="single" w:sz="4" w:space="0" w:color="B8CCE4"/>
                    <w:bottom w:val="single" w:sz="4" w:space="0" w:color="B8CCE4"/>
                    <w:right w:val="nil"/>
                  </w:tcBorders>
                  <w:shd w:val="clear" w:color="000000" w:fill="F7E984"/>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2,50</w:t>
                  </w:r>
                </w:p>
              </w:tc>
            </w:tr>
            <w:tr w:rsidR="00112F9C" w:rsidRPr="00FB12BE" w:rsidTr="0060513F">
              <w:trPr>
                <w:trHeight w:val="57"/>
                <w:tblHeader/>
              </w:trPr>
              <w:tc>
                <w:tcPr>
                  <w:tcW w:w="3023" w:type="dxa"/>
                  <w:tcBorders>
                    <w:top w:val="nil"/>
                    <w:left w:val="nil"/>
                    <w:bottom w:val="single" w:sz="4" w:space="0" w:color="B8CCE4"/>
                    <w:right w:val="single" w:sz="4" w:space="0" w:color="B8CCE4"/>
                  </w:tcBorders>
                  <w:shd w:val="clear" w:color="auto" w:fill="auto"/>
                  <w:noWrap/>
                  <w:vAlign w:val="center"/>
                  <w:hideMark/>
                </w:tcPr>
                <w:p w:rsidR="00112F9C" w:rsidRPr="00112F9C" w:rsidRDefault="00112F9C" w:rsidP="00112F9C">
                  <w:pPr>
                    <w:spacing w:after="0" w:line="240" w:lineRule="auto"/>
                    <w:jc w:val="center"/>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rPr>
                    <w:t>FCF</w:t>
                  </w:r>
                  <w:r w:rsidRPr="00112F9C">
                    <w:rPr>
                      <w:rFonts w:asciiTheme="majorHAnsi" w:eastAsia="Times New Roman" w:hAnsiTheme="majorHAnsi" w:cs="Times New Roman"/>
                      <w:color w:val="000000"/>
                      <w:sz w:val="10"/>
                      <w:szCs w:val="10"/>
                      <w:lang w:val="ru-RU"/>
                    </w:rPr>
                    <w:t xml:space="preserve"> ($</w:t>
                  </w:r>
                  <w:r w:rsidRPr="00112F9C">
                    <w:rPr>
                      <w:rFonts w:asciiTheme="majorHAnsi" w:eastAsia="Times New Roman" w:hAnsiTheme="majorHAnsi" w:cs="Times New Roman"/>
                      <w:color w:val="000000"/>
                      <w:sz w:val="10"/>
                      <w:szCs w:val="10"/>
                    </w:rPr>
                    <w:t>B</w:t>
                  </w:r>
                  <w:r w:rsidRPr="00112F9C">
                    <w:rPr>
                      <w:rFonts w:asciiTheme="majorHAnsi" w:eastAsia="Times New Roman" w:hAnsiTheme="majorHAnsi" w:cs="Times New Roman"/>
                      <w:color w:val="000000"/>
                      <w:sz w:val="10"/>
                      <w:szCs w:val="10"/>
                      <w:lang w:val="ru-RU"/>
                    </w:rPr>
                    <w:t>)</w:t>
                  </w:r>
                </w:p>
              </w:tc>
              <w:tc>
                <w:tcPr>
                  <w:tcW w:w="1235" w:type="dxa"/>
                  <w:tcBorders>
                    <w:top w:val="single" w:sz="4" w:space="0" w:color="B8CCE4"/>
                    <w:left w:val="single" w:sz="4" w:space="0" w:color="B8CCE4"/>
                    <w:bottom w:val="single" w:sz="4" w:space="0" w:color="B8CCE4"/>
                    <w:right w:val="single" w:sz="4" w:space="0" w:color="B8CCE4"/>
                  </w:tcBorders>
                  <w:shd w:val="clear" w:color="000000" w:fill="FBA276"/>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0,80</w:t>
                  </w:r>
                </w:p>
              </w:tc>
              <w:tc>
                <w:tcPr>
                  <w:tcW w:w="1235" w:type="dxa"/>
                  <w:tcBorders>
                    <w:top w:val="single" w:sz="4" w:space="0" w:color="B8CCE4"/>
                    <w:left w:val="single" w:sz="4" w:space="0" w:color="B8CCE4"/>
                    <w:bottom w:val="single" w:sz="4" w:space="0" w:color="B8CCE4"/>
                    <w:right w:val="single" w:sz="4" w:space="0" w:color="B8CCE4"/>
                  </w:tcBorders>
                  <w:shd w:val="clear" w:color="000000" w:fill="63BE7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9,50</w:t>
                  </w:r>
                </w:p>
              </w:tc>
              <w:tc>
                <w:tcPr>
                  <w:tcW w:w="1235" w:type="dxa"/>
                  <w:tcBorders>
                    <w:top w:val="single" w:sz="4" w:space="0" w:color="B8CCE4"/>
                    <w:left w:val="single" w:sz="4" w:space="0" w:color="B8CCE4"/>
                    <w:bottom w:val="single" w:sz="4" w:space="0" w:color="B8CCE4"/>
                    <w:right w:val="single" w:sz="4" w:space="0" w:color="B8CCE4"/>
                  </w:tcBorders>
                  <w:shd w:val="clear" w:color="000000" w:fill="F8696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0,40</w:t>
                  </w:r>
                </w:p>
              </w:tc>
              <w:tc>
                <w:tcPr>
                  <w:tcW w:w="1235" w:type="dxa"/>
                  <w:tcBorders>
                    <w:top w:val="single" w:sz="4" w:space="0" w:color="B8CCE4"/>
                    <w:left w:val="single" w:sz="4" w:space="0" w:color="B8CCE4"/>
                    <w:bottom w:val="single" w:sz="4" w:space="0" w:color="B8CCE4"/>
                    <w:right w:val="nil"/>
                  </w:tcBorders>
                  <w:shd w:val="clear" w:color="000000" w:fill="F6E984"/>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1,80</w:t>
                  </w:r>
                </w:p>
              </w:tc>
            </w:tr>
            <w:tr w:rsidR="00112F9C" w:rsidRPr="00FB12BE" w:rsidTr="0060513F">
              <w:trPr>
                <w:trHeight w:val="57"/>
                <w:tblHeader/>
              </w:trPr>
              <w:tc>
                <w:tcPr>
                  <w:tcW w:w="3023" w:type="dxa"/>
                  <w:tcBorders>
                    <w:top w:val="nil"/>
                    <w:left w:val="nil"/>
                    <w:bottom w:val="single" w:sz="4" w:space="0" w:color="B8CCE4"/>
                    <w:right w:val="single" w:sz="4" w:space="0" w:color="B8CCE4"/>
                  </w:tcBorders>
                  <w:shd w:val="clear" w:color="auto" w:fill="auto"/>
                  <w:noWrap/>
                  <w:vAlign w:val="center"/>
                  <w:hideMark/>
                </w:tcPr>
                <w:p w:rsidR="00112F9C" w:rsidRPr="00112F9C" w:rsidRDefault="00112F9C" w:rsidP="00112F9C">
                  <w:pPr>
                    <w:spacing w:after="0" w:line="240" w:lineRule="auto"/>
                    <w:jc w:val="center"/>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rPr>
                    <w:t>Financial</w:t>
                  </w:r>
                  <w:r w:rsidRPr="00112F9C">
                    <w:rPr>
                      <w:rFonts w:asciiTheme="majorHAnsi" w:eastAsia="Times New Roman" w:hAnsiTheme="majorHAnsi" w:cs="Times New Roman"/>
                      <w:color w:val="000000"/>
                      <w:sz w:val="10"/>
                      <w:szCs w:val="10"/>
                      <w:lang w:val="ru-RU"/>
                    </w:rPr>
                    <w:t xml:space="preserve"> </w:t>
                  </w:r>
                  <w:r w:rsidRPr="00112F9C">
                    <w:rPr>
                      <w:rFonts w:asciiTheme="majorHAnsi" w:eastAsia="Times New Roman" w:hAnsiTheme="majorHAnsi" w:cs="Times New Roman"/>
                      <w:color w:val="000000"/>
                      <w:sz w:val="10"/>
                      <w:szCs w:val="10"/>
                    </w:rPr>
                    <w:t>Stability</w:t>
                  </w:r>
                  <w:r w:rsidRPr="00112F9C">
                    <w:rPr>
                      <w:rFonts w:asciiTheme="majorHAnsi" w:eastAsia="Times New Roman" w:hAnsiTheme="majorHAnsi" w:cs="Times New Roman"/>
                      <w:color w:val="000000"/>
                      <w:sz w:val="10"/>
                      <w:szCs w:val="10"/>
                      <w:lang w:val="ru-RU"/>
                    </w:rPr>
                    <w:t xml:space="preserve"> (1–3)</w:t>
                  </w:r>
                </w:p>
              </w:tc>
              <w:tc>
                <w:tcPr>
                  <w:tcW w:w="1235" w:type="dxa"/>
                  <w:tcBorders>
                    <w:top w:val="single" w:sz="4" w:space="0" w:color="B8CCE4"/>
                    <w:left w:val="single" w:sz="4" w:space="0" w:color="B8CCE4"/>
                    <w:bottom w:val="single" w:sz="4" w:space="0" w:color="B8CCE4"/>
                    <w:right w:val="single" w:sz="4" w:space="0" w:color="B8CCE4"/>
                  </w:tcBorders>
                  <w:shd w:val="clear" w:color="000000" w:fill="F8696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2,00</w:t>
                  </w:r>
                </w:p>
              </w:tc>
              <w:tc>
                <w:tcPr>
                  <w:tcW w:w="1235" w:type="dxa"/>
                  <w:tcBorders>
                    <w:top w:val="single" w:sz="4" w:space="0" w:color="B8CCE4"/>
                    <w:left w:val="single" w:sz="4" w:space="0" w:color="B8CCE4"/>
                    <w:bottom w:val="single" w:sz="4" w:space="0" w:color="B8CCE4"/>
                    <w:right w:val="single" w:sz="4" w:space="0" w:color="B8CCE4"/>
                  </w:tcBorders>
                  <w:shd w:val="clear" w:color="000000" w:fill="63BE7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3,00</w:t>
                  </w:r>
                </w:p>
              </w:tc>
              <w:tc>
                <w:tcPr>
                  <w:tcW w:w="1235" w:type="dxa"/>
                  <w:tcBorders>
                    <w:top w:val="single" w:sz="4" w:space="0" w:color="B8CCE4"/>
                    <w:left w:val="single" w:sz="4" w:space="0" w:color="B8CCE4"/>
                    <w:bottom w:val="single" w:sz="4" w:space="0" w:color="B8CCE4"/>
                    <w:right w:val="single" w:sz="4" w:space="0" w:color="B8CCE4"/>
                  </w:tcBorders>
                  <w:shd w:val="clear" w:color="000000" w:fill="F8696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2,00</w:t>
                  </w:r>
                </w:p>
              </w:tc>
              <w:tc>
                <w:tcPr>
                  <w:tcW w:w="1235" w:type="dxa"/>
                  <w:tcBorders>
                    <w:top w:val="single" w:sz="4" w:space="0" w:color="B8CCE4"/>
                    <w:left w:val="single" w:sz="4" w:space="0" w:color="B8CCE4"/>
                    <w:bottom w:val="single" w:sz="4" w:space="0" w:color="B8CCE4"/>
                    <w:right w:val="nil"/>
                  </w:tcBorders>
                  <w:shd w:val="clear" w:color="000000" w:fill="F8696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2,00</w:t>
                  </w:r>
                </w:p>
              </w:tc>
            </w:tr>
            <w:tr w:rsidR="00112F9C" w:rsidRPr="00FB12BE" w:rsidTr="0060513F">
              <w:trPr>
                <w:trHeight w:val="57"/>
                <w:tblHeader/>
              </w:trPr>
              <w:tc>
                <w:tcPr>
                  <w:tcW w:w="3023" w:type="dxa"/>
                  <w:tcBorders>
                    <w:top w:val="nil"/>
                    <w:left w:val="nil"/>
                    <w:bottom w:val="single" w:sz="4" w:space="0" w:color="B8CCE4"/>
                    <w:right w:val="single" w:sz="4" w:space="0" w:color="B8CCE4"/>
                  </w:tcBorders>
                  <w:shd w:val="clear" w:color="auto" w:fill="auto"/>
                  <w:noWrap/>
                  <w:vAlign w:val="center"/>
                  <w:hideMark/>
                </w:tcPr>
                <w:p w:rsidR="00112F9C" w:rsidRPr="00112F9C" w:rsidRDefault="00112F9C" w:rsidP="00112F9C">
                  <w:pPr>
                    <w:spacing w:after="0" w:line="240" w:lineRule="auto"/>
                    <w:jc w:val="center"/>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rPr>
                    <w:t>Debt</w:t>
                  </w:r>
                  <w:r w:rsidRPr="00112F9C">
                    <w:rPr>
                      <w:rFonts w:asciiTheme="majorHAnsi" w:eastAsia="Times New Roman" w:hAnsiTheme="majorHAnsi" w:cs="Times New Roman"/>
                      <w:color w:val="000000"/>
                      <w:sz w:val="10"/>
                      <w:szCs w:val="10"/>
                      <w:lang w:val="ru-RU"/>
                    </w:rPr>
                    <w:t>/</w:t>
                  </w:r>
                  <w:r w:rsidRPr="00112F9C">
                    <w:rPr>
                      <w:rFonts w:asciiTheme="majorHAnsi" w:eastAsia="Times New Roman" w:hAnsiTheme="majorHAnsi" w:cs="Times New Roman"/>
                      <w:color w:val="000000"/>
                      <w:sz w:val="10"/>
                      <w:szCs w:val="10"/>
                    </w:rPr>
                    <w:t>EBITDA</w:t>
                  </w:r>
                </w:p>
              </w:tc>
              <w:tc>
                <w:tcPr>
                  <w:tcW w:w="1235" w:type="dxa"/>
                  <w:tcBorders>
                    <w:top w:val="single" w:sz="4" w:space="0" w:color="B8CCE4"/>
                    <w:left w:val="single" w:sz="4" w:space="0" w:color="B8CCE4"/>
                    <w:bottom w:val="single" w:sz="4" w:space="0" w:color="B8CCE4"/>
                    <w:right w:val="single" w:sz="4" w:space="0" w:color="B8CCE4"/>
                  </w:tcBorders>
                  <w:shd w:val="clear" w:color="000000" w:fill="F8696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10,00</w:t>
                  </w:r>
                </w:p>
              </w:tc>
              <w:tc>
                <w:tcPr>
                  <w:tcW w:w="1235" w:type="dxa"/>
                  <w:tcBorders>
                    <w:top w:val="single" w:sz="4" w:space="0" w:color="B8CCE4"/>
                    <w:left w:val="single" w:sz="4" w:space="0" w:color="B8CCE4"/>
                    <w:bottom w:val="single" w:sz="4" w:space="0" w:color="B8CCE4"/>
                    <w:right w:val="single" w:sz="4" w:space="0" w:color="B8CCE4"/>
                  </w:tcBorders>
                  <w:shd w:val="clear" w:color="000000" w:fill="63BE7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0,59</w:t>
                  </w:r>
                </w:p>
              </w:tc>
              <w:tc>
                <w:tcPr>
                  <w:tcW w:w="1235" w:type="dxa"/>
                  <w:tcBorders>
                    <w:top w:val="single" w:sz="4" w:space="0" w:color="B8CCE4"/>
                    <w:left w:val="single" w:sz="4" w:space="0" w:color="B8CCE4"/>
                    <w:bottom w:val="single" w:sz="4" w:space="0" w:color="B8CCE4"/>
                    <w:right w:val="single" w:sz="4" w:space="0" w:color="B8CCE4"/>
                  </w:tcBorders>
                  <w:shd w:val="clear" w:color="000000" w:fill="FFE683"/>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1,59</w:t>
                  </w:r>
                </w:p>
              </w:tc>
              <w:tc>
                <w:tcPr>
                  <w:tcW w:w="1235" w:type="dxa"/>
                  <w:tcBorders>
                    <w:top w:val="single" w:sz="4" w:space="0" w:color="B8CCE4"/>
                    <w:left w:val="single" w:sz="4" w:space="0" w:color="B8CCE4"/>
                    <w:bottom w:val="single" w:sz="4" w:space="0" w:color="B8CCE4"/>
                    <w:right w:val="nil"/>
                  </w:tcBorders>
                  <w:shd w:val="clear" w:color="000000" w:fill="9ACD7E"/>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0,81</w:t>
                  </w:r>
                </w:p>
              </w:tc>
            </w:tr>
            <w:tr w:rsidR="00112F9C" w:rsidRPr="00FB12BE" w:rsidTr="0060513F">
              <w:trPr>
                <w:trHeight w:val="57"/>
                <w:tblHeader/>
              </w:trPr>
              <w:tc>
                <w:tcPr>
                  <w:tcW w:w="3023" w:type="dxa"/>
                  <w:tcBorders>
                    <w:top w:val="nil"/>
                    <w:left w:val="nil"/>
                    <w:bottom w:val="single" w:sz="4" w:space="0" w:color="B8CCE4"/>
                    <w:right w:val="single" w:sz="4" w:space="0" w:color="B8CCE4"/>
                  </w:tcBorders>
                  <w:shd w:val="clear" w:color="auto" w:fill="auto"/>
                  <w:noWrap/>
                  <w:vAlign w:val="center"/>
                  <w:hideMark/>
                </w:tcPr>
                <w:p w:rsidR="00112F9C" w:rsidRPr="00112F9C" w:rsidRDefault="00112F9C" w:rsidP="00112F9C">
                  <w:pPr>
                    <w:spacing w:after="0" w:line="240" w:lineRule="auto"/>
                    <w:jc w:val="center"/>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rPr>
                    <w:t>Debt</w:t>
                  </w:r>
                  <w:r w:rsidRPr="00112F9C">
                    <w:rPr>
                      <w:rFonts w:asciiTheme="majorHAnsi" w:eastAsia="Times New Roman" w:hAnsiTheme="majorHAnsi" w:cs="Times New Roman"/>
                      <w:color w:val="000000"/>
                      <w:sz w:val="10"/>
                      <w:szCs w:val="10"/>
                      <w:lang w:val="ru-RU"/>
                    </w:rPr>
                    <w:t>/</w:t>
                  </w:r>
                  <w:r w:rsidRPr="00112F9C">
                    <w:rPr>
                      <w:rFonts w:asciiTheme="majorHAnsi" w:eastAsia="Times New Roman" w:hAnsiTheme="majorHAnsi" w:cs="Times New Roman"/>
                      <w:color w:val="000000"/>
                      <w:sz w:val="10"/>
                      <w:szCs w:val="10"/>
                    </w:rPr>
                    <w:t>FFO</w:t>
                  </w:r>
                </w:p>
              </w:tc>
              <w:tc>
                <w:tcPr>
                  <w:tcW w:w="1235" w:type="dxa"/>
                  <w:tcBorders>
                    <w:top w:val="single" w:sz="4" w:space="0" w:color="B8CCE4"/>
                    <w:left w:val="single" w:sz="4" w:space="0" w:color="B8CCE4"/>
                    <w:bottom w:val="single" w:sz="4" w:space="0" w:color="B8CCE4"/>
                    <w:right w:val="single" w:sz="4" w:space="0" w:color="B8CCE4"/>
                  </w:tcBorders>
                  <w:shd w:val="clear" w:color="000000" w:fill="F8696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12,42</w:t>
                  </w:r>
                </w:p>
              </w:tc>
              <w:tc>
                <w:tcPr>
                  <w:tcW w:w="1235" w:type="dxa"/>
                  <w:tcBorders>
                    <w:top w:val="single" w:sz="4" w:space="0" w:color="B8CCE4"/>
                    <w:left w:val="single" w:sz="4" w:space="0" w:color="B8CCE4"/>
                    <w:bottom w:val="single" w:sz="4" w:space="0" w:color="B8CCE4"/>
                    <w:right w:val="single" w:sz="4" w:space="0" w:color="B8CCE4"/>
                  </w:tcBorders>
                  <w:shd w:val="clear" w:color="000000" w:fill="63BE7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1,04</w:t>
                  </w:r>
                </w:p>
              </w:tc>
              <w:tc>
                <w:tcPr>
                  <w:tcW w:w="1235" w:type="dxa"/>
                  <w:tcBorders>
                    <w:top w:val="single" w:sz="4" w:space="0" w:color="B8CCE4"/>
                    <w:left w:val="single" w:sz="4" w:space="0" w:color="B8CCE4"/>
                    <w:bottom w:val="single" w:sz="4" w:space="0" w:color="B8CCE4"/>
                    <w:right w:val="single" w:sz="4" w:space="0" w:color="B8CCE4"/>
                  </w:tcBorders>
                  <w:shd w:val="clear" w:color="000000" w:fill="FED981"/>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4,25</w:t>
                  </w:r>
                </w:p>
              </w:tc>
              <w:tc>
                <w:tcPr>
                  <w:tcW w:w="1235" w:type="dxa"/>
                  <w:tcBorders>
                    <w:top w:val="single" w:sz="4" w:space="0" w:color="B8CCE4"/>
                    <w:left w:val="single" w:sz="4" w:space="0" w:color="B8CCE4"/>
                    <w:bottom w:val="single" w:sz="4" w:space="0" w:color="B8CCE4"/>
                    <w:right w:val="nil"/>
                  </w:tcBorders>
                  <w:shd w:val="clear" w:color="000000" w:fill="8BC97D"/>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1,52</w:t>
                  </w:r>
                </w:p>
              </w:tc>
            </w:tr>
            <w:tr w:rsidR="00112F9C" w:rsidRPr="00FB12BE" w:rsidTr="0060513F">
              <w:trPr>
                <w:trHeight w:val="57"/>
                <w:tblHeader/>
              </w:trPr>
              <w:tc>
                <w:tcPr>
                  <w:tcW w:w="3023" w:type="dxa"/>
                  <w:tcBorders>
                    <w:top w:val="nil"/>
                    <w:left w:val="nil"/>
                    <w:bottom w:val="single" w:sz="4" w:space="0" w:color="B8CCE4"/>
                    <w:right w:val="single" w:sz="4" w:space="0" w:color="B8CCE4"/>
                  </w:tcBorders>
                  <w:shd w:val="clear" w:color="auto" w:fill="auto"/>
                  <w:noWrap/>
                  <w:vAlign w:val="center"/>
                  <w:hideMark/>
                </w:tcPr>
                <w:p w:rsidR="00112F9C" w:rsidRPr="00112F9C" w:rsidRDefault="00112F9C" w:rsidP="00112F9C">
                  <w:pPr>
                    <w:spacing w:after="0" w:line="240" w:lineRule="auto"/>
                    <w:jc w:val="center"/>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rPr>
                    <w:t>Debt</w:t>
                  </w:r>
                  <w:r w:rsidRPr="00112F9C">
                    <w:rPr>
                      <w:rFonts w:asciiTheme="majorHAnsi" w:eastAsia="Times New Roman" w:hAnsiTheme="majorHAnsi" w:cs="Times New Roman"/>
                      <w:color w:val="000000"/>
                      <w:sz w:val="10"/>
                      <w:szCs w:val="10"/>
                      <w:lang w:val="ru-RU"/>
                    </w:rPr>
                    <w:t>/</w:t>
                  </w:r>
                  <w:r w:rsidRPr="00112F9C">
                    <w:rPr>
                      <w:rFonts w:asciiTheme="majorHAnsi" w:eastAsia="Times New Roman" w:hAnsiTheme="majorHAnsi" w:cs="Times New Roman"/>
                      <w:color w:val="000000"/>
                      <w:sz w:val="10"/>
                      <w:szCs w:val="10"/>
                    </w:rPr>
                    <w:t>FCF</w:t>
                  </w:r>
                </w:p>
              </w:tc>
              <w:tc>
                <w:tcPr>
                  <w:tcW w:w="1235" w:type="dxa"/>
                  <w:tcBorders>
                    <w:top w:val="single" w:sz="4" w:space="0" w:color="B8CCE4"/>
                    <w:left w:val="single" w:sz="4" w:space="0" w:color="B8CCE4"/>
                    <w:bottom w:val="single" w:sz="4" w:space="0" w:color="B8CCE4"/>
                    <w:right w:val="single" w:sz="4" w:space="0" w:color="B8CCE4"/>
                  </w:tcBorders>
                  <w:shd w:val="clear" w:color="000000" w:fill="F8696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18,63</w:t>
                  </w:r>
                </w:p>
              </w:tc>
              <w:tc>
                <w:tcPr>
                  <w:tcW w:w="1235" w:type="dxa"/>
                  <w:tcBorders>
                    <w:top w:val="single" w:sz="4" w:space="0" w:color="B8CCE4"/>
                    <w:left w:val="single" w:sz="4" w:space="0" w:color="B8CCE4"/>
                    <w:bottom w:val="single" w:sz="4" w:space="0" w:color="B8CCE4"/>
                    <w:right w:val="single" w:sz="4" w:space="0" w:color="B8CCE4"/>
                  </w:tcBorders>
                  <w:shd w:val="clear" w:color="000000" w:fill="63BE7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1,46</w:t>
                  </w:r>
                </w:p>
              </w:tc>
              <w:tc>
                <w:tcPr>
                  <w:tcW w:w="1235" w:type="dxa"/>
                  <w:tcBorders>
                    <w:top w:val="single" w:sz="4" w:space="0" w:color="B8CCE4"/>
                    <w:left w:val="single" w:sz="4" w:space="0" w:color="B8CCE4"/>
                    <w:bottom w:val="single" w:sz="4" w:space="0" w:color="B8CCE4"/>
                    <w:right w:val="single" w:sz="4" w:space="0" w:color="B8CCE4"/>
                  </w:tcBorders>
                  <w:shd w:val="clear" w:color="000000" w:fill="FED881"/>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6,38</w:t>
                  </w:r>
                </w:p>
              </w:tc>
              <w:tc>
                <w:tcPr>
                  <w:tcW w:w="1235" w:type="dxa"/>
                  <w:tcBorders>
                    <w:top w:val="single" w:sz="4" w:space="0" w:color="B8CCE4"/>
                    <w:left w:val="single" w:sz="4" w:space="0" w:color="B8CCE4"/>
                    <w:bottom w:val="single" w:sz="4" w:space="0" w:color="B8CCE4"/>
                    <w:right w:val="nil"/>
                  </w:tcBorders>
                  <w:shd w:val="clear" w:color="000000" w:fill="87C87D"/>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2,11</w:t>
                  </w:r>
                </w:p>
              </w:tc>
            </w:tr>
            <w:tr w:rsidR="00112F9C" w:rsidRPr="00FB12BE" w:rsidTr="0060513F">
              <w:trPr>
                <w:trHeight w:val="57"/>
                <w:tblHeader/>
              </w:trPr>
              <w:tc>
                <w:tcPr>
                  <w:tcW w:w="3023" w:type="dxa"/>
                  <w:tcBorders>
                    <w:top w:val="nil"/>
                    <w:left w:val="nil"/>
                    <w:bottom w:val="nil"/>
                    <w:right w:val="single" w:sz="4" w:space="0" w:color="B8CCE4"/>
                  </w:tcBorders>
                  <w:shd w:val="clear" w:color="auto" w:fill="auto"/>
                  <w:noWrap/>
                  <w:vAlign w:val="center"/>
                  <w:hideMark/>
                </w:tcPr>
                <w:p w:rsidR="00112F9C" w:rsidRPr="00112F9C" w:rsidRDefault="00112F9C" w:rsidP="00112F9C">
                  <w:pPr>
                    <w:spacing w:after="0" w:line="240" w:lineRule="auto"/>
                    <w:jc w:val="center"/>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rPr>
                    <w:t>EBITDA</w:t>
                  </w:r>
                  <w:r w:rsidRPr="00112F9C">
                    <w:rPr>
                      <w:rFonts w:asciiTheme="majorHAnsi" w:eastAsia="Times New Roman" w:hAnsiTheme="majorHAnsi" w:cs="Times New Roman"/>
                      <w:color w:val="000000"/>
                      <w:sz w:val="10"/>
                      <w:szCs w:val="10"/>
                      <w:lang w:val="ru-RU"/>
                    </w:rPr>
                    <w:t>/</w:t>
                  </w:r>
                  <w:r w:rsidRPr="00112F9C">
                    <w:rPr>
                      <w:rFonts w:asciiTheme="majorHAnsi" w:eastAsia="Times New Roman" w:hAnsiTheme="majorHAnsi" w:cs="Times New Roman"/>
                      <w:color w:val="000000"/>
                      <w:sz w:val="10"/>
                      <w:szCs w:val="10"/>
                    </w:rPr>
                    <w:t>Interest</w:t>
                  </w:r>
                </w:p>
              </w:tc>
              <w:tc>
                <w:tcPr>
                  <w:tcW w:w="1235" w:type="dxa"/>
                  <w:tcBorders>
                    <w:top w:val="single" w:sz="4" w:space="0" w:color="B8CCE4"/>
                    <w:left w:val="single" w:sz="4" w:space="0" w:color="B8CCE4"/>
                    <w:bottom w:val="nil"/>
                    <w:right w:val="single" w:sz="4" w:space="0" w:color="B8CCE4"/>
                  </w:tcBorders>
                  <w:shd w:val="clear" w:color="000000" w:fill="F8696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3,10</w:t>
                  </w:r>
                </w:p>
              </w:tc>
              <w:tc>
                <w:tcPr>
                  <w:tcW w:w="1235" w:type="dxa"/>
                  <w:tcBorders>
                    <w:top w:val="single" w:sz="4" w:space="0" w:color="B8CCE4"/>
                    <w:left w:val="single" w:sz="4" w:space="0" w:color="B8CCE4"/>
                    <w:bottom w:val="nil"/>
                    <w:right w:val="single" w:sz="4" w:space="0" w:color="B8CCE4"/>
                  </w:tcBorders>
                  <w:shd w:val="clear" w:color="000000" w:fill="63BE7B"/>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11,00</w:t>
                  </w:r>
                </w:p>
              </w:tc>
              <w:tc>
                <w:tcPr>
                  <w:tcW w:w="1235" w:type="dxa"/>
                  <w:tcBorders>
                    <w:top w:val="single" w:sz="4" w:space="0" w:color="B8CCE4"/>
                    <w:left w:val="single" w:sz="4" w:space="0" w:color="B8CCE4"/>
                    <w:bottom w:val="nil"/>
                    <w:right w:val="single" w:sz="4" w:space="0" w:color="B8CCE4"/>
                  </w:tcBorders>
                  <w:shd w:val="clear" w:color="000000" w:fill="FEDD81"/>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4,80</w:t>
                  </w:r>
                </w:p>
              </w:tc>
              <w:tc>
                <w:tcPr>
                  <w:tcW w:w="1235" w:type="dxa"/>
                  <w:tcBorders>
                    <w:top w:val="single" w:sz="4" w:space="0" w:color="B8CCE4"/>
                    <w:left w:val="single" w:sz="4" w:space="0" w:color="B8CCE4"/>
                    <w:bottom w:val="nil"/>
                    <w:right w:val="nil"/>
                  </w:tcBorders>
                  <w:shd w:val="clear" w:color="000000" w:fill="FAEA84"/>
                  <w:noWrap/>
                  <w:vAlign w:val="center"/>
                  <w:hideMark/>
                </w:tcPr>
                <w:p w:rsidR="00112F9C" w:rsidRPr="00112F9C" w:rsidRDefault="00112F9C" w:rsidP="00112F9C">
                  <w:pPr>
                    <w:spacing w:after="0" w:line="240" w:lineRule="auto"/>
                    <w:jc w:val="right"/>
                    <w:rPr>
                      <w:rFonts w:asciiTheme="majorHAnsi" w:eastAsia="Times New Roman" w:hAnsiTheme="majorHAnsi" w:cs="Times New Roman"/>
                      <w:color w:val="000000"/>
                      <w:sz w:val="10"/>
                      <w:szCs w:val="10"/>
                      <w:lang w:val="ru-RU"/>
                    </w:rPr>
                  </w:pPr>
                  <w:r w:rsidRPr="00112F9C">
                    <w:rPr>
                      <w:rFonts w:asciiTheme="majorHAnsi" w:eastAsia="Times New Roman" w:hAnsiTheme="majorHAnsi" w:cs="Times New Roman"/>
                      <w:color w:val="000000"/>
                      <w:sz w:val="10"/>
                      <w:szCs w:val="10"/>
                      <w:lang w:val="ru-RU"/>
                    </w:rPr>
                    <w:t>5,20</w:t>
                  </w:r>
                </w:p>
              </w:tc>
            </w:tr>
          </w:tbl>
          <w:p w:rsidR="00112F9C" w:rsidRPr="00FC70B8" w:rsidRDefault="00112F9C" w:rsidP="00ED3451">
            <w:pPr>
              <w:rPr>
                <w:rFonts w:asciiTheme="majorHAnsi" w:hAnsiTheme="majorHAnsi" w:cstheme="majorHAnsi"/>
                <w:sz w:val="10"/>
                <w:szCs w:val="10"/>
                <w:lang w:val="ru-RU"/>
              </w:rPr>
            </w:pPr>
          </w:p>
          <w:p w:rsidR="0060513F" w:rsidRPr="00FB12BE" w:rsidRDefault="0060513F" w:rsidP="0060513F">
            <w:pPr>
              <w:rPr>
                <w:rFonts w:asciiTheme="majorHAnsi" w:hAnsiTheme="majorHAnsi" w:cstheme="majorHAnsi"/>
                <w:b/>
                <w:bCs/>
                <w:sz w:val="10"/>
                <w:szCs w:val="10"/>
                <w:lang w:val="ru-RU"/>
              </w:rPr>
            </w:pPr>
            <w:r w:rsidRPr="0060513F">
              <w:rPr>
                <w:rFonts w:ascii="Segoe UI Emoji" w:hAnsi="Segoe UI Emoji" w:cs="Segoe UI Emoji"/>
                <w:b/>
                <w:bCs/>
                <w:sz w:val="10"/>
                <w:szCs w:val="10"/>
              </w:rPr>
              <w:t>📌</w:t>
            </w:r>
            <w:r w:rsidRPr="00FB12BE">
              <w:rPr>
                <w:rFonts w:asciiTheme="majorHAnsi" w:hAnsiTheme="majorHAnsi" w:cstheme="majorHAnsi"/>
                <w:b/>
                <w:bCs/>
                <w:sz w:val="10"/>
                <w:szCs w:val="10"/>
                <w:lang w:val="ru-RU"/>
              </w:rPr>
              <w:t xml:space="preserve"> Методика оценки (весы указаны условно)</w:t>
            </w:r>
          </w:p>
          <w:tbl>
            <w:tblPr>
              <w:tblW w:w="5660" w:type="dxa"/>
              <w:tblLayout w:type="fixed"/>
              <w:tblLook w:val="04A0" w:firstRow="1" w:lastRow="0" w:firstColumn="1" w:lastColumn="0" w:noHBand="0" w:noVBand="1"/>
            </w:tblPr>
            <w:tblGrid>
              <w:gridCol w:w="1700"/>
              <w:gridCol w:w="960"/>
              <w:gridCol w:w="3000"/>
            </w:tblGrid>
            <w:tr w:rsidR="0060513F" w:rsidRPr="0060513F" w:rsidTr="0060513F">
              <w:trPr>
                <w:trHeight w:val="57"/>
              </w:trPr>
              <w:tc>
                <w:tcPr>
                  <w:tcW w:w="1700" w:type="dxa"/>
                  <w:tcBorders>
                    <w:top w:val="nil"/>
                    <w:left w:val="nil"/>
                    <w:bottom w:val="single" w:sz="4" w:space="0" w:color="B8CCE4"/>
                    <w:right w:val="single" w:sz="4" w:space="0" w:color="B8CCE4"/>
                  </w:tcBorders>
                  <w:shd w:val="clear" w:color="auto" w:fill="auto"/>
                  <w:vAlign w:val="center"/>
                  <w:hideMark/>
                </w:tcPr>
                <w:p w:rsidR="0060513F" w:rsidRPr="0060513F" w:rsidRDefault="0060513F" w:rsidP="0060513F">
                  <w:pPr>
                    <w:spacing w:after="0" w:line="240" w:lineRule="auto"/>
                    <w:jc w:val="center"/>
                    <w:rPr>
                      <w:rFonts w:ascii="Calibri Light" w:eastAsia="Times New Roman" w:hAnsi="Calibri Light" w:cs="Times New Roman"/>
                      <w:b/>
                      <w:bCs/>
                      <w:color w:val="000000"/>
                      <w:sz w:val="10"/>
                      <w:szCs w:val="10"/>
                    </w:rPr>
                  </w:pPr>
                  <w:proofErr w:type="spellStart"/>
                  <w:r w:rsidRPr="0060513F">
                    <w:rPr>
                      <w:rFonts w:ascii="Calibri Light" w:eastAsia="Times New Roman" w:hAnsi="Calibri Light" w:cs="Times New Roman"/>
                      <w:b/>
                      <w:bCs/>
                      <w:color w:val="000000"/>
                      <w:sz w:val="10"/>
                      <w:szCs w:val="10"/>
                    </w:rPr>
                    <w:t>Критерий</w:t>
                  </w:r>
                  <w:proofErr w:type="spellEnd"/>
                </w:p>
              </w:tc>
              <w:tc>
                <w:tcPr>
                  <w:tcW w:w="960" w:type="dxa"/>
                  <w:tcBorders>
                    <w:top w:val="nil"/>
                    <w:left w:val="nil"/>
                    <w:bottom w:val="single" w:sz="4" w:space="0" w:color="B8CCE4"/>
                    <w:right w:val="single" w:sz="4" w:space="0" w:color="B8CCE4"/>
                  </w:tcBorders>
                  <w:shd w:val="clear" w:color="auto" w:fill="auto"/>
                  <w:vAlign w:val="center"/>
                  <w:hideMark/>
                </w:tcPr>
                <w:p w:rsidR="0060513F" w:rsidRPr="0060513F" w:rsidRDefault="0060513F" w:rsidP="0060513F">
                  <w:pPr>
                    <w:spacing w:after="0" w:line="240" w:lineRule="auto"/>
                    <w:jc w:val="center"/>
                    <w:rPr>
                      <w:rFonts w:ascii="Calibri Light" w:eastAsia="Times New Roman" w:hAnsi="Calibri Light" w:cs="Times New Roman"/>
                      <w:b/>
                      <w:bCs/>
                      <w:color w:val="000000"/>
                      <w:sz w:val="10"/>
                      <w:szCs w:val="10"/>
                    </w:rPr>
                  </w:pPr>
                  <w:proofErr w:type="spellStart"/>
                  <w:r w:rsidRPr="0060513F">
                    <w:rPr>
                      <w:rFonts w:ascii="Calibri Light" w:eastAsia="Times New Roman" w:hAnsi="Calibri Light" w:cs="Times New Roman"/>
                      <w:b/>
                      <w:bCs/>
                      <w:color w:val="000000"/>
                      <w:sz w:val="10"/>
                      <w:szCs w:val="10"/>
                    </w:rPr>
                    <w:t>Вес</w:t>
                  </w:r>
                  <w:proofErr w:type="spellEnd"/>
                </w:p>
              </w:tc>
              <w:tc>
                <w:tcPr>
                  <w:tcW w:w="3000" w:type="dxa"/>
                  <w:tcBorders>
                    <w:top w:val="nil"/>
                    <w:left w:val="nil"/>
                    <w:bottom w:val="single" w:sz="4" w:space="0" w:color="B8CCE4"/>
                    <w:right w:val="nil"/>
                  </w:tcBorders>
                  <w:shd w:val="clear" w:color="auto" w:fill="auto"/>
                  <w:vAlign w:val="center"/>
                  <w:hideMark/>
                </w:tcPr>
                <w:p w:rsidR="0060513F" w:rsidRPr="0060513F" w:rsidRDefault="0060513F" w:rsidP="0060513F">
                  <w:pPr>
                    <w:spacing w:after="0" w:line="240" w:lineRule="auto"/>
                    <w:jc w:val="center"/>
                    <w:rPr>
                      <w:rFonts w:ascii="Calibri Light" w:eastAsia="Times New Roman" w:hAnsi="Calibri Light" w:cs="Times New Roman"/>
                      <w:b/>
                      <w:bCs/>
                      <w:color w:val="000000"/>
                      <w:sz w:val="10"/>
                      <w:szCs w:val="10"/>
                    </w:rPr>
                  </w:pPr>
                  <w:proofErr w:type="spellStart"/>
                  <w:r w:rsidRPr="0060513F">
                    <w:rPr>
                      <w:rFonts w:ascii="Calibri Light" w:eastAsia="Times New Roman" w:hAnsi="Calibri Light" w:cs="Times New Roman"/>
                      <w:b/>
                      <w:bCs/>
                      <w:color w:val="000000"/>
                      <w:sz w:val="10"/>
                      <w:szCs w:val="10"/>
                    </w:rPr>
                    <w:t>Обоснование</w:t>
                  </w:r>
                  <w:proofErr w:type="spellEnd"/>
                </w:p>
              </w:tc>
            </w:tr>
            <w:tr w:rsidR="0060513F" w:rsidRPr="00FB12BE" w:rsidTr="0060513F">
              <w:trPr>
                <w:trHeight w:val="57"/>
              </w:trPr>
              <w:tc>
                <w:tcPr>
                  <w:tcW w:w="1700" w:type="dxa"/>
                  <w:tcBorders>
                    <w:top w:val="nil"/>
                    <w:left w:val="nil"/>
                    <w:bottom w:val="single" w:sz="4" w:space="0" w:color="B8CCE4"/>
                    <w:right w:val="single" w:sz="4" w:space="0" w:color="B8CCE4"/>
                  </w:tcBorders>
                  <w:shd w:val="clear" w:color="auto" w:fill="auto"/>
                  <w:vAlign w:val="center"/>
                  <w:hideMark/>
                </w:tcPr>
                <w:p w:rsidR="0060513F" w:rsidRPr="0060513F" w:rsidRDefault="0060513F" w:rsidP="0060513F">
                  <w:pPr>
                    <w:spacing w:after="0" w:line="240" w:lineRule="auto"/>
                    <w:rPr>
                      <w:rFonts w:ascii="Calibri Light" w:eastAsia="Times New Roman" w:hAnsi="Calibri Light" w:cs="Times New Roman"/>
                      <w:color w:val="000000"/>
                      <w:sz w:val="10"/>
                      <w:szCs w:val="10"/>
                    </w:rPr>
                  </w:pPr>
                  <w:proofErr w:type="spellStart"/>
                  <w:r w:rsidRPr="0060513F">
                    <w:rPr>
                      <w:rFonts w:ascii="Calibri Light" w:eastAsia="Times New Roman" w:hAnsi="Calibri Light" w:cs="Times New Roman"/>
                      <w:color w:val="000000"/>
                      <w:sz w:val="10"/>
                      <w:szCs w:val="10"/>
                    </w:rPr>
                    <w:t>Уровень</w:t>
                  </w:r>
                  <w:proofErr w:type="spellEnd"/>
                  <w:r w:rsidRPr="0060513F">
                    <w:rPr>
                      <w:rFonts w:ascii="Calibri Light" w:eastAsia="Times New Roman" w:hAnsi="Calibri Light" w:cs="Times New Roman"/>
                      <w:color w:val="000000"/>
                      <w:sz w:val="10"/>
                      <w:szCs w:val="10"/>
                    </w:rPr>
                    <w:t xml:space="preserve"> </w:t>
                  </w:r>
                  <w:proofErr w:type="spellStart"/>
                  <w:r w:rsidRPr="0060513F">
                    <w:rPr>
                      <w:rFonts w:ascii="Calibri Light" w:eastAsia="Times New Roman" w:hAnsi="Calibri Light" w:cs="Times New Roman"/>
                      <w:color w:val="000000"/>
                      <w:sz w:val="10"/>
                      <w:szCs w:val="10"/>
                    </w:rPr>
                    <w:t>долговой</w:t>
                  </w:r>
                  <w:proofErr w:type="spellEnd"/>
                  <w:r w:rsidRPr="0060513F">
                    <w:rPr>
                      <w:rFonts w:ascii="Calibri Light" w:eastAsia="Times New Roman" w:hAnsi="Calibri Light" w:cs="Times New Roman"/>
                      <w:color w:val="000000"/>
                      <w:sz w:val="10"/>
                      <w:szCs w:val="10"/>
                    </w:rPr>
                    <w:t xml:space="preserve"> </w:t>
                  </w:r>
                  <w:proofErr w:type="spellStart"/>
                  <w:r w:rsidRPr="0060513F">
                    <w:rPr>
                      <w:rFonts w:ascii="Calibri Light" w:eastAsia="Times New Roman" w:hAnsi="Calibri Light" w:cs="Times New Roman"/>
                      <w:color w:val="000000"/>
                      <w:sz w:val="10"/>
                      <w:szCs w:val="10"/>
                    </w:rPr>
                    <w:t>нагрузки</w:t>
                  </w:r>
                  <w:proofErr w:type="spellEnd"/>
                </w:p>
              </w:tc>
              <w:tc>
                <w:tcPr>
                  <w:tcW w:w="960" w:type="dxa"/>
                  <w:tcBorders>
                    <w:top w:val="nil"/>
                    <w:left w:val="nil"/>
                    <w:bottom w:val="single" w:sz="4" w:space="0" w:color="B8CCE4"/>
                    <w:right w:val="single" w:sz="4" w:space="0" w:color="B8CCE4"/>
                  </w:tcBorders>
                  <w:shd w:val="clear" w:color="auto" w:fill="auto"/>
                  <w:vAlign w:val="center"/>
                  <w:hideMark/>
                </w:tcPr>
                <w:p w:rsidR="0060513F" w:rsidRPr="0060513F" w:rsidRDefault="0060513F" w:rsidP="0060513F">
                  <w:pPr>
                    <w:spacing w:after="0" w:line="240" w:lineRule="auto"/>
                    <w:jc w:val="right"/>
                    <w:rPr>
                      <w:rFonts w:ascii="Calibri Light" w:eastAsia="Times New Roman" w:hAnsi="Calibri Light" w:cs="Times New Roman"/>
                      <w:color w:val="000000"/>
                      <w:sz w:val="10"/>
                      <w:szCs w:val="10"/>
                    </w:rPr>
                  </w:pPr>
                  <w:r w:rsidRPr="0060513F">
                    <w:rPr>
                      <w:rFonts w:ascii="Calibri Light" w:eastAsia="Times New Roman" w:hAnsi="Calibri Light" w:cs="Times New Roman"/>
                      <w:color w:val="000000"/>
                      <w:sz w:val="10"/>
                      <w:szCs w:val="10"/>
                    </w:rPr>
                    <w:t>35%</w:t>
                  </w:r>
                </w:p>
              </w:tc>
              <w:tc>
                <w:tcPr>
                  <w:tcW w:w="3000" w:type="dxa"/>
                  <w:tcBorders>
                    <w:top w:val="nil"/>
                    <w:left w:val="nil"/>
                    <w:bottom w:val="single" w:sz="4" w:space="0" w:color="B8CCE4"/>
                    <w:right w:val="nil"/>
                  </w:tcBorders>
                  <w:shd w:val="clear" w:color="auto" w:fill="auto"/>
                  <w:vAlign w:val="center"/>
                  <w:hideMark/>
                </w:tcPr>
                <w:p w:rsidR="0060513F" w:rsidRPr="0060513F" w:rsidRDefault="0060513F" w:rsidP="0060513F">
                  <w:pPr>
                    <w:spacing w:after="0" w:line="240" w:lineRule="auto"/>
                    <w:rPr>
                      <w:rFonts w:ascii="Calibri Light" w:eastAsia="Times New Roman" w:hAnsi="Calibri Light" w:cs="Times New Roman"/>
                      <w:color w:val="000000"/>
                      <w:sz w:val="10"/>
                      <w:szCs w:val="10"/>
                      <w:lang w:val="ru-RU"/>
                    </w:rPr>
                  </w:pPr>
                  <w:r w:rsidRPr="0060513F">
                    <w:rPr>
                      <w:rFonts w:ascii="Calibri Light" w:eastAsia="Times New Roman" w:hAnsi="Calibri Light" w:cs="Times New Roman"/>
                      <w:color w:val="000000"/>
                      <w:sz w:val="10"/>
                      <w:szCs w:val="10"/>
                      <w:lang w:val="ru-RU"/>
                    </w:rPr>
                    <w:t xml:space="preserve">Отношение долга к </w:t>
                  </w:r>
                  <w:r w:rsidRPr="0060513F">
                    <w:rPr>
                      <w:rFonts w:ascii="Calibri Light" w:eastAsia="Times New Roman" w:hAnsi="Calibri Light" w:cs="Times New Roman"/>
                      <w:color w:val="000000"/>
                      <w:sz w:val="10"/>
                      <w:szCs w:val="10"/>
                    </w:rPr>
                    <w:t>EBITDA</w:t>
                  </w:r>
                  <w:r w:rsidRPr="0060513F">
                    <w:rPr>
                      <w:rFonts w:ascii="Calibri Light" w:eastAsia="Times New Roman" w:hAnsi="Calibri Light" w:cs="Times New Roman"/>
                      <w:color w:val="000000"/>
                      <w:sz w:val="10"/>
                      <w:szCs w:val="10"/>
                      <w:lang w:val="ru-RU"/>
                    </w:rPr>
                    <w:t xml:space="preserve"> или </w:t>
                  </w:r>
                  <w:r w:rsidRPr="0060513F">
                    <w:rPr>
                      <w:rFonts w:ascii="Calibri Light" w:eastAsia="Times New Roman" w:hAnsi="Calibri Light" w:cs="Times New Roman"/>
                      <w:color w:val="000000"/>
                      <w:sz w:val="10"/>
                      <w:szCs w:val="10"/>
                    </w:rPr>
                    <w:t>FFO</w:t>
                  </w:r>
                </w:p>
              </w:tc>
            </w:tr>
            <w:tr w:rsidR="0060513F" w:rsidRPr="0060513F" w:rsidTr="0060513F">
              <w:trPr>
                <w:trHeight w:val="57"/>
              </w:trPr>
              <w:tc>
                <w:tcPr>
                  <w:tcW w:w="1700" w:type="dxa"/>
                  <w:tcBorders>
                    <w:top w:val="nil"/>
                    <w:left w:val="nil"/>
                    <w:bottom w:val="single" w:sz="4" w:space="0" w:color="B8CCE4"/>
                    <w:right w:val="single" w:sz="4" w:space="0" w:color="B8CCE4"/>
                  </w:tcBorders>
                  <w:shd w:val="clear" w:color="auto" w:fill="auto"/>
                  <w:vAlign w:val="center"/>
                  <w:hideMark/>
                </w:tcPr>
                <w:p w:rsidR="0060513F" w:rsidRPr="0060513F" w:rsidRDefault="0060513F" w:rsidP="0060513F">
                  <w:pPr>
                    <w:spacing w:after="0" w:line="240" w:lineRule="auto"/>
                    <w:rPr>
                      <w:rFonts w:ascii="Calibri Light" w:eastAsia="Times New Roman" w:hAnsi="Calibri Light" w:cs="Times New Roman"/>
                      <w:color w:val="000000"/>
                      <w:sz w:val="10"/>
                      <w:szCs w:val="10"/>
                    </w:rPr>
                  </w:pPr>
                  <w:r w:rsidRPr="0060513F">
                    <w:rPr>
                      <w:rFonts w:ascii="Calibri Light" w:eastAsia="Times New Roman" w:hAnsi="Calibri Light" w:cs="Times New Roman"/>
                      <w:color w:val="000000"/>
                      <w:sz w:val="10"/>
                      <w:szCs w:val="10"/>
                    </w:rPr>
                    <w:t>FFO и FCF</w:t>
                  </w:r>
                </w:p>
              </w:tc>
              <w:tc>
                <w:tcPr>
                  <w:tcW w:w="960" w:type="dxa"/>
                  <w:tcBorders>
                    <w:top w:val="nil"/>
                    <w:left w:val="nil"/>
                    <w:bottom w:val="single" w:sz="4" w:space="0" w:color="B8CCE4"/>
                    <w:right w:val="single" w:sz="4" w:space="0" w:color="B8CCE4"/>
                  </w:tcBorders>
                  <w:shd w:val="clear" w:color="auto" w:fill="auto"/>
                  <w:vAlign w:val="center"/>
                  <w:hideMark/>
                </w:tcPr>
                <w:p w:rsidR="0060513F" w:rsidRPr="0060513F" w:rsidRDefault="0060513F" w:rsidP="0060513F">
                  <w:pPr>
                    <w:spacing w:after="0" w:line="240" w:lineRule="auto"/>
                    <w:jc w:val="right"/>
                    <w:rPr>
                      <w:rFonts w:ascii="Calibri Light" w:eastAsia="Times New Roman" w:hAnsi="Calibri Light" w:cs="Times New Roman"/>
                      <w:color w:val="000000"/>
                      <w:sz w:val="10"/>
                      <w:szCs w:val="10"/>
                    </w:rPr>
                  </w:pPr>
                  <w:r w:rsidRPr="0060513F">
                    <w:rPr>
                      <w:rFonts w:ascii="Calibri Light" w:eastAsia="Times New Roman" w:hAnsi="Calibri Light" w:cs="Times New Roman"/>
                      <w:color w:val="000000"/>
                      <w:sz w:val="10"/>
                      <w:szCs w:val="10"/>
                    </w:rPr>
                    <w:t>30%</w:t>
                  </w:r>
                </w:p>
              </w:tc>
              <w:tc>
                <w:tcPr>
                  <w:tcW w:w="3000" w:type="dxa"/>
                  <w:tcBorders>
                    <w:top w:val="nil"/>
                    <w:left w:val="nil"/>
                    <w:bottom w:val="single" w:sz="4" w:space="0" w:color="B8CCE4"/>
                    <w:right w:val="nil"/>
                  </w:tcBorders>
                  <w:shd w:val="clear" w:color="auto" w:fill="auto"/>
                  <w:vAlign w:val="center"/>
                  <w:hideMark/>
                </w:tcPr>
                <w:p w:rsidR="0060513F" w:rsidRPr="0060513F" w:rsidRDefault="0060513F" w:rsidP="0060513F">
                  <w:pPr>
                    <w:spacing w:after="0" w:line="240" w:lineRule="auto"/>
                    <w:rPr>
                      <w:rFonts w:ascii="Calibri Light" w:eastAsia="Times New Roman" w:hAnsi="Calibri Light" w:cs="Times New Roman"/>
                      <w:color w:val="000000"/>
                      <w:sz w:val="10"/>
                      <w:szCs w:val="10"/>
                    </w:rPr>
                  </w:pPr>
                  <w:proofErr w:type="spellStart"/>
                  <w:r w:rsidRPr="0060513F">
                    <w:rPr>
                      <w:rFonts w:ascii="Calibri Light" w:eastAsia="Times New Roman" w:hAnsi="Calibri Light" w:cs="Times New Roman"/>
                      <w:color w:val="000000"/>
                      <w:sz w:val="10"/>
                      <w:szCs w:val="10"/>
                    </w:rPr>
                    <w:t>Свободные</w:t>
                  </w:r>
                  <w:proofErr w:type="spellEnd"/>
                  <w:r w:rsidRPr="0060513F">
                    <w:rPr>
                      <w:rFonts w:ascii="Calibri Light" w:eastAsia="Times New Roman" w:hAnsi="Calibri Light" w:cs="Times New Roman"/>
                      <w:color w:val="000000"/>
                      <w:sz w:val="10"/>
                      <w:szCs w:val="10"/>
                    </w:rPr>
                    <w:t xml:space="preserve"> и </w:t>
                  </w:r>
                  <w:proofErr w:type="spellStart"/>
                  <w:r w:rsidRPr="0060513F">
                    <w:rPr>
                      <w:rFonts w:ascii="Calibri Light" w:eastAsia="Times New Roman" w:hAnsi="Calibri Light" w:cs="Times New Roman"/>
                      <w:color w:val="000000"/>
                      <w:sz w:val="10"/>
                      <w:szCs w:val="10"/>
                    </w:rPr>
                    <w:t>операционные</w:t>
                  </w:r>
                  <w:proofErr w:type="spellEnd"/>
                  <w:r w:rsidRPr="0060513F">
                    <w:rPr>
                      <w:rFonts w:ascii="Calibri Light" w:eastAsia="Times New Roman" w:hAnsi="Calibri Light" w:cs="Times New Roman"/>
                      <w:color w:val="000000"/>
                      <w:sz w:val="10"/>
                      <w:szCs w:val="10"/>
                    </w:rPr>
                    <w:t xml:space="preserve"> </w:t>
                  </w:r>
                  <w:proofErr w:type="spellStart"/>
                  <w:r w:rsidRPr="0060513F">
                    <w:rPr>
                      <w:rFonts w:ascii="Calibri Light" w:eastAsia="Times New Roman" w:hAnsi="Calibri Light" w:cs="Times New Roman"/>
                      <w:color w:val="000000"/>
                      <w:sz w:val="10"/>
                      <w:szCs w:val="10"/>
                    </w:rPr>
                    <w:t>потоки</w:t>
                  </w:r>
                  <w:proofErr w:type="spellEnd"/>
                </w:p>
              </w:tc>
            </w:tr>
            <w:tr w:rsidR="0060513F" w:rsidRPr="0060513F" w:rsidTr="0060513F">
              <w:trPr>
                <w:trHeight w:val="57"/>
              </w:trPr>
              <w:tc>
                <w:tcPr>
                  <w:tcW w:w="1700" w:type="dxa"/>
                  <w:tcBorders>
                    <w:top w:val="nil"/>
                    <w:left w:val="nil"/>
                    <w:bottom w:val="single" w:sz="4" w:space="0" w:color="B8CCE4"/>
                    <w:right w:val="single" w:sz="4" w:space="0" w:color="B8CCE4"/>
                  </w:tcBorders>
                  <w:shd w:val="clear" w:color="auto" w:fill="auto"/>
                  <w:vAlign w:val="center"/>
                  <w:hideMark/>
                </w:tcPr>
                <w:p w:rsidR="0060513F" w:rsidRPr="0060513F" w:rsidRDefault="0060513F" w:rsidP="0060513F">
                  <w:pPr>
                    <w:spacing w:after="0" w:line="240" w:lineRule="auto"/>
                    <w:rPr>
                      <w:rFonts w:ascii="Calibri Light" w:eastAsia="Times New Roman" w:hAnsi="Calibri Light" w:cs="Times New Roman"/>
                      <w:color w:val="000000"/>
                      <w:sz w:val="10"/>
                      <w:szCs w:val="10"/>
                    </w:rPr>
                  </w:pPr>
                  <w:proofErr w:type="spellStart"/>
                  <w:r w:rsidRPr="0060513F">
                    <w:rPr>
                      <w:rFonts w:ascii="Calibri Light" w:eastAsia="Times New Roman" w:hAnsi="Calibri Light" w:cs="Times New Roman"/>
                      <w:color w:val="000000"/>
                      <w:sz w:val="10"/>
                      <w:szCs w:val="10"/>
                    </w:rPr>
                    <w:t>Рентабельность</w:t>
                  </w:r>
                  <w:proofErr w:type="spellEnd"/>
                  <w:r w:rsidRPr="0060513F">
                    <w:rPr>
                      <w:rFonts w:ascii="Calibri Light" w:eastAsia="Times New Roman" w:hAnsi="Calibri Light" w:cs="Times New Roman"/>
                      <w:color w:val="000000"/>
                      <w:sz w:val="10"/>
                      <w:szCs w:val="10"/>
                    </w:rPr>
                    <w:t xml:space="preserve"> и </w:t>
                  </w:r>
                  <w:proofErr w:type="spellStart"/>
                  <w:r w:rsidRPr="0060513F">
                    <w:rPr>
                      <w:rFonts w:ascii="Calibri Light" w:eastAsia="Times New Roman" w:hAnsi="Calibri Light" w:cs="Times New Roman"/>
                      <w:color w:val="000000"/>
                      <w:sz w:val="10"/>
                      <w:szCs w:val="10"/>
                    </w:rPr>
                    <w:t>прибыль</w:t>
                  </w:r>
                  <w:proofErr w:type="spellEnd"/>
                </w:p>
              </w:tc>
              <w:tc>
                <w:tcPr>
                  <w:tcW w:w="960" w:type="dxa"/>
                  <w:tcBorders>
                    <w:top w:val="nil"/>
                    <w:left w:val="nil"/>
                    <w:bottom w:val="single" w:sz="4" w:space="0" w:color="B8CCE4"/>
                    <w:right w:val="single" w:sz="4" w:space="0" w:color="B8CCE4"/>
                  </w:tcBorders>
                  <w:shd w:val="clear" w:color="auto" w:fill="auto"/>
                  <w:vAlign w:val="center"/>
                  <w:hideMark/>
                </w:tcPr>
                <w:p w:rsidR="0060513F" w:rsidRPr="0060513F" w:rsidRDefault="0060513F" w:rsidP="0060513F">
                  <w:pPr>
                    <w:spacing w:after="0" w:line="240" w:lineRule="auto"/>
                    <w:jc w:val="right"/>
                    <w:rPr>
                      <w:rFonts w:ascii="Calibri Light" w:eastAsia="Times New Roman" w:hAnsi="Calibri Light" w:cs="Times New Roman"/>
                      <w:color w:val="000000"/>
                      <w:sz w:val="10"/>
                      <w:szCs w:val="10"/>
                    </w:rPr>
                  </w:pPr>
                  <w:r w:rsidRPr="0060513F">
                    <w:rPr>
                      <w:rFonts w:ascii="Calibri Light" w:eastAsia="Times New Roman" w:hAnsi="Calibri Light" w:cs="Times New Roman"/>
                      <w:color w:val="000000"/>
                      <w:sz w:val="10"/>
                      <w:szCs w:val="10"/>
                    </w:rPr>
                    <w:t>20%</w:t>
                  </w:r>
                </w:p>
              </w:tc>
              <w:tc>
                <w:tcPr>
                  <w:tcW w:w="3000" w:type="dxa"/>
                  <w:tcBorders>
                    <w:top w:val="nil"/>
                    <w:left w:val="nil"/>
                    <w:bottom w:val="single" w:sz="4" w:space="0" w:color="B8CCE4"/>
                    <w:right w:val="nil"/>
                  </w:tcBorders>
                  <w:shd w:val="clear" w:color="auto" w:fill="auto"/>
                  <w:vAlign w:val="center"/>
                  <w:hideMark/>
                </w:tcPr>
                <w:p w:rsidR="0060513F" w:rsidRPr="0060513F" w:rsidRDefault="0060513F" w:rsidP="0060513F">
                  <w:pPr>
                    <w:spacing w:after="0" w:line="240" w:lineRule="auto"/>
                    <w:rPr>
                      <w:rFonts w:ascii="Calibri Light" w:eastAsia="Times New Roman" w:hAnsi="Calibri Light" w:cs="Times New Roman"/>
                      <w:color w:val="000000"/>
                      <w:sz w:val="10"/>
                      <w:szCs w:val="10"/>
                    </w:rPr>
                  </w:pPr>
                  <w:proofErr w:type="spellStart"/>
                  <w:r w:rsidRPr="0060513F">
                    <w:rPr>
                      <w:rFonts w:ascii="Calibri Light" w:eastAsia="Times New Roman" w:hAnsi="Calibri Light" w:cs="Times New Roman"/>
                      <w:color w:val="000000"/>
                      <w:sz w:val="10"/>
                      <w:szCs w:val="10"/>
                    </w:rPr>
                    <w:t>Способность</w:t>
                  </w:r>
                  <w:proofErr w:type="spellEnd"/>
                  <w:r w:rsidRPr="0060513F">
                    <w:rPr>
                      <w:rFonts w:ascii="Calibri Light" w:eastAsia="Times New Roman" w:hAnsi="Calibri Light" w:cs="Times New Roman"/>
                      <w:color w:val="000000"/>
                      <w:sz w:val="10"/>
                      <w:szCs w:val="10"/>
                    </w:rPr>
                    <w:t xml:space="preserve"> </w:t>
                  </w:r>
                  <w:proofErr w:type="spellStart"/>
                  <w:r w:rsidRPr="0060513F">
                    <w:rPr>
                      <w:rFonts w:ascii="Calibri Light" w:eastAsia="Times New Roman" w:hAnsi="Calibri Light" w:cs="Times New Roman"/>
                      <w:color w:val="000000"/>
                      <w:sz w:val="10"/>
                      <w:szCs w:val="10"/>
                    </w:rPr>
                    <w:t>генерировать</w:t>
                  </w:r>
                  <w:proofErr w:type="spellEnd"/>
                  <w:r w:rsidRPr="0060513F">
                    <w:rPr>
                      <w:rFonts w:ascii="Calibri Light" w:eastAsia="Times New Roman" w:hAnsi="Calibri Light" w:cs="Times New Roman"/>
                      <w:color w:val="000000"/>
                      <w:sz w:val="10"/>
                      <w:szCs w:val="10"/>
                    </w:rPr>
                    <w:t xml:space="preserve"> </w:t>
                  </w:r>
                  <w:proofErr w:type="spellStart"/>
                  <w:r w:rsidRPr="0060513F">
                    <w:rPr>
                      <w:rFonts w:ascii="Calibri Light" w:eastAsia="Times New Roman" w:hAnsi="Calibri Light" w:cs="Times New Roman"/>
                      <w:color w:val="000000"/>
                      <w:sz w:val="10"/>
                      <w:szCs w:val="10"/>
                    </w:rPr>
                    <w:t>доход</w:t>
                  </w:r>
                  <w:proofErr w:type="spellEnd"/>
                </w:p>
              </w:tc>
            </w:tr>
            <w:tr w:rsidR="0060513F" w:rsidRPr="00FB12BE" w:rsidTr="0060513F">
              <w:trPr>
                <w:trHeight w:val="57"/>
              </w:trPr>
              <w:tc>
                <w:tcPr>
                  <w:tcW w:w="1700" w:type="dxa"/>
                  <w:tcBorders>
                    <w:top w:val="nil"/>
                    <w:left w:val="nil"/>
                    <w:bottom w:val="single" w:sz="4" w:space="0" w:color="B8CCE4"/>
                    <w:right w:val="single" w:sz="4" w:space="0" w:color="B8CCE4"/>
                  </w:tcBorders>
                  <w:shd w:val="clear" w:color="auto" w:fill="auto"/>
                  <w:vAlign w:val="center"/>
                  <w:hideMark/>
                </w:tcPr>
                <w:p w:rsidR="0060513F" w:rsidRPr="0060513F" w:rsidRDefault="0060513F" w:rsidP="0060513F">
                  <w:pPr>
                    <w:spacing w:after="0" w:line="240" w:lineRule="auto"/>
                    <w:rPr>
                      <w:rFonts w:ascii="Calibri Light" w:eastAsia="Times New Roman" w:hAnsi="Calibri Light" w:cs="Times New Roman"/>
                      <w:color w:val="000000"/>
                      <w:sz w:val="10"/>
                      <w:szCs w:val="10"/>
                    </w:rPr>
                  </w:pPr>
                  <w:proofErr w:type="spellStart"/>
                  <w:r w:rsidRPr="0060513F">
                    <w:rPr>
                      <w:rFonts w:ascii="Calibri Light" w:eastAsia="Times New Roman" w:hAnsi="Calibri Light" w:cs="Times New Roman"/>
                      <w:color w:val="000000"/>
                      <w:sz w:val="10"/>
                      <w:szCs w:val="10"/>
                    </w:rPr>
                    <w:t>Структура</w:t>
                  </w:r>
                  <w:proofErr w:type="spellEnd"/>
                  <w:r w:rsidRPr="0060513F">
                    <w:rPr>
                      <w:rFonts w:ascii="Calibri Light" w:eastAsia="Times New Roman" w:hAnsi="Calibri Light" w:cs="Times New Roman"/>
                      <w:color w:val="000000"/>
                      <w:sz w:val="10"/>
                      <w:szCs w:val="10"/>
                    </w:rPr>
                    <w:t xml:space="preserve"> </w:t>
                  </w:r>
                  <w:proofErr w:type="spellStart"/>
                  <w:r w:rsidRPr="0060513F">
                    <w:rPr>
                      <w:rFonts w:ascii="Calibri Light" w:eastAsia="Times New Roman" w:hAnsi="Calibri Light" w:cs="Times New Roman"/>
                      <w:color w:val="000000"/>
                      <w:sz w:val="10"/>
                      <w:szCs w:val="10"/>
                    </w:rPr>
                    <w:t>капитала</w:t>
                  </w:r>
                  <w:proofErr w:type="spellEnd"/>
                </w:p>
              </w:tc>
              <w:tc>
                <w:tcPr>
                  <w:tcW w:w="960" w:type="dxa"/>
                  <w:tcBorders>
                    <w:top w:val="nil"/>
                    <w:left w:val="nil"/>
                    <w:bottom w:val="single" w:sz="4" w:space="0" w:color="B8CCE4"/>
                    <w:right w:val="single" w:sz="4" w:space="0" w:color="B8CCE4"/>
                  </w:tcBorders>
                  <w:shd w:val="clear" w:color="auto" w:fill="auto"/>
                  <w:vAlign w:val="center"/>
                  <w:hideMark/>
                </w:tcPr>
                <w:p w:rsidR="0060513F" w:rsidRPr="0060513F" w:rsidRDefault="0060513F" w:rsidP="0060513F">
                  <w:pPr>
                    <w:spacing w:after="0" w:line="240" w:lineRule="auto"/>
                    <w:jc w:val="right"/>
                    <w:rPr>
                      <w:rFonts w:ascii="Calibri Light" w:eastAsia="Times New Roman" w:hAnsi="Calibri Light" w:cs="Times New Roman"/>
                      <w:color w:val="000000"/>
                      <w:sz w:val="10"/>
                      <w:szCs w:val="10"/>
                    </w:rPr>
                  </w:pPr>
                  <w:r w:rsidRPr="0060513F">
                    <w:rPr>
                      <w:rFonts w:ascii="Calibri Light" w:eastAsia="Times New Roman" w:hAnsi="Calibri Light" w:cs="Times New Roman"/>
                      <w:color w:val="000000"/>
                      <w:sz w:val="10"/>
                      <w:szCs w:val="10"/>
                    </w:rPr>
                    <w:t>10%</w:t>
                  </w:r>
                </w:p>
              </w:tc>
              <w:tc>
                <w:tcPr>
                  <w:tcW w:w="3000" w:type="dxa"/>
                  <w:tcBorders>
                    <w:top w:val="nil"/>
                    <w:left w:val="nil"/>
                    <w:bottom w:val="single" w:sz="4" w:space="0" w:color="B8CCE4"/>
                    <w:right w:val="nil"/>
                  </w:tcBorders>
                  <w:shd w:val="clear" w:color="auto" w:fill="auto"/>
                  <w:vAlign w:val="center"/>
                  <w:hideMark/>
                </w:tcPr>
                <w:p w:rsidR="0060513F" w:rsidRPr="0060513F" w:rsidRDefault="0060513F" w:rsidP="0060513F">
                  <w:pPr>
                    <w:spacing w:after="0" w:line="240" w:lineRule="auto"/>
                    <w:rPr>
                      <w:rFonts w:ascii="Calibri Light" w:eastAsia="Times New Roman" w:hAnsi="Calibri Light" w:cs="Times New Roman"/>
                      <w:color w:val="000000"/>
                      <w:sz w:val="10"/>
                      <w:szCs w:val="10"/>
                      <w:lang w:val="ru-RU"/>
                    </w:rPr>
                  </w:pPr>
                  <w:r w:rsidRPr="0060513F">
                    <w:rPr>
                      <w:rFonts w:ascii="Calibri Light" w:eastAsia="Times New Roman" w:hAnsi="Calibri Light" w:cs="Times New Roman"/>
                      <w:color w:val="000000"/>
                      <w:sz w:val="10"/>
                      <w:szCs w:val="10"/>
                      <w:lang w:val="ru-RU"/>
                    </w:rPr>
                    <w:t>Отношение собственного капитала к активам</w:t>
                  </w:r>
                </w:p>
              </w:tc>
            </w:tr>
            <w:tr w:rsidR="0060513F" w:rsidRPr="00FB12BE" w:rsidTr="0060513F">
              <w:trPr>
                <w:trHeight w:val="57"/>
              </w:trPr>
              <w:tc>
                <w:tcPr>
                  <w:tcW w:w="1700" w:type="dxa"/>
                  <w:tcBorders>
                    <w:top w:val="nil"/>
                    <w:left w:val="nil"/>
                    <w:bottom w:val="nil"/>
                    <w:right w:val="single" w:sz="4" w:space="0" w:color="B8CCE4"/>
                  </w:tcBorders>
                  <w:shd w:val="clear" w:color="auto" w:fill="auto"/>
                  <w:vAlign w:val="center"/>
                  <w:hideMark/>
                </w:tcPr>
                <w:p w:rsidR="0060513F" w:rsidRPr="0060513F" w:rsidRDefault="0060513F" w:rsidP="0060513F">
                  <w:pPr>
                    <w:spacing w:after="0" w:line="240" w:lineRule="auto"/>
                    <w:rPr>
                      <w:rFonts w:ascii="Calibri Light" w:eastAsia="Times New Roman" w:hAnsi="Calibri Light" w:cs="Times New Roman"/>
                      <w:color w:val="000000"/>
                      <w:sz w:val="10"/>
                      <w:szCs w:val="10"/>
                    </w:rPr>
                  </w:pPr>
                  <w:r w:rsidRPr="0060513F">
                    <w:rPr>
                      <w:rFonts w:ascii="Calibri Light" w:eastAsia="Times New Roman" w:hAnsi="Calibri Light" w:cs="Times New Roman"/>
                      <w:color w:val="000000"/>
                      <w:sz w:val="10"/>
                      <w:szCs w:val="10"/>
                    </w:rPr>
                    <w:t>Поддержка/</w:t>
                  </w:r>
                  <w:proofErr w:type="spellStart"/>
                  <w:r w:rsidRPr="0060513F">
                    <w:rPr>
                      <w:rFonts w:ascii="Calibri Light" w:eastAsia="Times New Roman" w:hAnsi="Calibri Light" w:cs="Times New Roman"/>
                      <w:color w:val="000000"/>
                      <w:sz w:val="10"/>
                      <w:szCs w:val="10"/>
                    </w:rPr>
                    <w:t>госучастие</w:t>
                  </w:r>
                  <w:proofErr w:type="spellEnd"/>
                </w:p>
              </w:tc>
              <w:tc>
                <w:tcPr>
                  <w:tcW w:w="960" w:type="dxa"/>
                  <w:tcBorders>
                    <w:top w:val="nil"/>
                    <w:left w:val="nil"/>
                    <w:bottom w:val="nil"/>
                    <w:right w:val="single" w:sz="4" w:space="0" w:color="B8CCE4"/>
                  </w:tcBorders>
                  <w:shd w:val="clear" w:color="auto" w:fill="auto"/>
                  <w:vAlign w:val="center"/>
                  <w:hideMark/>
                </w:tcPr>
                <w:p w:rsidR="0060513F" w:rsidRPr="0060513F" w:rsidRDefault="0060513F" w:rsidP="0060513F">
                  <w:pPr>
                    <w:spacing w:after="0" w:line="240" w:lineRule="auto"/>
                    <w:jc w:val="right"/>
                    <w:rPr>
                      <w:rFonts w:ascii="Calibri Light" w:eastAsia="Times New Roman" w:hAnsi="Calibri Light" w:cs="Times New Roman"/>
                      <w:color w:val="000000"/>
                      <w:sz w:val="10"/>
                      <w:szCs w:val="10"/>
                    </w:rPr>
                  </w:pPr>
                  <w:r w:rsidRPr="0060513F">
                    <w:rPr>
                      <w:rFonts w:ascii="Calibri Light" w:eastAsia="Times New Roman" w:hAnsi="Calibri Light" w:cs="Times New Roman"/>
                      <w:color w:val="000000"/>
                      <w:sz w:val="10"/>
                      <w:szCs w:val="10"/>
                    </w:rPr>
                    <w:t>5%</w:t>
                  </w:r>
                </w:p>
              </w:tc>
              <w:tc>
                <w:tcPr>
                  <w:tcW w:w="3000" w:type="dxa"/>
                  <w:tcBorders>
                    <w:top w:val="nil"/>
                    <w:left w:val="nil"/>
                    <w:bottom w:val="nil"/>
                    <w:right w:val="nil"/>
                  </w:tcBorders>
                  <w:shd w:val="clear" w:color="auto" w:fill="auto"/>
                  <w:vAlign w:val="center"/>
                  <w:hideMark/>
                </w:tcPr>
                <w:p w:rsidR="0060513F" w:rsidRPr="0060513F" w:rsidRDefault="0060513F" w:rsidP="0060513F">
                  <w:pPr>
                    <w:spacing w:after="0" w:line="240" w:lineRule="auto"/>
                    <w:rPr>
                      <w:rFonts w:ascii="Calibri Light" w:eastAsia="Times New Roman" w:hAnsi="Calibri Light" w:cs="Times New Roman"/>
                      <w:color w:val="000000"/>
                      <w:sz w:val="10"/>
                      <w:szCs w:val="10"/>
                      <w:lang w:val="ru-RU"/>
                    </w:rPr>
                  </w:pPr>
                  <w:r w:rsidRPr="0060513F">
                    <w:rPr>
                      <w:rFonts w:ascii="Calibri Light" w:eastAsia="Times New Roman" w:hAnsi="Calibri Light" w:cs="Times New Roman"/>
                      <w:color w:val="000000"/>
                      <w:sz w:val="10"/>
                      <w:szCs w:val="10"/>
                      <w:lang w:val="ru-RU"/>
                    </w:rPr>
                    <w:t xml:space="preserve">Например, у </w:t>
                  </w:r>
                  <w:proofErr w:type="spellStart"/>
                  <w:r w:rsidRPr="0060513F">
                    <w:rPr>
                      <w:rFonts w:ascii="Calibri Light" w:eastAsia="Times New Roman" w:hAnsi="Calibri Light" w:cs="Times New Roman"/>
                      <w:color w:val="000000"/>
                      <w:sz w:val="10"/>
                      <w:szCs w:val="10"/>
                    </w:rPr>
                    <w:t>Chalco</w:t>
                  </w:r>
                  <w:proofErr w:type="spellEnd"/>
                  <w:r w:rsidRPr="0060513F">
                    <w:rPr>
                      <w:rFonts w:ascii="Calibri Light" w:eastAsia="Times New Roman" w:hAnsi="Calibri Light" w:cs="Times New Roman"/>
                      <w:color w:val="000000"/>
                      <w:sz w:val="10"/>
                      <w:szCs w:val="10"/>
                      <w:lang w:val="ru-RU"/>
                    </w:rPr>
                    <w:t xml:space="preserve"> — </w:t>
                  </w:r>
                  <w:proofErr w:type="spellStart"/>
                  <w:proofErr w:type="gramStart"/>
                  <w:r w:rsidRPr="0060513F">
                    <w:rPr>
                      <w:rFonts w:ascii="Calibri Light" w:eastAsia="Times New Roman" w:hAnsi="Calibri Light" w:cs="Times New Roman"/>
                      <w:color w:val="000000"/>
                      <w:sz w:val="10"/>
                      <w:szCs w:val="10"/>
                      <w:lang w:val="ru-RU"/>
                    </w:rPr>
                    <w:t>гос.поддержка</w:t>
                  </w:r>
                  <w:proofErr w:type="spellEnd"/>
                  <w:proofErr w:type="gramEnd"/>
                </w:p>
              </w:tc>
            </w:tr>
          </w:tbl>
          <w:p w:rsidR="0060513F" w:rsidRPr="00FB12BE" w:rsidRDefault="0060513F" w:rsidP="00FC70B8">
            <w:pPr>
              <w:rPr>
                <w:rFonts w:asciiTheme="majorHAnsi" w:hAnsiTheme="majorHAnsi" w:cstheme="majorHAnsi"/>
                <w:sz w:val="10"/>
                <w:szCs w:val="10"/>
                <w:lang w:val="ru-RU"/>
              </w:rPr>
            </w:pPr>
          </w:p>
        </w:tc>
        <w:tc>
          <w:tcPr>
            <w:tcW w:w="284" w:type="dxa"/>
          </w:tcPr>
          <w:p w:rsidR="002D5C0A" w:rsidRPr="0060513F" w:rsidRDefault="002D5C0A" w:rsidP="00ED3451">
            <w:pPr>
              <w:rPr>
                <w:rFonts w:asciiTheme="majorHAnsi" w:hAnsiTheme="majorHAnsi" w:cstheme="majorHAnsi"/>
                <w:sz w:val="10"/>
                <w:szCs w:val="10"/>
                <w:lang w:val="ru-RU"/>
              </w:rPr>
            </w:pPr>
          </w:p>
        </w:tc>
        <w:tc>
          <w:tcPr>
            <w:tcW w:w="1984" w:type="dxa"/>
          </w:tcPr>
          <w:p w:rsidR="002D5C0A" w:rsidRPr="004C29A8" w:rsidRDefault="00BD52EA" w:rsidP="00702A02">
            <w:pPr>
              <w:ind w:left="-153"/>
              <w:rPr>
                <w:rFonts w:asciiTheme="majorHAnsi" w:hAnsiTheme="majorHAnsi" w:cstheme="majorHAnsi"/>
                <w:sz w:val="10"/>
                <w:szCs w:val="10"/>
                <w:lang w:val="ru-RU"/>
              </w:rPr>
            </w:pPr>
            <w:r w:rsidRPr="004C29A8">
              <w:rPr>
                <w:rFonts w:asciiTheme="majorHAnsi" w:hAnsiTheme="majorHAnsi" w:cstheme="majorHAnsi"/>
                <w:noProof/>
                <w:sz w:val="10"/>
                <w:szCs w:val="10"/>
              </w:rPr>
              <w:drawing>
                <wp:inline distT="0" distB="0" distL="0" distR="0" wp14:anchorId="302D92C0" wp14:editId="5F63AEE8">
                  <wp:extent cx="1172817" cy="1109345"/>
                  <wp:effectExtent l="0" t="0" r="8890" b="0"/>
                  <wp:docPr id="16" name="Диаграмма 16">
                    <a:extLst xmlns:a="http://schemas.openxmlformats.org/drawingml/2006/main">
                      <a:ext uri="{FF2B5EF4-FFF2-40B4-BE49-F238E27FC236}">
                        <a16:creationId xmlns:a16="http://schemas.microsoft.com/office/drawing/2014/main" id="{74207702-C47B-4BEA-93AB-C0DA0702B2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BD52EA" w:rsidRPr="004C29A8" w:rsidTr="005400E6">
        <w:trPr>
          <w:trHeight w:val="2493"/>
        </w:trPr>
        <w:tc>
          <w:tcPr>
            <w:tcW w:w="8080" w:type="dxa"/>
            <w:gridSpan w:val="4"/>
          </w:tcPr>
          <w:p w:rsidR="00BD52EA" w:rsidRPr="004C29A8" w:rsidRDefault="00BD52EA" w:rsidP="002D5C0A">
            <w:pPr>
              <w:rPr>
                <w:rFonts w:asciiTheme="majorHAnsi" w:hAnsiTheme="majorHAnsi" w:cstheme="majorHAnsi"/>
                <w:b/>
                <w:bCs/>
                <w:sz w:val="10"/>
                <w:szCs w:val="10"/>
                <w:lang w:val="ru-RU"/>
              </w:rPr>
            </w:pPr>
          </w:p>
          <w:p w:rsidR="00D706DB" w:rsidRPr="00B730E2" w:rsidRDefault="00D706DB" w:rsidP="00D706DB">
            <w:pPr>
              <w:rPr>
                <w:rFonts w:asciiTheme="majorHAnsi" w:hAnsiTheme="majorHAnsi" w:cstheme="majorHAnsi"/>
                <w:b/>
                <w:bCs/>
                <w:sz w:val="10"/>
                <w:szCs w:val="10"/>
                <w:lang w:val="ru-RU"/>
              </w:rPr>
            </w:pPr>
            <w:r w:rsidRPr="004C29A8">
              <w:rPr>
                <w:rFonts w:ascii="Segoe UI Emoji" w:hAnsi="Segoe UI Emoji" w:cs="Segoe UI Emoji"/>
                <w:b/>
                <w:bCs/>
                <w:sz w:val="10"/>
                <w:szCs w:val="10"/>
              </w:rPr>
              <w:t>🔍</w:t>
            </w:r>
            <w:r w:rsidRPr="004C29A8">
              <w:rPr>
                <w:rFonts w:asciiTheme="majorHAnsi" w:hAnsiTheme="majorHAnsi" w:cstheme="majorHAnsi"/>
                <w:b/>
                <w:bCs/>
                <w:sz w:val="10"/>
                <w:szCs w:val="10"/>
              </w:rPr>
              <w:t xml:space="preserve"> </w:t>
            </w:r>
            <w:r w:rsidR="00B730E2">
              <w:rPr>
                <w:rFonts w:asciiTheme="majorHAnsi" w:hAnsiTheme="majorHAnsi" w:cstheme="majorHAnsi"/>
                <w:b/>
                <w:bCs/>
                <w:sz w:val="10"/>
                <w:szCs w:val="10"/>
                <w:lang w:val="ru-RU"/>
              </w:rPr>
              <w:t>Вывод</w:t>
            </w:r>
          </w:p>
          <w:p w:rsidR="00D706DB" w:rsidRPr="004C29A8" w:rsidRDefault="00D706DB" w:rsidP="00D706DB">
            <w:pPr>
              <w:rPr>
                <w:rFonts w:asciiTheme="majorHAnsi" w:hAnsiTheme="majorHAnsi" w:cstheme="majorHAnsi"/>
                <w:bCs/>
                <w:sz w:val="10"/>
                <w:szCs w:val="10"/>
              </w:rPr>
            </w:pPr>
            <w:r w:rsidRPr="004C29A8">
              <w:rPr>
                <w:rFonts w:asciiTheme="majorHAnsi" w:hAnsiTheme="majorHAnsi" w:cstheme="majorHAnsi"/>
                <w:bCs/>
                <w:sz w:val="10"/>
                <w:szCs w:val="10"/>
              </w:rPr>
              <w:t>RUSAL</w:t>
            </w:r>
          </w:p>
          <w:p w:rsidR="00D706DB" w:rsidRPr="00FB12BE" w:rsidRDefault="00D706DB" w:rsidP="007468C6">
            <w:pPr>
              <w:pStyle w:val="ac"/>
              <w:numPr>
                <w:ilvl w:val="0"/>
                <w:numId w:val="15"/>
              </w:numPr>
              <w:rPr>
                <w:rFonts w:asciiTheme="majorHAnsi" w:hAnsiTheme="majorHAnsi" w:cstheme="majorHAnsi"/>
                <w:bCs/>
                <w:sz w:val="10"/>
                <w:szCs w:val="10"/>
                <w:lang w:val="ru-RU"/>
              </w:rPr>
            </w:pPr>
            <w:r w:rsidRPr="00FB12BE">
              <w:rPr>
                <w:rFonts w:asciiTheme="majorHAnsi" w:hAnsiTheme="majorHAnsi" w:cstheme="majorHAnsi"/>
                <w:bCs/>
                <w:sz w:val="10"/>
                <w:szCs w:val="10"/>
                <w:lang w:val="ru-RU"/>
              </w:rPr>
              <w:t>Долговая нагрузка</w:t>
            </w:r>
            <w:proofErr w:type="gramStart"/>
            <w:r w:rsidRPr="00FB12BE">
              <w:rPr>
                <w:rFonts w:asciiTheme="majorHAnsi" w:hAnsiTheme="majorHAnsi" w:cstheme="majorHAnsi"/>
                <w:bCs/>
                <w:sz w:val="10"/>
                <w:szCs w:val="10"/>
                <w:lang w:val="ru-RU"/>
              </w:rPr>
              <w:t>: После</w:t>
            </w:r>
            <w:proofErr w:type="gramEnd"/>
            <w:r w:rsidRPr="00FB12BE">
              <w:rPr>
                <w:rFonts w:asciiTheme="majorHAnsi" w:hAnsiTheme="majorHAnsi" w:cstheme="majorHAnsi"/>
                <w:bCs/>
                <w:sz w:val="10"/>
                <w:szCs w:val="10"/>
                <w:lang w:val="ru-RU"/>
              </w:rPr>
              <w:t xml:space="preserve"> реструктуризации долга с </w:t>
            </w:r>
            <w:r w:rsidRPr="004C29A8">
              <w:rPr>
                <w:rFonts w:asciiTheme="majorHAnsi" w:hAnsiTheme="majorHAnsi" w:cstheme="majorHAnsi"/>
                <w:bCs/>
                <w:sz w:val="10"/>
                <w:szCs w:val="10"/>
              </w:rPr>
              <w:t>ONEXIM</w:t>
            </w:r>
            <w:r w:rsidRPr="00FB12BE">
              <w:rPr>
                <w:rFonts w:asciiTheme="majorHAnsi" w:hAnsiTheme="majorHAnsi" w:cstheme="majorHAnsi"/>
                <w:bCs/>
                <w:sz w:val="10"/>
                <w:szCs w:val="10"/>
                <w:lang w:val="ru-RU"/>
              </w:rPr>
              <w:t xml:space="preserve">, общий долг составил $14,9 млрд. </w:t>
            </w:r>
          </w:p>
          <w:p w:rsidR="00D706DB" w:rsidRPr="00FB12BE" w:rsidRDefault="00D706DB" w:rsidP="007468C6">
            <w:pPr>
              <w:pStyle w:val="ac"/>
              <w:numPr>
                <w:ilvl w:val="0"/>
                <w:numId w:val="15"/>
              </w:numPr>
              <w:rPr>
                <w:rFonts w:asciiTheme="majorHAnsi" w:hAnsiTheme="majorHAnsi" w:cstheme="majorHAnsi"/>
                <w:bCs/>
                <w:sz w:val="10"/>
                <w:szCs w:val="10"/>
                <w:lang w:val="ru-RU"/>
              </w:rPr>
            </w:pPr>
            <w:r w:rsidRPr="00FB12BE">
              <w:rPr>
                <w:rFonts w:asciiTheme="majorHAnsi" w:hAnsiTheme="majorHAnsi" w:cstheme="majorHAnsi"/>
                <w:bCs/>
                <w:sz w:val="10"/>
                <w:szCs w:val="10"/>
                <w:lang w:val="ru-RU"/>
              </w:rPr>
              <w:t>Себестоимость</w:t>
            </w:r>
            <w:proofErr w:type="gramStart"/>
            <w:r w:rsidRPr="00FB12BE">
              <w:rPr>
                <w:rFonts w:asciiTheme="majorHAnsi" w:hAnsiTheme="majorHAnsi" w:cstheme="majorHAnsi"/>
                <w:bCs/>
                <w:sz w:val="10"/>
                <w:szCs w:val="10"/>
                <w:lang w:val="ru-RU"/>
              </w:rPr>
              <w:t>: Снизилась</w:t>
            </w:r>
            <w:proofErr w:type="gramEnd"/>
            <w:r w:rsidRPr="00FB12BE">
              <w:rPr>
                <w:rFonts w:asciiTheme="majorHAnsi" w:hAnsiTheme="majorHAnsi" w:cstheme="majorHAnsi"/>
                <w:bCs/>
                <w:sz w:val="10"/>
                <w:szCs w:val="10"/>
                <w:lang w:val="ru-RU"/>
              </w:rPr>
              <w:t xml:space="preserve"> на 6,8% до $2 025 за тонну алюминия. </w:t>
            </w:r>
          </w:p>
          <w:p w:rsidR="00D706DB" w:rsidRPr="00FB12BE" w:rsidRDefault="00D706DB" w:rsidP="007468C6">
            <w:pPr>
              <w:pStyle w:val="ac"/>
              <w:numPr>
                <w:ilvl w:val="0"/>
                <w:numId w:val="15"/>
              </w:numPr>
              <w:rPr>
                <w:rFonts w:asciiTheme="majorHAnsi" w:hAnsiTheme="majorHAnsi" w:cstheme="majorHAnsi"/>
                <w:bCs/>
                <w:sz w:val="10"/>
                <w:szCs w:val="10"/>
                <w:lang w:val="ru-RU"/>
              </w:rPr>
            </w:pPr>
            <w:r w:rsidRPr="004C29A8">
              <w:rPr>
                <w:rFonts w:asciiTheme="majorHAnsi" w:hAnsiTheme="majorHAnsi" w:cstheme="majorHAnsi"/>
                <w:bCs/>
                <w:sz w:val="10"/>
                <w:szCs w:val="10"/>
              </w:rPr>
              <w:t>FFO</w:t>
            </w:r>
            <w:r w:rsidRPr="00FB12BE">
              <w:rPr>
                <w:rFonts w:asciiTheme="majorHAnsi" w:hAnsiTheme="majorHAnsi" w:cstheme="majorHAnsi"/>
                <w:bCs/>
                <w:sz w:val="10"/>
                <w:szCs w:val="10"/>
                <w:lang w:val="ru-RU"/>
              </w:rPr>
              <w:t xml:space="preserve"> и </w:t>
            </w:r>
            <w:r w:rsidRPr="004C29A8">
              <w:rPr>
                <w:rFonts w:asciiTheme="majorHAnsi" w:hAnsiTheme="majorHAnsi" w:cstheme="majorHAnsi"/>
                <w:bCs/>
                <w:sz w:val="10"/>
                <w:szCs w:val="10"/>
              </w:rPr>
              <w:t>FCF</w:t>
            </w:r>
            <w:r w:rsidRPr="00FB12BE">
              <w:rPr>
                <w:rFonts w:asciiTheme="majorHAnsi" w:hAnsiTheme="majorHAnsi" w:cstheme="majorHAnsi"/>
                <w:bCs/>
                <w:sz w:val="10"/>
                <w:szCs w:val="10"/>
                <w:lang w:val="ru-RU"/>
              </w:rPr>
              <w:t xml:space="preserve">: </w:t>
            </w:r>
            <w:r w:rsidRPr="004C29A8">
              <w:rPr>
                <w:rFonts w:asciiTheme="majorHAnsi" w:hAnsiTheme="majorHAnsi" w:cstheme="majorHAnsi"/>
                <w:bCs/>
                <w:sz w:val="10"/>
                <w:szCs w:val="10"/>
              </w:rPr>
              <w:t>FFO</w:t>
            </w:r>
            <w:r w:rsidRPr="00FB12BE">
              <w:rPr>
                <w:rFonts w:asciiTheme="majorHAnsi" w:hAnsiTheme="majorHAnsi" w:cstheme="majorHAnsi"/>
                <w:bCs/>
                <w:sz w:val="10"/>
                <w:szCs w:val="10"/>
                <w:lang w:val="ru-RU"/>
              </w:rPr>
              <w:t xml:space="preserve"> составляет около $1,2 млрд, а </w:t>
            </w:r>
            <w:r w:rsidRPr="004C29A8">
              <w:rPr>
                <w:rFonts w:asciiTheme="majorHAnsi" w:hAnsiTheme="majorHAnsi" w:cstheme="majorHAnsi"/>
                <w:bCs/>
                <w:sz w:val="10"/>
                <w:szCs w:val="10"/>
              </w:rPr>
              <w:t>FCF</w:t>
            </w:r>
            <w:r w:rsidRPr="00FB12BE">
              <w:rPr>
                <w:rFonts w:asciiTheme="majorHAnsi" w:hAnsiTheme="majorHAnsi" w:cstheme="majorHAnsi"/>
                <w:bCs/>
                <w:sz w:val="10"/>
                <w:szCs w:val="10"/>
                <w:lang w:val="ru-RU"/>
              </w:rPr>
              <w:t xml:space="preserve"> — около $0,8 млрд.</w:t>
            </w:r>
          </w:p>
          <w:p w:rsidR="00D706DB" w:rsidRPr="00FB12BE" w:rsidRDefault="00D706DB" w:rsidP="007468C6">
            <w:pPr>
              <w:pStyle w:val="ac"/>
              <w:numPr>
                <w:ilvl w:val="0"/>
                <w:numId w:val="15"/>
              </w:numPr>
              <w:rPr>
                <w:rFonts w:asciiTheme="majorHAnsi" w:hAnsiTheme="majorHAnsi" w:cstheme="majorHAnsi"/>
                <w:bCs/>
                <w:sz w:val="10"/>
                <w:szCs w:val="10"/>
                <w:lang w:val="ru-RU"/>
              </w:rPr>
            </w:pPr>
            <w:r w:rsidRPr="00FB12BE">
              <w:rPr>
                <w:rFonts w:asciiTheme="majorHAnsi" w:hAnsiTheme="majorHAnsi" w:cstheme="majorHAnsi"/>
                <w:bCs/>
                <w:sz w:val="10"/>
                <w:szCs w:val="10"/>
                <w:lang w:val="ru-RU"/>
              </w:rPr>
              <w:t xml:space="preserve">Финансовая устойчивость: Средняя, учитывая высокую долговую нагрузку и геополитические риски. </w:t>
            </w:r>
          </w:p>
          <w:p w:rsidR="00D706DB" w:rsidRPr="004C29A8" w:rsidRDefault="00D706DB" w:rsidP="00D706DB">
            <w:pPr>
              <w:rPr>
                <w:rFonts w:asciiTheme="majorHAnsi" w:hAnsiTheme="majorHAnsi" w:cstheme="majorHAnsi"/>
                <w:bCs/>
                <w:sz w:val="10"/>
                <w:szCs w:val="10"/>
              </w:rPr>
            </w:pPr>
            <w:r w:rsidRPr="004C29A8">
              <w:rPr>
                <w:rFonts w:asciiTheme="majorHAnsi" w:hAnsiTheme="majorHAnsi" w:cstheme="majorHAnsi"/>
                <w:bCs/>
                <w:sz w:val="10"/>
                <w:szCs w:val="10"/>
              </w:rPr>
              <w:t>Rio Tinto</w:t>
            </w:r>
          </w:p>
          <w:p w:rsidR="00D706DB" w:rsidRPr="00FB12BE" w:rsidRDefault="00D706DB" w:rsidP="007468C6">
            <w:pPr>
              <w:pStyle w:val="ac"/>
              <w:numPr>
                <w:ilvl w:val="0"/>
                <w:numId w:val="16"/>
              </w:numPr>
              <w:rPr>
                <w:rFonts w:asciiTheme="majorHAnsi" w:hAnsiTheme="majorHAnsi" w:cstheme="majorHAnsi"/>
                <w:bCs/>
                <w:sz w:val="10"/>
                <w:szCs w:val="10"/>
                <w:lang w:val="ru-RU"/>
              </w:rPr>
            </w:pPr>
            <w:r w:rsidRPr="00FB12BE">
              <w:rPr>
                <w:rFonts w:asciiTheme="majorHAnsi" w:hAnsiTheme="majorHAnsi" w:cstheme="majorHAnsi"/>
                <w:bCs/>
                <w:sz w:val="10"/>
                <w:szCs w:val="10"/>
                <w:lang w:val="ru-RU"/>
              </w:rPr>
              <w:t xml:space="preserve">Долговая нагрузка: Общий долг составил $13,85 млрд. </w:t>
            </w:r>
          </w:p>
          <w:p w:rsidR="00D706DB" w:rsidRPr="00FB12BE" w:rsidRDefault="00D706DB" w:rsidP="007468C6">
            <w:pPr>
              <w:pStyle w:val="ac"/>
              <w:numPr>
                <w:ilvl w:val="0"/>
                <w:numId w:val="16"/>
              </w:numPr>
              <w:rPr>
                <w:rFonts w:asciiTheme="majorHAnsi" w:hAnsiTheme="majorHAnsi" w:cstheme="majorHAnsi"/>
                <w:bCs/>
                <w:sz w:val="10"/>
                <w:szCs w:val="10"/>
                <w:lang w:val="ru-RU"/>
              </w:rPr>
            </w:pPr>
            <w:r w:rsidRPr="00FB12BE">
              <w:rPr>
                <w:rFonts w:asciiTheme="majorHAnsi" w:hAnsiTheme="majorHAnsi" w:cstheme="majorHAnsi"/>
                <w:bCs/>
                <w:sz w:val="10"/>
                <w:szCs w:val="10"/>
                <w:lang w:val="ru-RU"/>
              </w:rPr>
              <w:t>Себестоимость</w:t>
            </w:r>
            <w:proofErr w:type="gramStart"/>
            <w:r w:rsidRPr="00FB12BE">
              <w:rPr>
                <w:rFonts w:asciiTheme="majorHAnsi" w:hAnsiTheme="majorHAnsi" w:cstheme="majorHAnsi"/>
                <w:bCs/>
                <w:sz w:val="10"/>
                <w:szCs w:val="10"/>
                <w:lang w:val="ru-RU"/>
              </w:rPr>
              <w:t>: Около</w:t>
            </w:r>
            <w:proofErr w:type="gramEnd"/>
            <w:r w:rsidRPr="00FB12BE">
              <w:rPr>
                <w:rFonts w:asciiTheme="majorHAnsi" w:hAnsiTheme="majorHAnsi" w:cstheme="majorHAnsi"/>
                <w:bCs/>
                <w:sz w:val="10"/>
                <w:szCs w:val="10"/>
                <w:lang w:val="ru-RU"/>
              </w:rPr>
              <w:t xml:space="preserve"> $1 900 за тонну алюминия.</w:t>
            </w:r>
          </w:p>
          <w:p w:rsidR="00D706DB" w:rsidRPr="00FB12BE" w:rsidRDefault="00D706DB" w:rsidP="007468C6">
            <w:pPr>
              <w:pStyle w:val="ac"/>
              <w:numPr>
                <w:ilvl w:val="0"/>
                <w:numId w:val="16"/>
              </w:numPr>
              <w:rPr>
                <w:rFonts w:asciiTheme="majorHAnsi" w:hAnsiTheme="majorHAnsi" w:cstheme="majorHAnsi"/>
                <w:bCs/>
                <w:sz w:val="10"/>
                <w:szCs w:val="10"/>
                <w:lang w:val="ru-RU"/>
              </w:rPr>
            </w:pPr>
            <w:r w:rsidRPr="004C29A8">
              <w:rPr>
                <w:rFonts w:asciiTheme="majorHAnsi" w:hAnsiTheme="majorHAnsi" w:cstheme="majorHAnsi"/>
                <w:bCs/>
                <w:sz w:val="10"/>
                <w:szCs w:val="10"/>
              </w:rPr>
              <w:t>FFO</w:t>
            </w:r>
            <w:r w:rsidRPr="00FB12BE">
              <w:rPr>
                <w:rFonts w:asciiTheme="majorHAnsi" w:hAnsiTheme="majorHAnsi" w:cstheme="majorHAnsi"/>
                <w:bCs/>
                <w:sz w:val="10"/>
                <w:szCs w:val="10"/>
                <w:lang w:val="ru-RU"/>
              </w:rPr>
              <w:t xml:space="preserve"> и </w:t>
            </w:r>
            <w:r w:rsidRPr="004C29A8">
              <w:rPr>
                <w:rFonts w:asciiTheme="majorHAnsi" w:hAnsiTheme="majorHAnsi" w:cstheme="majorHAnsi"/>
                <w:bCs/>
                <w:sz w:val="10"/>
                <w:szCs w:val="10"/>
              </w:rPr>
              <w:t>FCF</w:t>
            </w:r>
            <w:r w:rsidRPr="00FB12BE">
              <w:rPr>
                <w:rFonts w:asciiTheme="majorHAnsi" w:hAnsiTheme="majorHAnsi" w:cstheme="majorHAnsi"/>
                <w:bCs/>
                <w:sz w:val="10"/>
                <w:szCs w:val="10"/>
                <w:lang w:val="ru-RU"/>
              </w:rPr>
              <w:t xml:space="preserve">: </w:t>
            </w:r>
            <w:r w:rsidRPr="004C29A8">
              <w:rPr>
                <w:rFonts w:asciiTheme="majorHAnsi" w:hAnsiTheme="majorHAnsi" w:cstheme="majorHAnsi"/>
                <w:bCs/>
                <w:sz w:val="10"/>
                <w:szCs w:val="10"/>
              </w:rPr>
              <w:t>FFO</w:t>
            </w:r>
            <w:r w:rsidRPr="00FB12BE">
              <w:rPr>
                <w:rFonts w:asciiTheme="majorHAnsi" w:hAnsiTheme="majorHAnsi" w:cstheme="majorHAnsi"/>
                <w:bCs/>
                <w:sz w:val="10"/>
                <w:szCs w:val="10"/>
                <w:lang w:val="ru-RU"/>
              </w:rPr>
              <w:t xml:space="preserve"> составил $13,3 млрд, </w:t>
            </w:r>
            <w:r w:rsidRPr="004C29A8">
              <w:rPr>
                <w:rFonts w:asciiTheme="majorHAnsi" w:hAnsiTheme="majorHAnsi" w:cstheme="majorHAnsi"/>
                <w:bCs/>
                <w:sz w:val="10"/>
                <w:szCs w:val="10"/>
              </w:rPr>
              <w:t>FCF</w:t>
            </w:r>
            <w:r w:rsidRPr="00FB12BE">
              <w:rPr>
                <w:rFonts w:asciiTheme="majorHAnsi" w:hAnsiTheme="majorHAnsi" w:cstheme="majorHAnsi"/>
                <w:bCs/>
                <w:sz w:val="10"/>
                <w:szCs w:val="10"/>
                <w:lang w:val="ru-RU"/>
              </w:rPr>
              <w:t xml:space="preserve"> — $9,5 млрд.</w:t>
            </w:r>
          </w:p>
          <w:p w:rsidR="00D706DB" w:rsidRPr="00FB12BE" w:rsidRDefault="00D706DB" w:rsidP="007468C6">
            <w:pPr>
              <w:pStyle w:val="ac"/>
              <w:numPr>
                <w:ilvl w:val="0"/>
                <w:numId w:val="16"/>
              </w:numPr>
              <w:rPr>
                <w:rFonts w:asciiTheme="majorHAnsi" w:hAnsiTheme="majorHAnsi" w:cstheme="majorHAnsi"/>
                <w:bCs/>
                <w:sz w:val="10"/>
                <w:szCs w:val="10"/>
                <w:lang w:val="ru-RU"/>
              </w:rPr>
            </w:pPr>
            <w:r w:rsidRPr="00FB12BE">
              <w:rPr>
                <w:rFonts w:asciiTheme="majorHAnsi" w:hAnsiTheme="majorHAnsi" w:cstheme="majorHAnsi"/>
                <w:bCs/>
                <w:sz w:val="10"/>
                <w:szCs w:val="10"/>
                <w:lang w:val="ru-RU"/>
              </w:rPr>
              <w:t xml:space="preserve">Финансовая устойчивость: Высокая, с </w:t>
            </w:r>
            <w:r w:rsidRPr="004C29A8">
              <w:rPr>
                <w:rFonts w:asciiTheme="majorHAnsi" w:hAnsiTheme="majorHAnsi" w:cstheme="majorHAnsi"/>
                <w:bCs/>
                <w:sz w:val="10"/>
                <w:szCs w:val="10"/>
              </w:rPr>
              <w:t>FFO</w:t>
            </w:r>
            <w:r w:rsidRPr="00FB12BE">
              <w:rPr>
                <w:rFonts w:asciiTheme="majorHAnsi" w:hAnsiTheme="majorHAnsi" w:cstheme="majorHAnsi"/>
                <w:bCs/>
                <w:sz w:val="10"/>
                <w:szCs w:val="10"/>
                <w:lang w:val="ru-RU"/>
              </w:rPr>
              <w:t xml:space="preserve">/долгом на уровне 96%. </w:t>
            </w:r>
          </w:p>
          <w:p w:rsidR="00D706DB" w:rsidRPr="004C29A8" w:rsidRDefault="00D706DB" w:rsidP="00D706DB">
            <w:pPr>
              <w:rPr>
                <w:rFonts w:asciiTheme="majorHAnsi" w:hAnsiTheme="majorHAnsi" w:cstheme="majorHAnsi"/>
                <w:bCs/>
                <w:sz w:val="10"/>
                <w:szCs w:val="10"/>
              </w:rPr>
            </w:pPr>
            <w:r w:rsidRPr="004C29A8">
              <w:rPr>
                <w:rFonts w:asciiTheme="majorHAnsi" w:hAnsiTheme="majorHAnsi" w:cstheme="majorHAnsi"/>
                <w:bCs/>
                <w:sz w:val="10"/>
                <w:szCs w:val="10"/>
              </w:rPr>
              <w:t>Alcoa</w:t>
            </w:r>
          </w:p>
          <w:p w:rsidR="00D706DB" w:rsidRPr="00FB12BE" w:rsidRDefault="00D706DB" w:rsidP="007468C6">
            <w:pPr>
              <w:pStyle w:val="ac"/>
              <w:numPr>
                <w:ilvl w:val="0"/>
                <w:numId w:val="17"/>
              </w:numPr>
              <w:rPr>
                <w:rFonts w:asciiTheme="majorHAnsi" w:hAnsiTheme="majorHAnsi" w:cstheme="majorHAnsi"/>
                <w:bCs/>
                <w:sz w:val="10"/>
                <w:szCs w:val="10"/>
                <w:lang w:val="ru-RU"/>
              </w:rPr>
            </w:pPr>
            <w:r w:rsidRPr="00FB12BE">
              <w:rPr>
                <w:rFonts w:asciiTheme="majorHAnsi" w:hAnsiTheme="majorHAnsi" w:cstheme="majorHAnsi"/>
                <w:bCs/>
                <w:sz w:val="10"/>
                <w:szCs w:val="10"/>
                <w:lang w:val="ru-RU"/>
              </w:rPr>
              <w:t xml:space="preserve">Долговая нагрузка: Общий долг составил $2,55 млрд, при этом чистый долг — $1,41 млрд. </w:t>
            </w:r>
          </w:p>
          <w:p w:rsidR="00D706DB" w:rsidRPr="00FB12BE" w:rsidRDefault="00D706DB" w:rsidP="007468C6">
            <w:pPr>
              <w:pStyle w:val="ac"/>
              <w:numPr>
                <w:ilvl w:val="0"/>
                <w:numId w:val="17"/>
              </w:numPr>
              <w:rPr>
                <w:rFonts w:asciiTheme="majorHAnsi" w:hAnsiTheme="majorHAnsi" w:cstheme="majorHAnsi"/>
                <w:bCs/>
                <w:sz w:val="10"/>
                <w:szCs w:val="10"/>
                <w:lang w:val="ru-RU"/>
              </w:rPr>
            </w:pPr>
            <w:r w:rsidRPr="00FB12BE">
              <w:rPr>
                <w:rFonts w:asciiTheme="majorHAnsi" w:hAnsiTheme="majorHAnsi" w:cstheme="majorHAnsi"/>
                <w:bCs/>
                <w:sz w:val="10"/>
                <w:szCs w:val="10"/>
                <w:lang w:val="ru-RU"/>
              </w:rPr>
              <w:t>Себестоимость</w:t>
            </w:r>
            <w:proofErr w:type="gramStart"/>
            <w:r w:rsidRPr="00FB12BE">
              <w:rPr>
                <w:rFonts w:asciiTheme="majorHAnsi" w:hAnsiTheme="majorHAnsi" w:cstheme="majorHAnsi"/>
                <w:bCs/>
                <w:sz w:val="10"/>
                <w:szCs w:val="10"/>
                <w:lang w:val="ru-RU"/>
              </w:rPr>
              <w:t>: Около</w:t>
            </w:r>
            <w:proofErr w:type="gramEnd"/>
            <w:r w:rsidRPr="00FB12BE">
              <w:rPr>
                <w:rFonts w:asciiTheme="majorHAnsi" w:hAnsiTheme="majorHAnsi" w:cstheme="majorHAnsi"/>
                <w:bCs/>
                <w:sz w:val="10"/>
                <w:szCs w:val="10"/>
                <w:lang w:val="ru-RU"/>
              </w:rPr>
              <w:t xml:space="preserve"> $2 100 за тонну алюминия.</w:t>
            </w:r>
          </w:p>
          <w:p w:rsidR="00D706DB" w:rsidRPr="00FB12BE" w:rsidRDefault="00D706DB" w:rsidP="007468C6">
            <w:pPr>
              <w:pStyle w:val="ac"/>
              <w:numPr>
                <w:ilvl w:val="0"/>
                <w:numId w:val="17"/>
              </w:numPr>
              <w:rPr>
                <w:rFonts w:asciiTheme="majorHAnsi" w:hAnsiTheme="majorHAnsi" w:cstheme="majorHAnsi"/>
                <w:bCs/>
                <w:sz w:val="10"/>
                <w:szCs w:val="10"/>
                <w:lang w:val="ru-RU"/>
              </w:rPr>
            </w:pPr>
            <w:r w:rsidRPr="004C29A8">
              <w:rPr>
                <w:rFonts w:asciiTheme="majorHAnsi" w:hAnsiTheme="majorHAnsi" w:cstheme="majorHAnsi"/>
                <w:bCs/>
                <w:sz w:val="10"/>
                <w:szCs w:val="10"/>
              </w:rPr>
              <w:t>FFO</w:t>
            </w:r>
            <w:r w:rsidRPr="00FB12BE">
              <w:rPr>
                <w:rFonts w:asciiTheme="majorHAnsi" w:hAnsiTheme="majorHAnsi" w:cstheme="majorHAnsi"/>
                <w:bCs/>
                <w:sz w:val="10"/>
                <w:szCs w:val="10"/>
                <w:lang w:val="ru-RU"/>
              </w:rPr>
              <w:t xml:space="preserve"> и </w:t>
            </w:r>
            <w:r w:rsidRPr="004C29A8">
              <w:rPr>
                <w:rFonts w:asciiTheme="majorHAnsi" w:hAnsiTheme="majorHAnsi" w:cstheme="majorHAnsi"/>
                <w:bCs/>
                <w:sz w:val="10"/>
                <w:szCs w:val="10"/>
              </w:rPr>
              <w:t>FCF</w:t>
            </w:r>
            <w:r w:rsidRPr="00FB12BE">
              <w:rPr>
                <w:rFonts w:asciiTheme="majorHAnsi" w:hAnsiTheme="majorHAnsi" w:cstheme="majorHAnsi"/>
                <w:bCs/>
                <w:sz w:val="10"/>
                <w:szCs w:val="10"/>
                <w:lang w:val="ru-RU"/>
              </w:rPr>
              <w:t xml:space="preserve">: </w:t>
            </w:r>
            <w:r w:rsidRPr="004C29A8">
              <w:rPr>
                <w:rFonts w:asciiTheme="majorHAnsi" w:hAnsiTheme="majorHAnsi" w:cstheme="majorHAnsi"/>
                <w:bCs/>
                <w:sz w:val="10"/>
                <w:szCs w:val="10"/>
              </w:rPr>
              <w:t>FFO</w:t>
            </w:r>
            <w:r w:rsidRPr="00FB12BE">
              <w:rPr>
                <w:rFonts w:asciiTheme="majorHAnsi" w:hAnsiTheme="majorHAnsi" w:cstheme="majorHAnsi"/>
                <w:bCs/>
                <w:sz w:val="10"/>
                <w:szCs w:val="10"/>
                <w:lang w:val="ru-RU"/>
              </w:rPr>
              <w:t xml:space="preserve"> составил $0,6 млрд, </w:t>
            </w:r>
            <w:r w:rsidRPr="004C29A8">
              <w:rPr>
                <w:rFonts w:asciiTheme="majorHAnsi" w:hAnsiTheme="majorHAnsi" w:cstheme="majorHAnsi"/>
                <w:bCs/>
                <w:sz w:val="10"/>
                <w:szCs w:val="10"/>
              </w:rPr>
              <w:t>FCF</w:t>
            </w:r>
            <w:r w:rsidRPr="00FB12BE">
              <w:rPr>
                <w:rFonts w:asciiTheme="majorHAnsi" w:hAnsiTheme="majorHAnsi" w:cstheme="majorHAnsi"/>
                <w:bCs/>
                <w:sz w:val="10"/>
                <w:szCs w:val="10"/>
                <w:lang w:val="ru-RU"/>
              </w:rPr>
              <w:t xml:space="preserve"> — $0,4 млрд.</w:t>
            </w:r>
          </w:p>
          <w:p w:rsidR="00D706DB" w:rsidRPr="00FB12BE" w:rsidRDefault="00D706DB" w:rsidP="007468C6">
            <w:pPr>
              <w:pStyle w:val="ac"/>
              <w:numPr>
                <w:ilvl w:val="0"/>
                <w:numId w:val="17"/>
              </w:numPr>
              <w:rPr>
                <w:rFonts w:asciiTheme="majorHAnsi" w:hAnsiTheme="majorHAnsi" w:cstheme="majorHAnsi"/>
                <w:bCs/>
                <w:sz w:val="10"/>
                <w:szCs w:val="10"/>
                <w:lang w:val="ru-RU"/>
              </w:rPr>
            </w:pPr>
            <w:r w:rsidRPr="00FB12BE">
              <w:rPr>
                <w:rFonts w:asciiTheme="majorHAnsi" w:hAnsiTheme="majorHAnsi" w:cstheme="majorHAnsi"/>
                <w:bCs/>
                <w:sz w:val="10"/>
                <w:szCs w:val="10"/>
                <w:lang w:val="ru-RU"/>
              </w:rPr>
              <w:t xml:space="preserve">Финансовая устойчивость: Средняя, с долговой нагрузкой на уровне 0,40 к капиталу. </w:t>
            </w:r>
          </w:p>
          <w:p w:rsidR="00D706DB" w:rsidRPr="004C29A8" w:rsidRDefault="00D706DB" w:rsidP="00D706DB">
            <w:pPr>
              <w:rPr>
                <w:rFonts w:asciiTheme="majorHAnsi" w:hAnsiTheme="majorHAnsi" w:cstheme="majorHAnsi"/>
                <w:bCs/>
                <w:sz w:val="10"/>
                <w:szCs w:val="10"/>
              </w:rPr>
            </w:pPr>
            <w:proofErr w:type="spellStart"/>
            <w:r w:rsidRPr="004C29A8">
              <w:rPr>
                <w:rFonts w:asciiTheme="majorHAnsi" w:hAnsiTheme="majorHAnsi" w:cstheme="majorHAnsi"/>
                <w:bCs/>
                <w:sz w:val="10"/>
                <w:szCs w:val="10"/>
              </w:rPr>
              <w:t>Chalco</w:t>
            </w:r>
            <w:proofErr w:type="spellEnd"/>
          </w:p>
          <w:p w:rsidR="00D706DB" w:rsidRPr="00FB12BE" w:rsidRDefault="00D706DB" w:rsidP="007468C6">
            <w:pPr>
              <w:pStyle w:val="ac"/>
              <w:numPr>
                <w:ilvl w:val="0"/>
                <w:numId w:val="18"/>
              </w:numPr>
              <w:rPr>
                <w:rFonts w:asciiTheme="majorHAnsi" w:hAnsiTheme="majorHAnsi" w:cstheme="majorHAnsi"/>
                <w:bCs/>
                <w:sz w:val="10"/>
                <w:szCs w:val="10"/>
                <w:lang w:val="ru-RU"/>
              </w:rPr>
            </w:pPr>
            <w:r w:rsidRPr="00FB12BE">
              <w:rPr>
                <w:rFonts w:asciiTheme="majorHAnsi" w:hAnsiTheme="majorHAnsi" w:cstheme="majorHAnsi"/>
                <w:bCs/>
                <w:sz w:val="10"/>
                <w:szCs w:val="10"/>
                <w:lang w:val="ru-RU"/>
              </w:rPr>
              <w:t>Долговая нагрузка: Общий долг составил около $3,8 млрд.</w:t>
            </w:r>
          </w:p>
          <w:p w:rsidR="00D706DB" w:rsidRPr="00FB12BE" w:rsidRDefault="00D706DB" w:rsidP="007468C6">
            <w:pPr>
              <w:pStyle w:val="ac"/>
              <w:numPr>
                <w:ilvl w:val="0"/>
                <w:numId w:val="18"/>
              </w:numPr>
              <w:rPr>
                <w:rFonts w:asciiTheme="majorHAnsi" w:hAnsiTheme="majorHAnsi" w:cstheme="majorHAnsi"/>
                <w:bCs/>
                <w:sz w:val="10"/>
                <w:szCs w:val="10"/>
                <w:lang w:val="ru-RU"/>
              </w:rPr>
            </w:pPr>
            <w:r w:rsidRPr="00FB12BE">
              <w:rPr>
                <w:rFonts w:asciiTheme="majorHAnsi" w:hAnsiTheme="majorHAnsi" w:cstheme="majorHAnsi"/>
                <w:bCs/>
                <w:sz w:val="10"/>
                <w:szCs w:val="10"/>
                <w:lang w:val="ru-RU"/>
              </w:rPr>
              <w:t>Себестоимость</w:t>
            </w:r>
            <w:proofErr w:type="gramStart"/>
            <w:r w:rsidRPr="00FB12BE">
              <w:rPr>
                <w:rFonts w:asciiTheme="majorHAnsi" w:hAnsiTheme="majorHAnsi" w:cstheme="majorHAnsi"/>
                <w:bCs/>
                <w:sz w:val="10"/>
                <w:szCs w:val="10"/>
                <w:lang w:val="ru-RU"/>
              </w:rPr>
              <w:t>: Около</w:t>
            </w:r>
            <w:proofErr w:type="gramEnd"/>
            <w:r w:rsidRPr="00FB12BE">
              <w:rPr>
                <w:rFonts w:asciiTheme="majorHAnsi" w:hAnsiTheme="majorHAnsi" w:cstheme="majorHAnsi"/>
                <w:bCs/>
                <w:sz w:val="10"/>
                <w:szCs w:val="10"/>
                <w:lang w:val="ru-RU"/>
              </w:rPr>
              <w:t xml:space="preserve"> $2 000 за тонну алюминия.</w:t>
            </w:r>
          </w:p>
          <w:p w:rsidR="00D706DB" w:rsidRPr="00FB12BE" w:rsidRDefault="00D706DB" w:rsidP="007468C6">
            <w:pPr>
              <w:pStyle w:val="ac"/>
              <w:numPr>
                <w:ilvl w:val="0"/>
                <w:numId w:val="18"/>
              </w:numPr>
              <w:rPr>
                <w:rFonts w:asciiTheme="majorHAnsi" w:hAnsiTheme="majorHAnsi" w:cstheme="majorHAnsi"/>
                <w:bCs/>
                <w:sz w:val="10"/>
                <w:szCs w:val="10"/>
                <w:lang w:val="ru-RU"/>
              </w:rPr>
            </w:pPr>
            <w:r w:rsidRPr="004C29A8">
              <w:rPr>
                <w:rFonts w:asciiTheme="majorHAnsi" w:hAnsiTheme="majorHAnsi" w:cstheme="majorHAnsi"/>
                <w:bCs/>
                <w:sz w:val="10"/>
                <w:szCs w:val="10"/>
              </w:rPr>
              <w:t>FFO</w:t>
            </w:r>
            <w:r w:rsidRPr="00FB12BE">
              <w:rPr>
                <w:rFonts w:asciiTheme="majorHAnsi" w:hAnsiTheme="majorHAnsi" w:cstheme="majorHAnsi"/>
                <w:bCs/>
                <w:sz w:val="10"/>
                <w:szCs w:val="10"/>
                <w:lang w:val="ru-RU"/>
              </w:rPr>
              <w:t xml:space="preserve"> и </w:t>
            </w:r>
            <w:r w:rsidRPr="004C29A8">
              <w:rPr>
                <w:rFonts w:asciiTheme="majorHAnsi" w:hAnsiTheme="majorHAnsi" w:cstheme="majorHAnsi"/>
                <w:bCs/>
                <w:sz w:val="10"/>
                <w:szCs w:val="10"/>
              </w:rPr>
              <w:t>FCF</w:t>
            </w:r>
            <w:r w:rsidRPr="00FB12BE">
              <w:rPr>
                <w:rFonts w:asciiTheme="majorHAnsi" w:hAnsiTheme="majorHAnsi" w:cstheme="majorHAnsi"/>
                <w:bCs/>
                <w:sz w:val="10"/>
                <w:szCs w:val="10"/>
                <w:lang w:val="ru-RU"/>
              </w:rPr>
              <w:t xml:space="preserve">: </w:t>
            </w:r>
            <w:r w:rsidRPr="004C29A8">
              <w:rPr>
                <w:rFonts w:asciiTheme="majorHAnsi" w:hAnsiTheme="majorHAnsi" w:cstheme="majorHAnsi"/>
                <w:bCs/>
                <w:sz w:val="10"/>
                <w:szCs w:val="10"/>
              </w:rPr>
              <w:t>FFO</w:t>
            </w:r>
            <w:r w:rsidRPr="00FB12BE">
              <w:rPr>
                <w:rFonts w:asciiTheme="majorHAnsi" w:hAnsiTheme="majorHAnsi" w:cstheme="majorHAnsi"/>
                <w:bCs/>
                <w:sz w:val="10"/>
                <w:szCs w:val="10"/>
                <w:lang w:val="ru-RU"/>
              </w:rPr>
              <w:t xml:space="preserve"> составил $2,5 млрд, </w:t>
            </w:r>
            <w:r w:rsidRPr="004C29A8">
              <w:rPr>
                <w:rFonts w:asciiTheme="majorHAnsi" w:hAnsiTheme="majorHAnsi" w:cstheme="majorHAnsi"/>
                <w:bCs/>
                <w:sz w:val="10"/>
                <w:szCs w:val="10"/>
              </w:rPr>
              <w:t>FCF</w:t>
            </w:r>
            <w:r w:rsidRPr="00FB12BE">
              <w:rPr>
                <w:rFonts w:asciiTheme="majorHAnsi" w:hAnsiTheme="majorHAnsi" w:cstheme="majorHAnsi"/>
                <w:bCs/>
                <w:sz w:val="10"/>
                <w:szCs w:val="10"/>
                <w:lang w:val="ru-RU"/>
              </w:rPr>
              <w:t xml:space="preserve"> — $1,8 млрд.</w:t>
            </w:r>
          </w:p>
          <w:p w:rsidR="00D706DB" w:rsidRPr="00FB12BE" w:rsidRDefault="00D706DB" w:rsidP="007468C6">
            <w:pPr>
              <w:pStyle w:val="ac"/>
              <w:numPr>
                <w:ilvl w:val="0"/>
                <w:numId w:val="18"/>
              </w:numPr>
              <w:rPr>
                <w:rFonts w:asciiTheme="majorHAnsi" w:hAnsiTheme="majorHAnsi" w:cstheme="majorHAnsi"/>
                <w:bCs/>
                <w:sz w:val="10"/>
                <w:szCs w:val="10"/>
                <w:lang w:val="ru-RU"/>
              </w:rPr>
            </w:pPr>
            <w:r w:rsidRPr="00FB12BE">
              <w:rPr>
                <w:rFonts w:asciiTheme="majorHAnsi" w:hAnsiTheme="majorHAnsi" w:cstheme="majorHAnsi"/>
                <w:bCs/>
                <w:sz w:val="10"/>
                <w:szCs w:val="10"/>
                <w:lang w:val="ru-RU"/>
              </w:rPr>
              <w:t>Финансовая устойчивость: Средняя, с поддержкой со стороны государства.</w:t>
            </w:r>
          </w:p>
          <w:p w:rsidR="00D706DB" w:rsidRPr="00FB12BE" w:rsidRDefault="00D706DB" w:rsidP="002D5C0A">
            <w:pPr>
              <w:rPr>
                <w:rFonts w:asciiTheme="majorHAnsi" w:hAnsiTheme="majorHAnsi" w:cstheme="majorHAnsi"/>
                <w:b/>
                <w:bCs/>
                <w:sz w:val="10"/>
                <w:szCs w:val="10"/>
                <w:lang w:val="ru-RU"/>
              </w:rPr>
            </w:pPr>
          </w:p>
        </w:tc>
        <w:tc>
          <w:tcPr>
            <w:tcW w:w="284" w:type="dxa"/>
          </w:tcPr>
          <w:p w:rsidR="00BD52EA" w:rsidRPr="004C29A8" w:rsidRDefault="00BD52EA" w:rsidP="00ED3451">
            <w:pPr>
              <w:rPr>
                <w:rFonts w:asciiTheme="majorHAnsi" w:hAnsiTheme="majorHAnsi" w:cstheme="majorHAnsi"/>
                <w:sz w:val="10"/>
                <w:szCs w:val="10"/>
                <w:lang w:val="ru-RU"/>
              </w:rPr>
            </w:pPr>
          </w:p>
        </w:tc>
        <w:tc>
          <w:tcPr>
            <w:tcW w:w="1984" w:type="dxa"/>
          </w:tcPr>
          <w:p w:rsidR="00BD52EA" w:rsidRPr="004C29A8" w:rsidRDefault="00EB2776" w:rsidP="00EB2776">
            <w:pPr>
              <w:ind w:left="-65"/>
              <w:rPr>
                <w:rFonts w:asciiTheme="majorHAnsi" w:hAnsiTheme="majorHAnsi" w:cstheme="majorHAnsi"/>
                <w:sz w:val="10"/>
                <w:szCs w:val="10"/>
                <w:lang w:val="ru-RU"/>
              </w:rPr>
            </w:pPr>
            <w:r w:rsidRPr="004C29A8">
              <w:rPr>
                <w:rFonts w:asciiTheme="majorHAnsi" w:hAnsiTheme="majorHAnsi" w:cstheme="majorHAnsi"/>
                <w:noProof/>
                <w:sz w:val="10"/>
                <w:szCs w:val="10"/>
              </w:rPr>
              <w:drawing>
                <wp:inline distT="0" distB="0" distL="0" distR="0" wp14:anchorId="501E0478" wp14:editId="2A9E61DC">
                  <wp:extent cx="1095375" cy="956945"/>
                  <wp:effectExtent l="0" t="0" r="0" b="0"/>
                  <wp:docPr id="10" name="Диаграмма 10">
                    <a:extLst xmlns:a="http://schemas.openxmlformats.org/drawingml/2006/main">
                      <a:ext uri="{FF2B5EF4-FFF2-40B4-BE49-F238E27FC236}">
                        <a16:creationId xmlns:a16="http://schemas.microsoft.com/office/drawing/2014/main" id="{B9BFCCF7-BEC8-6C2B-4CF1-F48AF0CB7B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r>
      <w:tr w:rsidR="00A03B38" w:rsidRPr="004C29A8" w:rsidTr="00DE7F5C">
        <w:trPr>
          <w:trHeight w:val="47"/>
        </w:trPr>
        <w:tc>
          <w:tcPr>
            <w:tcW w:w="8080" w:type="dxa"/>
            <w:gridSpan w:val="4"/>
          </w:tcPr>
          <w:p w:rsidR="002C363C" w:rsidRPr="004C29A8" w:rsidRDefault="002C363C" w:rsidP="002D5C0A">
            <w:pPr>
              <w:rPr>
                <w:rFonts w:asciiTheme="majorHAnsi" w:hAnsiTheme="majorHAnsi" w:cstheme="majorHAnsi"/>
                <w:b/>
                <w:sz w:val="10"/>
                <w:szCs w:val="10"/>
                <w:lang w:val="ru-RU"/>
              </w:rPr>
            </w:pPr>
          </w:p>
        </w:tc>
        <w:tc>
          <w:tcPr>
            <w:tcW w:w="284" w:type="dxa"/>
          </w:tcPr>
          <w:p w:rsidR="00A03B38" w:rsidRPr="004C29A8" w:rsidRDefault="00A03B38" w:rsidP="00ED3451">
            <w:pPr>
              <w:rPr>
                <w:rFonts w:asciiTheme="majorHAnsi" w:hAnsiTheme="majorHAnsi" w:cstheme="majorHAnsi"/>
                <w:sz w:val="10"/>
                <w:szCs w:val="10"/>
                <w:lang w:val="ru-RU"/>
              </w:rPr>
            </w:pPr>
          </w:p>
        </w:tc>
        <w:tc>
          <w:tcPr>
            <w:tcW w:w="1984" w:type="dxa"/>
          </w:tcPr>
          <w:p w:rsidR="00A03B38" w:rsidRPr="004C29A8" w:rsidRDefault="00A03B38" w:rsidP="00ED3451">
            <w:pPr>
              <w:rPr>
                <w:rFonts w:asciiTheme="majorHAnsi" w:hAnsiTheme="majorHAnsi" w:cstheme="majorHAnsi"/>
                <w:sz w:val="10"/>
                <w:szCs w:val="10"/>
                <w:lang w:val="ru-RU"/>
              </w:rPr>
            </w:pPr>
          </w:p>
        </w:tc>
      </w:tr>
      <w:tr w:rsidR="00AA6362" w:rsidRPr="00FB12BE" w:rsidTr="00FC70B8">
        <w:trPr>
          <w:trHeight w:val="2050"/>
        </w:trPr>
        <w:tc>
          <w:tcPr>
            <w:tcW w:w="8080" w:type="dxa"/>
            <w:gridSpan w:val="4"/>
          </w:tcPr>
          <w:p w:rsidR="00AA6362" w:rsidRPr="004C29A8" w:rsidRDefault="00AA6362" w:rsidP="002D5C0A">
            <w:pPr>
              <w:jc w:val="both"/>
              <w:rPr>
                <w:rFonts w:asciiTheme="majorHAnsi" w:hAnsiTheme="majorHAnsi" w:cstheme="majorHAnsi"/>
                <w:b/>
                <w:bCs/>
                <w:sz w:val="10"/>
                <w:szCs w:val="10"/>
                <w:lang w:val="ru-RU"/>
              </w:rPr>
            </w:pPr>
          </w:p>
          <w:p w:rsidR="00AA6362" w:rsidRPr="004C29A8" w:rsidRDefault="00AA6362" w:rsidP="007914E8">
            <w:pPr>
              <w:shd w:val="clear" w:color="auto" w:fill="F2F2F2" w:themeFill="background1" w:themeFillShade="F2"/>
              <w:jc w:val="both"/>
              <w:rPr>
                <w:rFonts w:asciiTheme="majorHAnsi" w:hAnsiTheme="majorHAnsi" w:cstheme="majorHAnsi"/>
                <w:sz w:val="10"/>
                <w:szCs w:val="10"/>
                <w:lang w:val="ru-RU"/>
              </w:rPr>
            </w:pPr>
            <w:r w:rsidRPr="004C29A8">
              <w:rPr>
                <w:rFonts w:asciiTheme="majorHAnsi" w:hAnsiTheme="majorHAnsi" w:cstheme="majorHAnsi"/>
                <w:b/>
                <w:bCs/>
                <w:sz w:val="10"/>
                <w:szCs w:val="10"/>
                <w:lang w:val="ru-RU"/>
              </w:rPr>
              <w:t>4. Факторы влияния на компании отрасли</w:t>
            </w:r>
          </w:p>
          <w:p w:rsidR="00AA6362" w:rsidRPr="004C29A8" w:rsidRDefault="00AA6362" w:rsidP="007468C6">
            <w:pPr>
              <w:numPr>
                <w:ilvl w:val="0"/>
                <w:numId w:val="19"/>
              </w:numPr>
              <w:tabs>
                <w:tab w:val="clear" w:pos="720"/>
              </w:tabs>
              <w:ind w:left="458" w:hanging="425"/>
              <w:jc w:val="both"/>
              <w:rPr>
                <w:rFonts w:asciiTheme="majorHAnsi" w:hAnsiTheme="majorHAnsi" w:cstheme="majorHAnsi"/>
                <w:bCs/>
                <w:sz w:val="10"/>
                <w:szCs w:val="10"/>
              </w:rPr>
            </w:pPr>
            <w:r w:rsidRPr="004C29A8">
              <w:rPr>
                <w:rFonts w:asciiTheme="majorHAnsi" w:hAnsiTheme="majorHAnsi" w:cstheme="majorHAnsi"/>
                <w:bCs/>
                <w:sz w:val="10"/>
                <w:szCs w:val="10"/>
              </w:rPr>
              <w:t>Глобальный спрос на алюминий:</w:t>
            </w:r>
          </w:p>
          <w:p w:rsidR="00AA6362" w:rsidRPr="00FB12BE" w:rsidRDefault="00AA6362" w:rsidP="007468C6">
            <w:pPr>
              <w:pStyle w:val="ac"/>
              <w:numPr>
                <w:ilvl w:val="0"/>
                <w:numId w:val="20"/>
              </w:numPr>
              <w:jc w:val="both"/>
              <w:rPr>
                <w:rFonts w:asciiTheme="majorHAnsi" w:hAnsiTheme="majorHAnsi" w:cstheme="majorHAnsi"/>
                <w:bCs/>
                <w:sz w:val="10"/>
                <w:szCs w:val="10"/>
                <w:lang w:val="ru-RU"/>
              </w:rPr>
            </w:pPr>
            <w:r w:rsidRPr="00FB12BE">
              <w:rPr>
                <w:rFonts w:asciiTheme="majorHAnsi" w:hAnsiTheme="majorHAnsi" w:cstheme="majorHAnsi"/>
                <w:bCs/>
                <w:sz w:val="10"/>
                <w:szCs w:val="10"/>
                <w:lang w:val="ru-RU"/>
              </w:rPr>
              <w:t>Ключевые секторы: Строительство, автомобилестроение (особенно электромобили), упаковка, ВИЭ (солнечные панели, ветрогенераторы).</w:t>
            </w:r>
          </w:p>
          <w:p w:rsidR="00AA6362" w:rsidRPr="00FB12BE" w:rsidRDefault="00AA6362" w:rsidP="007468C6">
            <w:pPr>
              <w:pStyle w:val="ac"/>
              <w:numPr>
                <w:ilvl w:val="0"/>
                <w:numId w:val="20"/>
              </w:numPr>
              <w:jc w:val="both"/>
              <w:rPr>
                <w:rFonts w:asciiTheme="majorHAnsi" w:hAnsiTheme="majorHAnsi" w:cstheme="majorHAnsi"/>
                <w:bCs/>
                <w:sz w:val="10"/>
                <w:szCs w:val="10"/>
                <w:lang w:val="ru-RU"/>
              </w:rPr>
            </w:pPr>
            <w:r w:rsidRPr="00FB12BE">
              <w:rPr>
                <w:rFonts w:asciiTheme="majorHAnsi" w:hAnsiTheme="majorHAnsi" w:cstheme="majorHAnsi"/>
                <w:bCs/>
                <w:sz w:val="10"/>
                <w:szCs w:val="10"/>
                <w:lang w:val="ru-RU"/>
              </w:rPr>
              <w:t>Риски: Замедление экономики в ЕС и США, спад в китайском рынке недвижимости.</w:t>
            </w:r>
          </w:p>
          <w:p w:rsidR="00AA6362" w:rsidRPr="00FB12BE" w:rsidRDefault="00AA6362" w:rsidP="007468C6">
            <w:pPr>
              <w:pStyle w:val="ac"/>
              <w:numPr>
                <w:ilvl w:val="0"/>
                <w:numId w:val="20"/>
              </w:numPr>
              <w:jc w:val="both"/>
              <w:rPr>
                <w:rFonts w:asciiTheme="majorHAnsi" w:hAnsiTheme="majorHAnsi" w:cstheme="majorHAnsi"/>
                <w:bCs/>
                <w:sz w:val="10"/>
                <w:szCs w:val="10"/>
                <w:lang w:val="ru-RU"/>
              </w:rPr>
            </w:pPr>
            <w:r w:rsidRPr="00FB12BE">
              <w:rPr>
                <w:rFonts w:asciiTheme="majorHAnsi" w:hAnsiTheme="majorHAnsi" w:cstheme="majorHAnsi"/>
                <w:bCs/>
                <w:sz w:val="10"/>
                <w:szCs w:val="10"/>
                <w:lang w:val="ru-RU"/>
              </w:rPr>
              <w:t>Рост: Поддержка спроса за счет «зеленого перехода» (+3-5% в год к 2024 г.).</w:t>
            </w:r>
          </w:p>
          <w:p w:rsidR="00AA6362" w:rsidRPr="00FB12BE" w:rsidRDefault="00AA6362" w:rsidP="007468C6">
            <w:pPr>
              <w:numPr>
                <w:ilvl w:val="0"/>
                <w:numId w:val="19"/>
              </w:numPr>
              <w:tabs>
                <w:tab w:val="clear" w:pos="720"/>
              </w:tabs>
              <w:ind w:left="458" w:hanging="425"/>
              <w:jc w:val="both"/>
              <w:rPr>
                <w:rFonts w:asciiTheme="majorHAnsi" w:hAnsiTheme="majorHAnsi" w:cstheme="majorHAnsi"/>
                <w:bCs/>
                <w:sz w:val="10"/>
                <w:szCs w:val="10"/>
                <w:lang w:val="ru-RU"/>
              </w:rPr>
            </w:pPr>
            <w:r w:rsidRPr="00FB12BE">
              <w:rPr>
                <w:rFonts w:asciiTheme="majorHAnsi" w:hAnsiTheme="majorHAnsi" w:cstheme="majorHAnsi"/>
                <w:bCs/>
                <w:sz w:val="10"/>
                <w:szCs w:val="10"/>
                <w:lang w:val="ru-RU"/>
              </w:rPr>
              <w:t>Энергозатраты и цены на энергоносители:</w:t>
            </w:r>
          </w:p>
          <w:p w:rsidR="00AA6362" w:rsidRPr="00FB12BE" w:rsidRDefault="00AA6362" w:rsidP="007468C6">
            <w:pPr>
              <w:pStyle w:val="ac"/>
              <w:numPr>
                <w:ilvl w:val="0"/>
                <w:numId w:val="21"/>
              </w:numPr>
              <w:jc w:val="both"/>
              <w:rPr>
                <w:rFonts w:asciiTheme="majorHAnsi" w:hAnsiTheme="majorHAnsi" w:cstheme="majorHAnsi"/>
                <w:bCs/>
                <w:sz w:val="10"/>
                <w:szCs w:val="10"/>
                <w:lang w:val="ru-RU"/>
              </w:rPr>
            </w:pPr>
            <w:r w:rsidRPr="00FB12BE">
              <w:rPr>
                <w:rFonts w:asciiTheme="majorHAnsi" w:hAnsiTheme="majorHAnsi" w:cstheme="majorHAnsi"/>
                <w:bCs/>
                <w:sz w:val="10"/>
                <w:szCs w:val="10"/>
                <w:lang w:val="ru-RU"/>
              </w:rPr>
              <w:t xml:space="preserve">Высокая зависимость: Производство алюминия требует до 14 </w:t>
            </w:r>
            <w:proofErr w:type="spellStart"/>
            <w:r w:rsidRPr="00FB12BE">
              <w:rPr>
                <w:rFonts w:asciiTheme="majorHAnsi" w:hAnsiTheme="majorHAnsi" w:cstheme="majorHAnsi"/>
                <w:bCs/>
                <w:sz w:val="10"/>
                <w:szCs w:val="10"/>
                <w:lang w:val="ru-RU"/>
              </w:rPr>
              <w:t>МВт·ч</w:t>
            </w:r>
            <w:proofErr w:type="spellEnd"/>
            <w:r w:rsidRPr="00FB12BE">
              <w:rPr>
                <w:rFonts w:asciiTheme="majorHAnsi" w:hAnsiTheme="majorHAnsi" w:cstheme="majorHAnsi"/>
                <w:bCs/>
                <w:sz w:val="10"/>
                <w:szCs w:val="10"/>
                <w:lang w:val="ru-RU"/>
              </w:rPr>
              <w:t xml:space="preserve"> на тонну.</w:t>
            </w:r>
          </w:p>
          <w:p w:rsidR="00AA6362" w:rsidRPr="004C29A8" w:rsidRDefault="00AA6362" w:rsidP="007468C6">
            <w:pPr>
              <w:pStyle w:val="ac"/>
              <w:numPr>
                <w:ilvl w:val="0"/>
                <w:numId w:val="21"/>
              </w:numPr>
              <w:jc w:val="both"/>
              <w:rPr>
                <w:rFonts w:asciiTheme="majorHAnsi" w:hAnsiTheme="majorHAnsi" w:cstheme="majorHAnsi"/>
                <w:bCs/>
                <w:sz w:val="10"/>
                <w:szCs w:val="10"/>
              </w:rPr>
            </w:pPr>
            <w:r w:rsidRPr="00FB12BE">
              <w:rPr>
                <w:rFonts w:asciiTheme="majorHAnsi" w:hAnsiTheme="majorHAnsi" w:cstheme="majorHAnsi"/>
                <w:bCs/>
                <w:sz w:val="10"/>
                <w:szCs w:val="10"/>
                <w:lang w:val="ru-RU"/>
              </w:rPr>
              <w:t xml:space="preserve">Для </w:t>
            </w:r>
            <w:proofErr w:type="spellStart"/>
            <w:r w:rsidRPr="004C29A8">
              <w:rPr>
                <w:rFonts w:asciiTheme="majorHAnsi" w:hAnsiTheme="majorHAnsi" w:cstheme="majorHAnsi"/>
                <w:bCs/>
                <w:sz w:val="10"/>
                <w:szCs w:val="10"/>
              </w:rPr>
              <w:t>Rusal</w:t>
            </w:r>
            <w:proofErr w:type="spellEnd"/>
            <w:r w:rsidRPr="00FB12BE">
              <w:rPr>
                <w:rFonts w:asciiTheme="majorHAnsi" w:hAnsiTheme="majorHAnsi" w:cstheme="majorHAnsi"/>
                <w:bCs/>
                <w:sz w:val="10"/>
                <w:szCs w:val="10"/>
                <w:lang w:val="ru-RU"/>
              </w:rPr>
              <w:t xml:space="preserve"> и </w:t>
            </w:r>
            <w:proofErr w:type="spellStart"/>
            <w:r w:rsidRPr="004C29A8">
              <w:rPr>
                <w:rFonts w:asciiTheme="majorHAnsi" w:hAnsiTheme="majorHAnsi" w:cstheme="majorHAnsi"/>
                <w:bCs/>
                <w:sz w:val="10"/>
                <w:szCs w:val="10"/>
              </w:rPr>
              <w:t>Chalco</w:t>
            </w:r>
            <w:proofErr w:type="spellEnd"/>
            <w:r w:rsidRPr="00FB12BE">
              <w:rPr>
                <w:rFonts w:asciiTheme="majorHAnsi" w:hAnsiTheme="majorHAnsi" w:cstheme="majorHAnsi"/>
                <w:bCs/>
                <w:sz w:val="10"/>
                <w:szCs w:val="10"/>
                <w:lang w:val="ru-RU"/>
              </w:rPr>
              <w:t xml:space="preserve">: Доступ к дешевой гидроэнергии (Россия) и углю </w:t>
            </w:r>
            <w:r w:rsidRPr="004C29A8">
              <w:rPr>
                <w:rFonts w:asciiTheme="majorHAnsi" w:hAnsiTheme="majorHAnsi" w:cstheme="majorHAnsi"/>
                <w:bCs/>
                <w:sz w:val="10"/>
                <w:szCs w:val="10"/>
              </w:rPr>
              <w:t>(</w:t>
            </w:r>
            <w:proofErr w:type="spellStart"/>
            <w:r w:rsidRPr="004C29A8">
              <w:rPr>
                <w:rFonts w:asciiTheme="majorHAnsi" w:hAnsiTheme="majorHAnsi" w:cstheme="majorHAnsi"/>
                <w:bCs/>
                <w:sz w:val="10"/>
                <w:szCs w:val="10"/>
              </w:rPr>
              <w:t>Китай</w:t>
            </w:r>
            <w:proofErr w:type="spellEnd"/>
            <w:r w:rsidRPr="004C29A8">
              <w:rPr>
                <w:rFonts w:asciiTheme="majorHAnsi" w:hAnsiTheme="majorHAnsi" w:cstheme="majorHAnsi"/>
                <w:bCs/>
                <w:sz w:val="10"/>
                <w:szCs w:val="10"/>
              </w:rPr>
              <w:t xml:space="preserve">) </w:t>
            </w:r>
            <w:proofErr w:type="spellStart"/>
            <w:r w:rsidRPr="004C29A8">
              <w:rPr>
                <w:rFonts w:asciiTheme="majorHAnsi" w:hAnsiTheme="majorHAnsi" w:cstheme="majorHAnsi"/>
                <w:bCs/>
                <w:sz w:val="10"/>
                <w:szCs w:val="10"/>
              </w:rPr>
              <w:t>снижает</w:t>
            </w:r>
            <w:proofErr w:type="spellEnd"/>
            <w:r w:rsidRPr="004C29A8">
              <w:rPr>
                <w:rFonts w:asciiTheme="majorHAnsi" w:hAnsiTheme="majorHAnsi" w:cstheme="majorHAnsi"/>
                <w:bCs/>
                <w:sz w:val="10"/>
                <w:szCs w:val="10"/>
              </w:rPr>
              <w:t xml:space="preserve"> </w:t>
            </w:r>
            <w:proofErr w:type="spellStart"/>
            <w:r w:rsidRPr="004C29A8">
              <w:rPr>
                <w:rFonts w:asciiTheme="majorHAnsi" w:hAnsiTheme="majorHAnsi" w:cstheme="majorHAnsi"/>
                <w:bCs/>
                <w:sz w:val="10"/>
                <w:szCs w:val="10"/>
              </w:rPr>
              <w:t>затраты</w:t>
            </w:r>
            <w:proofErr w:type="spellEnd"/>
            <w:r w:rsidRPr="004C29A8">
              <w:rPr>
                <w:rFonts w:asciiTheme="majorHAnsi" w:hAnsiTheme="majorHAnsi" w:cstheme="majorHAnsi"/>
                <w:bCs/>
                <w:sz w:val="10"/>
                <w:szCs w:val="10"/>
              </w:rPr>
              <w:t>.</w:t>
            </w:r>
          </w:p>
          <w:p w:rsidR="00AA6362" w:rsidRPr="00FB12BE" w:rsidRDefault="00AA6362" w:rsidP="007468C6">
            <w:pPr>
              <w:pStyle w:val="ac"/>
              <w:numPr>
                <w:ilvl w:val="0"/>
                <w:numId w:val="21"/>
              </w:numPr>
              <w:jc w:val="both"/>
              <w:rPr>
                <w:rFonts w:asciiTheme="majorHAnsi" w:hAnsiTheme="majorHAnsi" w:cstheme="majorHAnsi"/>
                <w:bCs/>
                <w:sz w:val="10"/>
                <w:szCs w:val="10"/>
                <w:lang w:val="ru-RU"/>
              </w:rPr>
            </w:pPr>
            <w:r w:rsidRPr="00FB12BE">
              <w:rPr>
                <w:rFonts w:asciiTheme="majorHAnsi" w:hAnsiTheme="majorHAnsi" w:cstheme="majorHAnsi"/>
                <w:bCs/>
                <w:sz w:val="10"/>
                <w:szCs w:val="10"/>
                <w:lang w:val="ru-RU"/>
              </w:rPr>
              <w:t xml:space="preserve">Для </w:t>
            </w:r>
            <w:r w:rsidRPr="004C29A8">
              <w:rPr>
                <w:rFonts w:asciiTheme="majorHAnsi" w:hAnsiTheme="majorHAnsi" w:cstheme="majorHAnsi"/>
                <w:bCs/>
                <w:sz w:val="10"/>
                <w:szCs w:val="10"/>
              </w:rPr>
              <w:t>Alcoa</w:t>
            </w:r>
            <w:r w:rsidRPr="00FB12BE">
              <w:rPr>
                <w:rFonts w:asciiTheme="majorHAnsi" w:hAnsiTheme="majorHAnsi" w:cstheme="majorHAnsi"/>
                <w:bCs/>
                <w:sz w:val="10"/>
                <w:szCs w:val="10"/>
                <w:lang w:val="ru-RU"/>
              </w:rPr>
              <w:t xml:space="preserve"> и </w:t>
            </w:r>
            <w:r w:rsidRPr="004C29A8">
              <w:rPr>
                <w:rFonts w:asciiTheme="majorHAnsi" w:hAnsiTheme="majorHAnsi" w:cstheme="majorHAnsi"/>
                <w:bCs/>
                <w:sz w:val="10"/>
                <w:szCs w:val="10"/>
              </w:rPr>
              <w:t>Rio</w:t>
            </w:r>
            <w:r w:rsidRPr="00FB12BE">
              <w:rPr>
                <w:rFonts w:asciiTheme="majorHAnsi" w:hAnsiTheme="majorHAnsi" w:cstheme="majorHAnsi"/>
                <w:bCs/>
                <w:sz w:val="10"/>
                <w:szCs w:val="10"/>
                <w:lang w:val="ru-RU"/>
              </w:rPr>
              <w:t xml:space="preserve"> </w:t>
            </w:r>
            <w:r w:rsidRPr="004C29A8">
              <w:rPr>
                <w:rFonts w:asciiTheme="majorHAnsi" w:hAnsiTheme="majorHAnsi" w:cstheme="majorHAnsi"/>
                <w:bCs/>
                <w:sz w:val="10"/>
                <w:szCs w:val="10"/>
              </w:rPr>
              <w:t>Tinto</w:t>
            </w:r>
            <w:r w:rsidRPr="00FB12BE">
              <w:rPr>
                <w:rFonts w:asciiTheme="majorHAnsi" w:hAnsiTheme="majorHAnsi" w:cstheme="majorHAnsi"/>
                <w:bCs/>
                <w:sz w:val="10"/>
                <w:szCs w:val="10"/>
                <w:lang w:val="ru-RU"/>
              </w:rPr>
              <w:t>: Рост цен на газ в Европе и США увеличит себестоимость.</w:t>
            </w:r>
          </w:p>
          <w:p w:rsidR="00AA6362" w:rsidRPr="004C29A8" w:rsidRDefault="00AA6362" w:rsidP="007468C6">
            <w:pPr>
              <w:numPr>
                <w:ilvl w:val="0"/>
                <w:numId w:val="19"/>
              </w:numPr>
              <w:tabs>
                <w:tab w:val="clear" w:pos="720"/>
              </w:tabs>
              <w:ind w:left="458" w:hanging="425"/>
              <w:jc w:val="both"/>
              <w:rPr>
                <w:rFonts w:asciiTheme="majorHAnsi" w:hAnsiTheme="majorHAnsi" w:cstheme="majorHAnsi"/>
                <w:bCs/>
                <w:sz w:val="10"/>
                <w:szCs w:val="10"/>
              </w:rPr>
            </w:pPr>
            <w:proofErr w:type="spellStart"/>
            <w:r w:rsidRPr="004C29A8">
              <w:rPr>
                <w:rFonts w:asciiTheme="majorHAnsi" w:hAnsiTheme="majorHAnsi" w:cstheme="majorHAnsi"/>
                <w:bCs/>
                <w:sz w:val="10"/>
                <w:szCs w:val="10"/>
              </w:rPr>
              <w:t>Государственное</w:t>
            </w:r>
            <w:proofErr w:type="spellEnd"/>
            <w:r w:rsidRPr="004C29A8">
              <w:rPr>
                <w:rFonts w:asciiTheme="majorHAnsi" w:hAnsiTheme="majorHAnsi" w:cstheme="majorHAnsi"/>
                <w:bCs/>
                <w:sz w:val="10"/>
                <w:szCs w:val="10"/>
              </w:rPr>
              <w:t xml:space="preserve"> </w:t>
            </w:r>
            <w:proofErr w:type="spellStart"/>
            <w:r w:rsidRPr="004C29A8">
              <w:rPr>
                <w:rFonts w:asciiTheme="majorHAnsi" w:hAnsiTheme="majorHAnsi" w:cstheme="majorHAnsi"/>
                <w:bCs/>
                <w:sz w:val="10"/>
                <w:szCs w:val="10"/>
              </w:rPr>
              <w:t>регулирование</w:t>
            </w:r>
            <w:proofErr w:type="spellEnd"/>
            <w:r w:rsidRPr="004C29A8">
              <w:rPr>
                <w:rFonts w:asciiTheme="majorHAnsi" w:hAnsiTheme="majorHAnsi" w:cstheme="majorHAnsi"/>
                <w:bCs/>
                <w:sz w:val="10"/>
                <w:szCs w:val="10"/>
              </w:rPr>
              <w:t>:</w:t>
            </w:r>
          </w:p>
          <w:p w:rsidR="00AA6362" w:rsidRPr="00FB12BE" w:rsidRDefault="00AA6362" w:rsidP="007468C6">
            <w:pPr>
              <w:pStyle w:val="ac"/>
              <w:numPr>
                <w:ilvl w:val="0"/>
                <w:numId w:val="22"/>
              </w:numPr>
              <w:jc w:val="both"/>
              <w:rPr>
                <w:rFonts w:asciiTheme="majorHAnsi" w:hAnsiTheme="majorHAnsi" w:cstheme="majorHAnsi"/>
                <w:bCs/>
                <w:sz w:val="10"/>
                <w:szCs w:val="10"/>
                <w:lang w:val="ru-RU"/>
              </w:rPr>
            </w:pPr>
            <w:r w:rsidRPr="00FB12BE">
              <w:rPr>
                <w:rFonts w:asciiTheme="majorHAnsi" w:hAnsiTheme="majorHAnsi" w:cstheme="majorHAnsi"/>
                <w:bCs/>
                <w:sz w:val="10"/>
                <w:szCs w:val="10"/>
                <w:lang w:val="ru-RU"/>
              </w:rPr>
              <w:t xml:space="preserve">Экологические нормы: Налоги на выбросы </w:t>
            </w:r>
            <w:r w:rsidRPr="004C29A8">
              <w:rPr>
                <w:rFonts w:asciiTheme="majorHAnsi" w:hAnsiTheme="majorHAnsi" w:cstheme="majorHAnsi"/>
                <w:bCs/>
                <w:sz w:val="10"/>
                <w:szCs w:val="10"/>
              </w:rPr>
              <w:t>CO</w:t>
            </w:r>
            <w:r w:rsidRPr="00FB12BE">
              <w:rPr>
                <w:rFonts w:asciiTheme="majorHAnsi" w:hAnsiTheme="majorHAnsi" w:cstheme="majorHAnsi"/>
                <w:bCs/>
                <w:sz w:val="10"/>
                <w:szCs w:val="10"/>
                <w:lang w:val="ru-RU"/>
              </w:rPr>
              <w:t xml:space="preserve">₂ (например, </w:t>
            </w:r>
            <w:r w:rsidRPr="004C29A8">
              <w:rPr>
                <w:rFonts w:asciiTheme="majorHAnsi" w:hAnsiTheme="majorHAnsi" w:cstheme="majorHAnsi"/>
                <w:bCs/>
                <w:sz w:val="10"/>
                <w:szCs w:val="10"/>
              </w:rPr>
              <w:t>EU</w:t>
            </w:r>
            <w:r w:rsidRPr="00FB12BE">
              <w:rPr>
                <w:rFonts w:asciiTheme="majorHAnsi" w:hAnsiTheme="majorHAnsi" w:cstheme="majorHAnsi"/>
                <w:bCs/>
                <w:sz w:val="10"/>
                <w:szCs w:val="10"/>
                <w:lang w:val="ru-RU"/>
              </w:rPr>
              <w:t xml:space="preserve"> </w:t>
            </w:r>
            <w:r w:rsidRPr="004C29A8">
              <w:rPr>
                <w:rFonts w:asciiTheme="majorHAnsi" w:hAnsiTheme="majorHAnsi" w:cstheme="majorHAnsi"/>
                <w:bCs/>
                <w:sz w:val="10"/>
                <w:szCs w:val="10"/>
              </w:rPr>
              <w:t>CBAM</w:t>
            </w:r>
            <w:r w:rsidRPr="00FB12BE">
              <w:rPr>
                <w:rFonts w:asciiTheme="majorHAnsi" w:hAnsiTheme="majorHAnsi" w:cstheme="majorHAnsi"/>
                <w:bCs/>
                <w:sz w:val="10"/>
                <w:szCs w:val="10"/>
                <w:lang w:val="ru-RU"/>
              </w:rPr>
              <w:t>) повысят затраты для производителей с угольной энергетикой (</w:t>
            </w:r>
            <w:proofErr w:type="spellStart"/>
            <w:r w:rsidRPr="004C29A8">
              <w:rPr>
                <w:rFonts w:asciiTheme="majorHAnsi" w:hAnsiTheme="majorHAnsi" w:cstheme="majorHAnsi"/>
                <w:bCs/>
                <w:sz w:val="10"/>
                <w:szCs w:val="10"/>
              </w:rPr>
              <w:t>Chalco</w:t>
            </w:r>
            <w:proofErr w:type="spellEnd"/>
            <w:r w:rsidRPr="00FB12BE">
              <w:rPr>
                <w:rFonts w:asciiTheme="majorHAnsi" w:hAnsiTheme="majorHAnsi" w:cstheme="majorHAnsi"/>
                <w:bCs/>
                <w:sz w:val="10"/>
                <w:szCs w:val="10"/>
                <w:lang w:val="ru-RU"/>
              </w:rPr>
              <w:t>).</w:t>
            </w:r>
          </w:p>
          <w:p w:rsidR="00AA6362" w:rsidRPr="00FB12BE" w:rsidRDefault="00AA6362" w:rsidP="007468C6">
            <w:pPr>
              <w:pStyle w:val="ac"/>
              <w:numPr>
                <w:ilvl w:val="0"/>
                <w:numId w:val="22"/>
              </w:numPr>
              <w:jc w:val="both"/>
              <w:rPr>
                <w:rFonts w:asciiTheme="majorHAnsi" w:hAnsiTheme="majorHAnsi" w:cstheme="majorHAnsi"/>
                <w:bCs/>
                <w:sz w:val="10"/>
                <w:szCs w:val="10"/>
                <w:lang w:val="ru-RU"/>
              </w:rPr>
            </w:pPr>
            <w:r w:rsidRPr="00FB12BE">
              <w:rPr>
                <w:rFonts w:asciiTheme="majorHAnsi" w:hAnsiTheme="majorHAnsi" w:cstheme="majorHAnsi"/>
                <w:bCs/>
                <w:sz w:val="10"/>
                <w:szCs w:val="10"/>
                <w:lang w:val="ru-RU"/>
              </w:rPr>
              <w:t xml:space="preserve">Санкции и торговые барьеры: Риски для </w:t>
            </w:r>
            <w:proofErr w:type="spellStart"/>
            <w:r w:rsidRPr="004C29A8">
              <w:rPr>
                <w:rFonts w:asciiTheme="majorHAnsi" w:hAnsiTheme="majorHAnsi" w:cstheme="majorHAnsi"/>
                <w:bCs/>
                <w:sz w:val="10"/>
                <w:szCs w:val="10"/>
              </w:rPr>
              <w:t>Rusal</w:t>
            </w:r>
            <w:proofErr w:type="spellEnd"/>
            <w:r w:rsidRPr="00FB12BE">
              <w:rPr>
                <w:rFonts w:asciiTheme="majorHAnsi" w:hAnsiTheme="majorHAnsi" w:cstheme="majorHAnsi"/>
                <w:bCs/>
                <w:sz w:val="10"/>
                <w:szCs w:val="10"/>
                <w:lang w:val="ru-RU"/>
              </w:rPr>
              <w:t xml:space="preserve"> из-за геополитики; ограничения на экспорт Китая.</w:t>
            </w:r>
          </w:p>
          <w:p w:rsidR="00AA6362" w:rsidRPr="004C29A8" w:rsidRDefault="00AA6362" w:rsidP="007468C6">
            <w:pPr>
              <w:numPr>
                <w:ilvl w:val="0"/>
                <w:numId w:val="19"/>
              </w:numPr>
              <w:tabs>
                <w:tab w:val="clear" w:pos="720"/>
              </w:tabs>
              <w:ind w:left="458" w:hanging="425"/>
              <w:jc w:val="both"/>
              <w:rPr>
                <w:rFonts w:asciiTheme="majorHAnsi" w:hAnsiTheme="majorHAnsi" w:cstheme="majorHAnsi"/>
                <w:bCs/>
                <w:sz w:val="10"/>
                <w:szCs w:val="10"/>
              </w:rPr>
            </w:pPr>
            <w:proofErr w:type="spellStart"/>
            <w:r w:rsidRPr="004C29A8">
              <w:rPr>
                <w:rFonts w:asciiTheme="majorHAnsi" w:hAnsiTheme="majorHAnsi" w:cstheme="majorHAnsi"/>
                <w:bCs/>
                <w:sz w:val="10"/>
                <w:szCs w:val="10"/>
              </w:rPr>
              <w:t>Технологии</w:t>
            </w:r>
            <w:proofErr w:type="spellEnd"/>
            <w:r w:rsidRPr="004C29A8">
              <w:rPr>
                <w:rFonts w:asciiTheme="majorHAnsi" w:hAnsiTheme="majorHAnsi" w:cstheme="majorHAnsi"/>
                <w:bCs/>
                <w:sz w:val="10"/>
                <w:szCs w:val="10"/>
              </w:rPr>
              <w:t xml:space="preserve"> и </w:t>
            </w:r>
            <w:proofErr w:type="spellStart"/>
            <w:r w:rsidRPr="004C29A8">
              <w:rPr>
                <w:rFonts w:asciiTheme="majorHAnsi" w:hAnsiTheme="majorHAnsi" w:cstheme="majorHAnsi"/>
                <w:bCs/>
                <w:sz w:val="10"/>
                <w:szCs w:val="10"/>
              </w:rPr>
              <w:t>устойчивость</w:t>
            </w:r>
            <w:proofErr w:type="spellEnd"/>
            <w:r w:rsidRPr="004C29A8">
              <w:rPr>
                <w:rFonts w:asciiTheme="majorHAnsi" w:hAnsiTheme="majorHAnsi" w:cstheme="majorHAnsi"/>
                <w:bCs/>
                <w:sz w:val="10"/>
                <w:szCs w:val="10"/>
              </w:rPr>
              <w:t>:</w:t>
            </w:r>
          </w:p>
          <w:p w:rsidR="00AA6362" w:rsidRPr="00FB12BE" w:rsidRDefault="00AA6362" w:rsidP="007468C6">
            <w:pPr>
              <w:pStyle w:val="ac"/>
              <w:numPr>
                <w:ilvl w:val="0"/>
                <w:numId w:val="23"/>
              </w:numPr>
              <w:jc w:val="both"/>
              <w:rPr>
                <w:rFonts w:asciiTheme="majorHAnsi" w:hAnsiTheme="majorHAnsi" w:cstheme="majorHAnsi"/>
                <w:bCs/>
                <w:sz w:val="10"/>
                <w:szCs w:val="10"/>
                <w:lang w:val="ru-RU"/>
              </w:rPr>
            </w:pPr>
            <w:r w:rsidRPr="00FB12BE">
              <w:rPr>
                <w:rFonts w:asciiTheme="majorHAnsi" w:hAnsiTheme="majorHAnsi" w:cstheme="majorHAnsi"/>
                <w:bCs/>
                <w:sz w:val="10"/>
                <w:szCs w:val="10"/>
                <w:lang w:val="ru-RU"/>
              </w:rPr>
              <w:t>Инвестиции в переработку лома (</w:t>
            </w:r>
            <w:r w:rsidRPr="004C29A8">
              <w:rPr>
                <w:rFonts w:asciiTheme="majorHAnsi" w:hAnsiTheme="majorHAnsi" w:cstheme="majorHAnsi"/>
                <w:bCs/>
                <w:sz w:val="10"/>
                <w:szCs w:val="10"/>
              </w:rPr>
              <w:t>Alcoa</w:t>
            </w:r>
            <w:r w:rsidRPr="00FB12BE">
              <w:rPr>
                <w:rFonts w:asciiTheme="majorHAnsi" w:hAnsiTheme="majorHAnsi" w:cstheme="majorHAnsi"/>
                <w:bCs/>
                <w:sz w:val="10"/>
                <w:szCs w:val="10"/>
                <w:lang w:val="ru-RU"/>
              </w:rPr>
              <w:t xml:space="preserve">, </w:t>
            </w:r>
            <w:r w:rsidRPr="004C29A8">
              <w:rPr>
                <w:rFonts w:asciiTheme="majorHAnsi" w:hAnsiTheme="majorHAnsi" w:cstheme="majorHAnsi"/>
                <w:bCs/>
                <w:sz w:val="10"/>
                <w:szCs w:val="10"/>
              </w:rPr>
              <w:t>Rio</w:t>
            </w:r>
            <w:r w:rsidRPr="00FB12BE">
              <w:rPr>
                <w:rFonts w:asciiTheme="majorHAnsi" w:hAnsiTheme="majorHAnsi" w:cstheme="majorHAnsi"/>
                <w:bCs/>
                <w:sz w:val="10"/>
                <w:szCs w:val="10"/>
                <w:lang w:val="ru-RU"/>
              </w:rPr>
              <w:t xml:space="preserve"> </w:t>
            </w:r>
            <w:r w:rsidRPr="004C29A8">
              <w:rPr>
                <w:rFonts w:asciiTheme="majorHAnsi" w:hAnsiTheme="majorHAnsi" w:cstheme="majorHAnsi"/>
                <w:bCs/>
                <w:sz w:val="10"/>
                <w:szCs w:val="10"/>
              </w:rPr>
              <w:t>Tinto</w:t>
            </w:r>
            <w:r w:rsidRPr="00FB12BE">
              <w:rPr>
                <w:rFonts w:asciiTheme="majorHAnsi" w:hAnsiTheme="majorHAnsi" w:cstheme="majorHAnsi"/>
                <w:bCs/>
                <w:sz w:val="10"/>
                <w:szCs w:val="10"/>
                <w:lang w:val="ru-RU"/>
              </w:rPr>
              <w:t xml:space="preserve"> планируют до 30% «зеленого» алюминия к 2024 г.).</w:t>
            </w:r>
          </w:p>
          <w:p w:rsidR="00AA6362" w:rsidRPr="00FB12BE" w:rsidRDefault="00AA6362" w:rsidP="007468C6">
            <w:pPr>
              <w:pStyle w:val="ac"/>
              <w:numPr>
                <w:ilvl w:val="0"/>
                <w:numId w:val="23"/>
              </w:numPr>
              <w:jc w:val="both"/>
              <w:rPr>
                <w:rFonts w:asciiTheme="majorHAnsi" w:hAnsiTheme="majorHAnsi" w:cstheme="majorHAnsi"/>
                <w:bCs/>
                <w:sz w:val="10"/>
                <w:szCs w:val="10"/>
                <w:lang w:val="ru-RU"/>
              </w:rPr>
            </w:pPr>
            <w:r w:rsidRPr="00FB12BE">
              <w:rPr>
                <w:rFonts w:asciiTheme="majorHAnsi" w:hAnsiTheme="majorHAnsi" w:cstheme="majorHAnsi"/>
                <w:bCs/>
                <w:sz w:val="10"/>
                <w:szCs w:val="10"/>
                <w:lang w:val="ru-RU"/>
              </w:rPr>
              <w:t>Внедрение инертных анодов (снижение выбросов на 15-20%).</w:t>
            </w:r>
          </w:p>
          <w:p w:rsidR="00AA6362" w:rsidRPr="004C29A8" w:rsidRDefault="00AA6362" w:rsidP="007468C6">
            <w:pPr>
              <w:numPr>
                <w:ilvl w:val="0"/>
                <w:numId w:val="19"/>
              </w:numPr>
              <w:tabs>
                <w:tab w:val="clear" w:pos="720"/>
              </w:tabs>
              <w:ind w:left="458" w:hanging="425"/>
              <w:jc w:val="both"/>
              <w:rPr>
                <w:rFonts w:asciiTheme="majorHAnsi" w:hAnsiTheme="majorHAnsi" w:cstheme="majorHAnsi"/>
                <w:bCs/>
                <w:sz w:val="10"/>
                <w:szCs w:val="10"/>
              </w:rPr>
            </w:pPr>
            <w:proofErr w:type="spellStart"/>
            <w:r w:rsidRPr="004C29A8">
              <w:rPr>
                <w:rFonts w:asciiTheme="majorHAnsi" w:hAnsiTheme="majorHAnsi" w:cstheme="majorHAnsi"/>
                <w:bCs/>
                <w:sz w:val="10"/>
                <w:szCs w:val="10"/>
              </w:rPr>
              <w:t>Конкуренция</w:t>
            </w:r>
            <w:proofErr w:type="spellEnd"/>
            <w:r w:rsidRPr="004C29A8">
              <w:rPr>
                <w:rFonts w:asciiTheme="majorHAnsi" w:hAnsiTheme="majorHAnsi" w:cstheme="majorHAnsi"/>
                <w:bCs/>
                <w:sz w:val="10"/>
                <w:szCs w:val="10"/>
              </w:rPr>
              <w:t xml:space="preserve"> и </w:t>
            </w:r>
            <w:proofErr w:type="spellStart"/>
            <w:r w:rsidRPr="004C29A8">
              <w:rPr>
                <w:rFonts w:asciiTheme="majorHAnsi" w:hAnsiTheme="majorHAnsi" w:cstheme="majorHAnsi"/>
                <w:bCs/>
                <w:sz w:val="10"/>
                <w:szCs w:val="10"/>
              </w:rPr>
              <w:t>перепроизводство</w:t>
            </w:r>
            <w:proofErr w:type="spellEnd"/>
            <w:r w:rsidRPr="004C29A8">
              <w:rPr>
                <w:rFonts w:asciiTheme="majorHAnsi" w:hAnsiTheme="majorHAnsi" w:cstheme="majorHAnsi"/>
                <w:bCs/>
                <w:sz w:val="10"/>
                <w:szCs w:val="10"/>
              </w:rPr>
              <w:t>:</w:t>
            </w:r>
          </w:p>
          <w:p w:rsidR="00AA6362" w:rsidRPr="00FB12BE" w:rsidRDefault="00AA6362" w:rsidP="007468C6">
            <w:pPr>
              <w:pStyle w:val="ac"/>
              <w:numPr>
                <w:ilvl w:val="0"/>
                <w:numId w:val="24"/>
              </w:numPr>
              <w:jc w:val="both"/>
              <w:rPr>
                <w:rFonts w:asciiTheme="majorHAnsi" w:hAnsiTheme="majorHAnsi" w:cstheme="majorHAnsi"/>
                <w:bCs/>
                <w:sz w:val="10"/>
                <w:szCs w:val="10"/>
                <w:lang w:val="ru-RU"/>
              </w:rPr>
            </w:pPr>
            <w:r w:rsidRPr="00FB12BE">
              <w:rPr>
                <w:rFonts w:asciiTheme="majorHAnsi" w:hAnsiTheme="majorHAnsi" w:cstheme="majorHAnsi"/>
                <w:bCs/>
                <w:sz w:val="10"/>
                <w:szCs w:val="10"/>
                <w:lang w:val="ru-RU"/>
              </w:rPr>
              <w:t>Китай (</w:t>
            </w:r>
            <w:proofErr w:type="spellStart"/>
            <w:r w:rsidRPr="004C29A8">
              <w:rPr>
                <w:rFonts w:asciiTheme="majorHAnsi" w:hAnsiTheme="majorHAnsi" w:cstheme="majorHAnsi"/>
                <w:bCs/>
                <w:sz w:val="10"/>
                <w:szCs w:val="10"/>
              </w:rPr>
              <w:t>Chalco</w:t>
            </w:r>
            <w:proofErr w:type="spellEnd"/>
            <w:r w:rsidRPr="00FB12BE">
              <w:rPr>
                <w:rFonts w:asciiTheme="majorHAnsi" w:hAnsiTheme="majorHAnsi" w:cstheme="majorHAnsi"/>
                <w:bCs/>
                <w:sz w:val="10"/>
                <w:szCs w:val="10"/>
                <w:lang w:val="ru-RU"/>
              </w:rPr>
              <w:t>) может нарастить долю рынка до 60%, создав избыток предложения.</w:t>
            </w:r>
          </w:p>
          <w:p w:rsidR="00AA6362" w:rsidRPr="00FB12BE" w:rsidRDefault="00AA6362" w:rsidP="007468C6">
            <w:pPr>
              <w:pStyle w:val="ac"/>
              <w:numPr>
                <w:ilvl w:val="0"/>
                <w:numId w:val="24"/>
              </w:numPr>
              <w:jc w:val="both"/>
              <w:rPr>
                <w:rFonts w:asciiTheme="majorHAnsi" w:hAnsiTheme="majorHAnsi" w:cstheme="majorHAnsi"/>
                <w:bCs/>
                <w:sz w:val="10"/>
                <w:szCs w:val="10"/>
                <w:lang w:val="ru-RU"/>
              </w:rPr>
            </w:pPr>
            <w:r w:rsidRPr="00FB12BE">
              <w:rPr>
                <w:rFonts w:asciiTheme="majorHAnsi" w:hAnsiTheme="majorHAnsi" w:cstheme="majorHAnsi"/>
                <w:bCs/>
                <w:sz w:val="10"/>
                <w:szCs w:val="10"/>
                <w:lang w:val="ru-RU"/>
              </w:rPr>
              <w:t xml:space="preserve">Давление на цены: </w:t>
            </w:r>
            <w:r w:rsidRPr="004C29A8">
              <w:rPr>
                <w:rFonts w:asciiTheme="majorHAnsi" w:hAnsiTheme="majorHAnsi" w:cstheme="majorHAnsi"/>
                <w:bCs/>
                <w:sz w:val="10"/>
                <w:szCs w:val="10"/>
              </w:rPr>
              <w:t>LME</w:t>
            </w:r>
            <w:r w:rsidRPr="00FB12BE">
              <w:rPr>
                <w:rFonts w:asciiTheme="majorHAnsi" w:hAnsiTheme="majorHAnsi" w:cstheme="majorHAnsi"/>
                <w:bCs/>
                <w:sz w:val="10"/>
                <w:szCs w:val="10"/>
                <w:lang w:val="ru-RU"/>
              </w:rPr>
              <w:t>-котировки могут колебаться в диапазоне $2200-2600/т.</w:t>
            </w:r>
          </w:p>
          <w:p w:rsidR="00AA6362" w:rsidRPr="004C29A8" w:rsidRDefault="00AA6362" w:rsidP="007468C6">
            <w:pPr>
              <w:numPr>
                <w:ilvl w:val="0"/>
                <w:numId w:val="19"/>
              </w:numPr>
              <w:tabs>
                <w:tab w:val="clear" w:pos="720"/>
              </w:tabs>
              <w:ind w:left="458" w:hanging="425"/>
              <w:jc w:val="both"/>
              <w:rPr>
                <w:rFonts w:asciiTheme="majorHAnsi" w:hAnsiTheme="majorHAnsi" w:cstheme="majorHAnsi"/>
                <w:bCs/>
                <w:sz w:val="10"/>
                <w:szCs w:val="10"/>
              </w:rPr>
            </w:pPr>
            <w:proofErr w:type="spellStart"/>
            <w:r w:rsidRPr="004C29A8">
              <w:rPr>
                <w:rFonts w:asciiTheme="majorHAnsi" w:hAnsiTheme="majorHAnsi" w:cstheme="majorHAnsi"/>
                <w:bCs/>
                <w:sz w:val="10"/>
                <w:szCs w:val="10"/>
              </w:rPr>
              <w:t>Курсы</w:t>
            </w:r>
            <w:proofErr w:type="spellEnd"/>
            <w:r w:rsidRPr="004C29A8">
              <w:rPr>
                <w:rFonts w:asciiTheme="majorHAnsi" w:hAnsiTheme="majorHAnsi" w:cstheme="majorHAnsi"/>
                <w:bCs/>
                <w:sz w:val="10"/>
                <w:szCs w:val="10"/>
              </w:rPr>
              <w:t xml:space="preserve"> </w:t>
            </w:r>
            <w:proofErr w:type="spellStart"/>
            <w:r w:rsidRPr="004C29A8">
              <w:rPr>
                <w:rFonts w:asciiTheme="majorHAnsi" w:hAnsiTheme="majorHAnsi" w:cstheme="majorHAnsi"/>
                <w:bCs/>
                <w:sz w:val="10"/>
                <w:szCs w:val="10"/>
              </w:rPr>
              <w:t>валют</w:t>
            </w:r>
            <w:proofErr w:type="spellEnd"/>
            <w:r w:rsidRPr="004C29A8">
              <w:rPr>
                <w:rFonts w:asciiTheme="majorHAnsi" w:hAnsiTheme="majorHAnsi" w:cstheme="majorHAnsi"/>
                <w:bCs/>
                <w:sz w:val="10"/>
                <w:szCs w:val="10"/>
              </w:rPr>
              <w:t xml:space="preserve"> и </w:t>
            </w:r>
            <w:proofErr w:type="spellStart"/>
            <w:r w:rsidRPr="004C29A8">
              <w:rPr>
                <w:rFonts w:asciiTheme="majorHAnsi" w:hAnsiTheme="majorHAnsi" w:cstheme="majorHAnsi"/>
                <w:bCs/>
                <w:sz w:val="10"/>
                <w:szCs w:val="10"/>
              </w:rPr>
              <w:t>инфляция</w:t>
            </w:r>
            <w:proofErr w:type="spellEnd"/>
            <w:r w:rsidRPr="004C29A8">
              <w:rPr>
                <w:rFonts w:asciiTheme="majorHAnsi" w:hAnsiTheme="majorHAnsi" w:cstheme="majorHAnsi"/>
                <w:bCs/>
                <w:sz w:val="10"/>
                <w:szCs w:val="10"/>
              </w:rPr>
              <w:t>:</w:t>
            </w:r>
          </w:p>
          <w:p w:rsidR="00AA6362" w:rsidRPr="00FB12BE" w:rsidRDefault="00AA6362" w:rsidP="007468C6">
            <w:pPr>
              <w:pStyle w:val="ac"/>
              <w:numPr>
                <w:ilvl w:val="0"/>
                <w:numId w:val="25"/>
              </w:numPr>
              <w:jc w:val="both"/>
              <w:rPr>
                <w:rFonts w:asciiTheme="majorHAnsi" w:hAnsiTheme="majorHAnsi" w:cstheme="majorHAnsi"/>
                <w:bCs/>
                <w:sz w:val="10"/>
                <w:szCs w:val="10"/>
                <w:lang w:val="ru-RU"/>
              </w:rPr>
            </w:pPr>
            <w:r w:rsidRPr="00FB12BE">
              <w:rPr>
                <w:rFonts w:asciiTheme="majorHAnsi" w:hAnsiTheme="majorHAnsi" w:cstheme="majorHAnsi"/>
                <w:bCs/>
                <w:sz w:val="10"/>
                <w:szCs w:val="10"/>
                <w:lang w:val="ru-RU"/>
              </w:rPr>
              <w:t>Укрепление доллара снижает маржу экспортеров (</w:t>
            </w:r>
            <w:proofErr w:type="spellStart"/>
            <w:r w:rsidRPr="004C29A8">
              <w:rPr>
                <w:rFonts w:asciiTheme="majorHAnsi" w:hAnsiTheme="majorHAnsi" w:cstheme="majorHAnsi"/>
                <w:bCs/>
                <w:sz w:val="10"/>
                <w:szCs w:val="10"/>
              </w:rPr>
              <w:t>Rusal</w:t>
            </w:r>
            <w:proofErr w:type="spellEnd"/>
            <w:r w:rsidRPr="00FB12BE">
              <w:rPr>
                <w:rFonts w:asciiTheme="majorHAnsi" w:hAnsiTheme="majorHAnsi" w:cstheme="majorHAnsi"/>
                <w:bCs/>
                <w:sz w:val="10"/>
                <w:szCs w:val="10"/>
                <w:lang w:val="ru-RU"/>
              </w:rPr>
              <w:t xml:space="preserve">, </w:t>
            </w:r>
            <w:proofErr w:type="spellStart"/>
            <w:r w:rsidRPr="004C29A8">
              <w:rPr>
                <w:rFonts w:asciiTheme="majorHAnsi" w:hAnsiTheme="majorHAnsi" w:cstheme="majorHAnsi"/>
                <w:bCs/>
                <w:sz w:val="10"/>
                <w:szCs w:val="10"/>
              </w:rPr>
              <w:t>Chalco</w:t>
            </w:r>
            <w:proofErr w:type="spellEnd"/>
            <w:r w:rsidRPr="00FB12BE">
              <w:rPr>
                <w:rFonts w:asciiTheme="majorHAnsi" w:hAnsiTheme="majorHAnsi" w:cstheme="majorHAnsi"/>
                <w:bCs/>
                <w:sz w:val="10"/>
                <w:szCs w:val="10"/>
                <w:lang w:val="ru-RU"/>
              </w:rPr>
              <w:t>).</w:t>
            </w:r>
          </w:p>
          <w:p w:rsidR="00AA6362" w:rsidRPr="00FB12BE" w:rsidRDefault="00AA6362" w:rsidP="007468C6">
            <w:pPr>
              <w:pStyle w:val="ac"/>
              <w:numPr>
                <w:ilvl w:val="0"/>
                <w:numId w:val="25"/>
              </w:numPr>
              <w:jc w:val="both"/>
              <w:rPr>
                <w:rFonts w:asciiTheme="majorHAnsi" w:hAnsiTheme="majorHAnsi" w:cstheme="majorHAnsi"/>
                <w:bCs/>
                <w:sz w:val="10"/>
                <w:szCs w:val="10"/>
                <w:lang w:val="ru-RU"/>
              </w:rPr>
            </w:pPr>
            <w:r w:rsidRPr="00FB12BE">
              <w:rPr>
                <w:rFonts w:asciiTheme="majorHAnsi" w:hAnsiTheme="majorHAnsi" w:cstheme="majorHAnsi"/>
                <w:bCs/>
                <w:sz w:val="10"/>
                <w:szCs w:val="10"/>
                <w:lang w:val="ru-RU"/>
              </w:rPr>
              <w:t xml:space="preserve">Инфляция затрат на логистику и сырье (глинозем, </w:t>
            </w:r>
            <w:proofErr w:type="spellStart"/>
            <w:r w:rsidRPr="00FB12BE">
              <w:rPr>
                <w:rFonts w:asciiTheme="majorHAnsi" w:hAnsiTheme="majorHAnsi" w:cstheme="majorHAnsi"/>
                <w:bCs/>
                <w:sz w:val="10"/>
                <w:szCs w:val="10"/>
                <w:lang w:val="ru-RU"/>
              </w:rPr>
              <w:t>нефтекокс</w:t>
            </w:r>
            <w:proofErr w:type="spellEnd"/>
            <w:r w:rsidRPr="00FB12BE">
              <w:rPr>
                <w:rFonts w:asciiTheme="majorHAnsi" w:hAnsiTheme="majorHAnsi" w:cstheme="majorHAnsi"/>
                <w:bCs/>
                <w:sz w:val="10"/>
                <w:szCs w:val="10"/>
                <w:lang w:val="ru-RU"/>
              </w:rPr>
              <w:t>).</w:t>
            </w:r>
          </w:p>
          <w:p w:rsidR="00AA6362" w:rsidRPr="004C29A8" w:rsidRDefault="00AA6362" w:rsidP="00ED3451">
            <w:pPr>
              <w:rPr>
                <w:rFonts w:asciiTheme="majorHAnsi" w:hAnsiTheme="majorHAnsi" w:cstheme="majorHAnsi"/>
                <w:sz w:val="10"/>
                <w:szCs w:val="10"/>
                <w:lang w:val="ru-RU"/>
              </w:rPr>
            </w:pPr>
          </w:p>
        </w:tc>
        <w:tc>
          <w:tcPr>
            <w:tcW w:w="284" w:type="dxa"/>
          </w:tcPr>
          <w:p w:rsidR="00AA6362" w:rsidRPr="004C29A8" w:rsidRDefault="00AA6362" w:rsidP="00ED3451">
            <w:pPr>
              <w:rPr>
                <w:rFonts w:asciiTheme="majorHAnsi" w:hAnsiTheme="majorHAnsi" w:cstheme="majorHAnsi"/>
                <w:sz w:val="10"/>
                <w:szCs w:val="10"/>
                <w:lang w:val="ru-RU"/>
              </w:rPr>
            </w:pPr>
            <w:r w:rsidRPr="004C29A8">
              <w:rPr>
                <w:rFonts w:asciiTheme="majorHAnsi" w:hAnsiTheme="majorHAnsi" w:cstheme="majorHAnsi"/>
                <w:noProof/>
                <w:sz w:val="10"/>
                <w:szCs w:val="10"/>
                <w:lang w:val="ru-RU"/>
              </w:rPr>
              <mc:AlternateContent>
                <mc:Choice Requires="wps">
                  <w:drawing>
                    <wp:anchor distT="0" distB="0" distL="114300" distR="114300" simplePos="0" relativeHeight="251676672" behindDoc="0" locked="0" layoutInCell="1" allowOverlap="1" wp14:anchorId="7B67353D" wp14:editId="41726CEE">
                      <wp:simplePos x="0" y="0"/>
                      <wp:positionH relativeFrom="column">
                        <wp:posOffset>-31433</wp:posOffset>
                      </wp:positionH>
                      <wp:positionV relativeFrom="paragraph">
                        <wp:posOffset>220980</wp:posOffset>
                      </wp:positionV>
                      <wp:extent cx="95250" cy="85725"/>
                      <wp:effectExtent l="19050" t="19050" r="38100" b="28575"/>
                      <wp:wrapNone/>
                      <wp:docPr id="27" name="Стрелка: вниз 27"/>
                      <wp:cNvGraphicFramePr/>
                      <a:graphic xmlns:a="http://schemas.openxmlformats.org/drawingml/2006/main">
                        <a:graphicData uri="http://schemas.microsoft.com/office/word/2010/wordprocessingShape">
                          <wps:wsp>
                            <wps:cNvSpPr/>
                            <wps:spPr>
                              <a:xfrm rot="10800000">
                                <a:off x="0" y="0"/>
                                <a:ext cx="95250" cy="85725"/>
                              </a:xfrm>
                              <a:prstGeom prst="downArrow">
                                <a:avLst/>
                              </a:prstGeom>
                              <a:solidFill>
                                <a:srgbClr val="70AD47"/>
                              </a:solidFill>
                              <a:ln w="31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F7FE9A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елка: вниз 27" o:spid="_x0000_s1026" type="#_x0000_t67" style="position:absolute;margin-left:-2.5pt;margin-top:17.4pt;width:7.5pt;height:6.75pt;rotation:180;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t7umAIAABIFAAAOAAAAZHJzL2Uyb0RvYy54bWysVN1u0zAUvkfiHSzfs6SlpVu0dKpaDSFN&#10;26QN7dp17MaS/7DdpuMK8Sa8AUJCIBDvkL0Rx066dYMrRC6sc3z+P38nxydbJdGGOS+MLvHgIMeI&#10;aWoqoVclfnt9+uIQIx+Irog0mpX4lnl8Mn3+7LixBRua2siKOQRJtC8aW+I6BFtkmac1U8QfGMs0&#10;GLlxigRQ3SqrHGkgu5LZMM9fZY1xlXWGMu/hdtEZ8TTl55zRcMG5ZwHJEkNvIZ0unct4ZtNjUqwc&#10;sbWgfRvkH7pQRGgoep9qQQJBayf+SKUEdcYbHg6oUZnhXFCWZoBpBvmTaa5qYlmaBcDx9h4m///S&#10;0vPNpUOiKvFwgpEmCt6o/XT38e5D+7X92f5oPxeo/dL+ar+33xC4AF6N9QWEXdlL12sexDj8ljuF&#10;nAGQB/lhHr+ECUyJtgny23vI2TYgCpdH4+EY3oWC5XA8GY5jgazLFDNa58NrZhSKQokr0+iZc6ZJ&#10;ecnmzIfOf+cXY7yRojoVUibFrZZz6dCGAAEm+WwxSjNAiUduUqOmxC8HkzH0QoCHXJIAorKAjNcr&#10;jIhcAcFpcKn0o2C/X2Pezd219cgt9rggvu56SaaOfkoE2AEpFGCwHy11nIAlFveTRuw7tKO0NNUt&#10;vF5CHED0lp4KKHJGfLgkDngMl7Cb4QIOLg1MaHoJo9q493+7j/5AL7Bi1MBewPjv1sQxjOQbDcQ7&#10;GoxGcZGSMoInA8XtW5b7Fr1WcwPID1J3SYz+Qe5E7oy6gRWexapgIppC7Q7oXpmHbl/hJ0DZbJbc&#10;YHksCWf6ytKYfEeV6+0NcbYnSwCOnZvdDpHiCV063xipzWwdDBeJSw+4AhGjAouXKNn/JOJm7+vJ&#10;6+FXNv0NAAD//wMAUEsDBBQABgAIAAAAIQBK9UeL2gAAAAcBAAAPAAAAZHJzL2Rvd25yZXYueG1s&#10;TI/LTsMwEEX3SPyDNUjsWic0oCrEqRASqNu0XcBuGk8eqh+R7bbh75muYHl1R2fOrTazNeJCIY7e&#10;KciXGQhyrdej6xUc9h+LNYiY0Gk03pGCH4qwqe/vKiy1v7qGLrvUC4a4WKKCIaWplDK2A1mMSz+R&#10;467zwWLiGHqpA14Zbo18yrIXaXF0/GHAid4Hak+7s1VQNGbrO3sKTbf/xpTLr8+82Cr1+DC/vYJI&#10;NKe/Y7jpszrU7HT0Z6ejMAoWzzwlKVgVvODWZ5yPzF6vQNaV/O9f/wIAAP//AwBQSwECLQAUAAYA&#10;CAAAACEAtoM4kv4AAADhAQAAEwAAAAAAAAAAAAAAAAAAAAAAW0NvbnRlbnRfVHlwZXNdLnhtbFBL&#10;AQItABQABgAIAAAAIQA4/SH/1gAAAJQBAAALAAAAAAAAAAAAAAAAAC8BAABfcmVscy8ucmVsc1BL&#10;AQItABQABgAIAAAAIQBfIt7umAIAABIFAAAOAAAAAAAAAAAAAAAAAC4CAABkcnMvZTJvRG9jLnht&#10;bFBLAQItABQABgAIAAAAIQBK9UeL2gAAAAcBAAAPAAAAAAAAAAAAAAAAAPIEAABkcnMvZG93bnJl&#10;di54bWxQSwUGAAAAAAQABADzAAAA+QUAAAAA&#10;" adj="10800" fillcolor="#70ad47" strokecolor="#c00000" strokeweight=".25pt"/>
                  </w:pict>
                </mc:Fallback>
              </mc:AlternateContent>
            </w:r>
            <w:r w:rsidRPr="004C29A8">
              <w:rPr>
                <w:rFonts w:asciiTheme="majorHAnsi" w:hAnsiTheme="majorHAnsi" w:cstheme="majorHAnsi"/>
                <w:noProof/>
                <w:sz w:val="10"/>
                <w:szCs w:val="10"/>
                <w:lang w:val="ru-RU"/>
              </w:rPr>
              <mc:AlternateContent>
                <mc:Choice Requires="wps">
                  <w:drawing>
                    <wp:anchor distT="0" distB="0" distL="114300" distR="114300" simplePos="0" relativeHeight="251675648" behindDoc="0" locked="0" layoutInCell="1" allowOverlap="1" wp14:anchorId="5DC9C565" wp14:editId="20A692DA">
                      <wp:simplePos x="0" y="0"/>
                      <wp:positionH relativeFrom="column">
                        <wp:posOffset>-31432</wp:posOffset>
                      </wp:positionH>
                      <wp:positionV relativeFrom="paragraph">
                        <wp:posOffset>668655</wp:posOffset>
                      </wp:positionV>
                      <wp:extent cx="95250" cy="85725"/>
                      <wp:effectExtent l="19050" t="0" r="38100" b="47625"/>
                      <wp:wrapNone/>
                      <wp:docPr id="25" name="Стрелка: вниз 25"/>
                      <wp:cNvGraphicFramePr/>
                      <a:graphic xmlns:a="http://schemas.openxmlformats.org/drawingml/2006/main">
                        <a:graphicData uri="http://schemas.microsoft.com/office/word/2010/wordprocessingShape">
                          <wps:wsp>
                            <wps:cNvSpPr/>
                            <wps:spPr>
                              <a:xfrm>
                                <a:off x="0" y="0"/>
                                <a:ext cx="95250" cy="85725"/>
                              </a:xfrm>
                              <a:prstGeom prst="downArrow">
                                <a:avLst/>
                              </a:prstGeom>
                              <a:solidFill>
                                <a:srgbClr val="FF0000"/>
                              </a:solidFill>
                              <a:ln w="31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8E8EE1" id="Стрелка: вниз 25" o:spid="_x0000_s1026" type="#_x0000_t67" style="position:absolute;margin-left:-2.45pt;margin-top:52.65pt;width:7.5pt;height:6.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JvhjgIAAAMFAAAOAAAAZHJzL2Uyb0RvYy54bWysVM1uEzEQviPxDpbvdJPQ0HbVTRWlCkKq&#10;2kot6tnxerOW/MfYyaacEG/CG1RICATiHbZvxNi7bdPSEyIHZ8bz//mbPTzaaEXWAry0pqDDnQEl&#10;wnBbSrMs6PvL+at9SnxgpmTKGlHQa+Hp0eTli8PG5WJka6tKAQSTGJ83rqB1CC7PMs9roZnfsU4Y&#10;NFYWNAuowjIrgTWYXatsNBi8yRoLpQPLhfd4e9wZ6STlryrBw1lVeRGIKij2FtIJ6VzEM5scsnwJ&#10;zNWS922wf+hCM2mw6H2qYxYYWYH8K5WWHKy3VdjhVme2qiQXaQacZjh4Ms1FzZxIsyA43t3D5P9f&#10;Wn66Pgciy4KOxpQYpvGN2i+3n28/td/aX+3P9iYn7df2d/uj/U7QBfFqnM8x7MKdQ695FOPwmwp0&#10;/MexyCZhfH2PsdgEwvHyYDwa40NwtOyP97qM2UOoAx/eCqtJFApa2sZMAWyTwGXrEx+wJvrf+cVy&#10;3ipZzqVSSYHlYqaArBm++Hw+wF9sGkMeuSlDmoK+Hu7h1Jwh8SrFAoraIRTeLClhaomM5gFS6UfB&#10;frvGLJZ4tkbs8Zj5uuslZej4pmVA0iupEYPtaGXiBCLRtp80gt3BG6WFLa/xucB2PPaOzyUWOWE+&#10;nDNA4iKyuIzhDI9KWZzQ9hIltYWPz91Hf+QTWilpcBFw/A8rBoIS9c4g0w6Gu7txc5Kyi0+GCmxb&#10;FtsWs9Izi8gPce0dT2L0D+pOrMDqK9zZaayKJmY41u6A7pVZ6BYUt56L6TS54bY4Fk7MheMxecQp&#10;wnu5uWLgerIE5NipvVsalj+hS+cbI42droKtZOLSA67IkqjgpiW+9F+FuMrbevJ6+HZN/gAAAP//&#10;AwBQSwMEFAAGAAgAAAAhAEochI7fAAAACQEAAA8AAABkcnMvZG93bnJldi54bWxMj8FOwzAMhu9I&#10;vENkJC5oS1pglNJ0QpOmHSYhMXbgmDamrWicqsm68vZ4JzhZtj/9/lysZ9eLCcfQedKQLBUIpNrb&#10;jhoNx4/tIgMRoiFrek+o4QcDrMvrq8Lk1p/pHadDbASHUMiNhjbGIZcy1C06E5Z+QOLdlx+didyO&#10;jbSjOXO462Wq1Eo60xFfaM2Amxbr78PJafis/HGX7ndbOb7FuL+b3OZplWp9ezO/voCIOMc/GC76&#10;rA4lO1X+RDaIXsPi4ZlJnqvHexAXQCUgKq5JloEsC/n/g/IXAAD//wMAUEsBAi0AFAAGAAgAAAAh&#10;ALaDOJL+AAAA4QEAABMAAAAAAAAAAAAAAAAAAAAAAFtDb250ZW50X1R5cGVzXS54bWxQSwECLQAU&#10;AAYACAAAACEAOP0h/9YAAACUAQAACwAAAAAAAAAAAAAAAAAvAQAAX3JlbHMvLnJlbHNQSwECLQAU&#10;AAYACAAAACEAqIyb4Y4CAAADBQAADgAAAAAAAAAAAAAAAAAuAgAAZHJzL2Uyb0RvYy54bWxQSwEC&#10;LQAUAAYACAAAACEAShyEjt8AAAAJAQAADwAAAAAAAAAAAAAAAADoBAAAZHJzL2Rvd25yZXYueG1s&#10;UEsFBgAAAAAEAAQA8wAAAPQFAAAAAA==&#10;" adj="10800" fillcolor="red" strokecolor="#c00000" strokeweight=".25pt"/>
                  </w:pict>
                </mc:Fallback>
              </mc:AlternateContent>
            </w:r>
          </w:p>
        </w:tc>
        <w:tc>
          <w:tcPr>
            <w:tcW w:w="1984" w:type="dxa"/>
          </w:tcPr>
          <w:p w:rsidR="00AA6362" w:rsidRPr="004C29A8" w:rsidRDefault="00AA6362" w:rsidP="004C29A8">
            <w:pPr>
              <w:jc w:val="both"/>
              <w:rPr>
                <w:rFonts w:asciiTheme="majorHAnsi" w:hAnsiTheme="majorHAnsi" w:cstheme="majorHAnsi"/>
                <w:sz w:val="10"/>
                <w:szCs w:val="10"/>
                <w:lang w:val="ru-RU"/>
              </w:rPr>
            </w:pPr>
          </w:p>
        </w:tc>
      </w:tr>
      <w:tr w:rsidR="003B26D2" w:rsidRPr="00FB12BE" w:rsidTr="004C29A8">
        <w:trPr>
          <w:trHeight w:val="2578"/>
        </w:trPr>
        <w:tc>
          <w:tcPr>
            <w:tcW w:w="8080" w:type="dxa"/>
            <w:gridSpan w:val="4"/>
          </w:tcPr>
          <w:p w:rsidR="003B26D2" w:rsidRPr="00FB12BE" w:rsidRDefault="003B26D2" w:rsidP="003B26D2">
            <w:pPr>
              <w:shd w:val="clear" w:color="auto" w:fill="F2F2F2" w:themeFill="background1" w:themeFillShade="F2"/>
              <w:jc w:val="both"/>
              <w:rPr>
                <w:rFonts w:asciiTheme="majorHAnsi" w:hAnsiTheme="majorHAnsi" w:cstheme="majorHAnsi"/>
                <w:b/>
                <w:bCs/>
                <w:sz w:val="10"/>
                <w:szCs w:val="10"/>
                <w:lang w:val="ru-RU"/>
              </w:rPr>
            </w:pPr>
            <w:r w:rsidRPr="004C29A8">
              <w:rPr>
                <w:rFonts w:asciiTheme="majorHAnsi" w:hAnsiTheme="majorHAnsi" w:cstheme="majorHAnsi"/>
                <w:b/>
                <w:bCs/>
                <w:sz w:val="10"/>
                <w:szCs w:val="10"/>
                <w:lang w:val="ru-RU"/>
              </w:rPr>
              <w:t xml:space="preserve">5. </w:t>
            </w:r>
            <w:r w:rsidRPr="00FB12BE">
              <w:rPr>
                <w:rFonts w:asciiTheme="majorHAnsi" w:hAnsiTheme="majorHAnsi" w:cstheme="majorHAnsi"/>
                <w:b/>
                <w:bCs/>
                <w:sz w:val="10"/>
                <w:szCs w:val="10"/>
                <w:lang w:val="ru-RU"/>
              </w:rPr>
              <w:t xml:space="preserve">Примерная оценка влияния факторов на </w:t>
            </w:r>
            <w:r w:rsidRPr="004C29A8">
              <w:rPr>
                <w:rFonts w:asciiTheme="majorHAnsi" w:hAnsiTheme="majorHAnsi" w:cstheme="majorHAnsi"/>
                <w:b/>
                <w:bCs/>
                <w:sz w:val="10"/>
                <w:szCs w:val="10"/>
              </w:rPr>
              <w:t>EBITDA</w:t>
            </w:r>
            <w:r w:rsidRPr="00FB12BE">
              <w:rPr>
                <w:rFonts w:asciiTheme="majorHAnsi" w:hAnsiTheme="majorHAnsi" w:cstheme="majorHAnsi"/>
                <w:b/>
                <w:bCs/>
                <w:sz w:val="10"/>
                <w:szCs w:val="10"/>
                <w:lang w:val="ru-RU"/>
              </w:rPr>
              <w:t xml:space="preserve"> Русала (% от годовой </w:t>
            </w:r>
            <w:r w:rsidRPr="004C29A8">
              <w:rPr>
                <w:rFonts w:asciiTheme="majorHAnsi" w:hAnsiTheme="majorHAnsi" w:cstheme="majorHAnsi"/>
                <w:b/>
                <w:bCs/>
                <w:sz w:val="10"/>
                <w:szCs w:val="10"/>
              </w:rPr>
              <w:t>EBITDA</w:t>
            </w:r>
            <w:r w:rsidRPr="00FB12BE">
              <w:rPr>
                <w:rFonts w:asciiTheme="majorHAnsi" w:hAnsiTheme="majorHAnsi" w:cstheme="majorHAnsi"/>
                <w:b/>
                <w:bCs/>
                <w:sz w:val="10"/>
                <w:szCs w:val="10"/>
                <w:lang w:val="ru-RU"/>
              </w:rPr>
              <w:t>)</w:t>
            </w:r>
          </w:p>
          <w:p w:rsidR="008312E0" w:rsidRPr="00FB12BE" w:rsidRDefault="008312E0" w:rsidP="008312E0">
            <w:pPr>
              <w:shd w:val="clear" w:color="auto" w:fill="FFFFFF" w:themeFill="background1"/>
              <w:jc w:val="both"/>
              <w:rPr>
                <w:rFonts w:asciiTheme="majorHAnsi" w:hAnsiTheme="majorHAnsi" w:cstheme="majorHAnsi"/>
                <w:sz w:val="10"/>
                <w:szCs w:val="10"/>
                <w:lang w:val="ru-RU"/>
              </w:rPr>
            </w:pPr>
          </w:p>
          <w:tbl>
            <w:tblPr>
              <w:tblW w:w="8004" w:type="dxa"/>
              <w:tblLayout w:type="fixed"/>
              <w:tblLook w:val="04A0" w:firstRow="1" w:lastRow="0" w:firstColumn="1" w:lastColumn="0" w:noHBand="0" w:noVBand="1"/>
            </w:tblPr>
            <w:tblGrid>
              <w:gridCol w:w="1450"/>
              <w:gridCol w:w="760"/>
              <w:gridCol w:w="941"/>
              <w:gridCol w:w="1559"/>
              <w:gridCol w:w="3294"/>
            </w:tblGrid>
            <w:tr w:rsidR="008312E0" w:rsidRPr="004C29A8" w:rsidTr="004C29A8">
              <w:trPr>
                <w:trHeight w:val="199"/>
                <w:tblHeader/>
              </w:trPr>
              <w:tc>
                <w:tcPr>
                  <w:tcW w:w="1450" w:type="dxa"/>
                  <w:tcBorders>
                    <w:top w:val="nil"/>
                    <w:left w:val="nil"/>
                    <w:bottom w:val="single" w:sz="4" w:space="0" w:color="95B3D7"/>
                    <w:right w:val="single" w:sz="4" w:space="0" w:color="95B3D7"/>
                  </w:tcBorders>
                  <w:shd w:val="clear" w:color="auto" w:fill="auto"/>
                  <w:vAlign w:val="center"/>
                  <w:hideMark/>
                </w:tcPr>
                <w:p w:rsidR="008312E0" w:rsidRPr="003B26D2" w:rsidRDefault="008312E0" w:rsidP="008312E0">
                  <w:pPr>
                    <w:shd w:val="clear" w:color="auto" w:fill="FFFFFF" w:themeFill="background1"/>
                    <w:spacing w:after="0" w:line="240" w:lineRule="auto"/>
                    <w:jc w:val="center"/>
                    <w:rPr>
                      <w:rFonts w:asciiTheme="majorHAnsi" w:eastAsia="Times New Roman" w:hAnsiTheme="majorHAnsi" w:cs="Times New Roman"/>
                      <w:b/>
                      <w:bCs/>
                      <w:color w:val="000000"/>
                      <w:sz w:val="10"/>
                      <w:szCs w:val="10"/>
                    </w:rPr>
                  </w:pPr>
                  <w:proofErr w:type="spellStart"/>
                  <w:r w:rsidRPr="003B26D2">
                    <w:rPr>
                      <w:rFonts w:asciiTheme="majorHAnsi" w:eastAsia="Times New Roman" w:hAnsiTheme="majorHAnsi" w:cs="Times New Roman"/>
                      <w:b/>
                      <w:bCs/>
                      <w:color w:val="000000"/>
                      <w:sz w:val="10"/>
                      <w:szCs w:val="10"/>
                    </w:rPr>
                    <w:t>Фактор</w:t>
                  </w:r>
                  <w:proofErr w:type="spellEnd"/>
                </w:p>
              </w:tc>
              <w:tc>
                <w:tcPr>
                  <w:tcW w:w="760" w:type="dxa"/>
                  <w:tcBorders>
                    <w:top w:val="nil"/>
                    <w:left w:val="nil"/>
                    <w:bottom w:val="single" w:sz="4" w:space="0" w:color="95B3D7"/>
                    <w:right w:val="single" w:sz="4" w:space="0" w:color="95B3D7"/>
                  </w:tcBorders>
                  <w:shd w:val="clear" w:color="auto" w:fill="auto"/>
                  <w:vAlign w:val="center"/>
                  <w:hideMark/>
                </w:tcPr>
                <w:p w:rsidR="008312E0" w:rsidRPr="003B26D2" w:rsidRDefault="008312E0" w:rsidP="008312E0">
                  <w:pPr>
                    <w:shd w:val="clear" w:color="auto" w:fill="FFFFFF" w:themeFill="background1"/>
                    <w:spacing w:after="0" w:line="240" w:lineRule="auto"/>
                    <w:jc w:val="center"/>
                    <w:rPr>
                      <w:rFonts w:asciiTheme="majorHAnsi" w:eastAsia="Times New Roman" w:hAnsiTheme="majorHAnsi" w:cs="Times New Roman"/>
                      <w:b/>
                      <w:bCs/>
                      <w:color w:val="000000"/>
                      <w:sz w:val="10"/>
                      <w:szCs w:val="10"/>
                      <w:lang w:val="ru-RU"/>
                    </w:rPr>
                  </w:pPr>
                  <w:r w:rsidRPr="003B26D2">
                    <w:rPr>
                      <w:rFonts w:asciiTheme="majorHAnsi" w:eastAsia="Times New Roman" w:hAnsiTheme="majorHAnsi" w:cs="Times New Roman"/>
                      <w:b/>
                      <w:bCs/>
                      <w:color w:val="000000"/>
                      <w:sz w:val="10"/>
                      <w:szCs w:val="10"/>
                      <w:lang w:val="ru-RU"/>
                    </w:rPr>
                    <w:t xml:space="preserve">Оценка влияния (в % от </w:t>
                  </w:r>
                  <w:r w:rsidRPr="003B26D2">
                    <w:rPr>
                      <w:rFonts w:asciiTheme="majorHAnsi" w:eastAsia="Times New Roman" w:hAnsiTheme="majorHAnsi" w:cs="Times New Roman"/>
                      <w:b/>
                      <w:bCs/>
                      <w:color w:val="000000"/>
                      <w:sz w:val="10"/>
                      <w:szCs w:val="10"/>
                    </w:rPr>
                    <w:t>EBITDA</w:t>
                  </w:r>
                  <w:r w:rsidRPr="003B26D2">
                    <w:rPr>
                      <w:rFonts w:asciiTheme="majorHAnsi" w:eastAsia="Times New Roman" w:hAnsiTheme="majorHAnsi" w:cs="Times New Roman"/>
                      <w:b/>
                      <w:bCs/>
                      <w:color w:val="000000"/>
                      <w:sz w:val="10"/>
                      <w:szCs w:val="10"/>
                      <w:lang w:val="ru-RU"/>
                    </w:rPr>
                    <w:t>)</w:t>
                  </w:r>
                </w:p>
              </w:tc>
              <w:tc>
                <w:tcPr>
                  <w:tcW w:w="941" w:type="dxa"/>
                  <w:tcBorders>
                    <w:top w:val="nil"/>
                    <w:left w:val="nil"/>
                    <w:bottom w:val="single" w:sz="4" w:space="0" w:color="95B3D7"/>
                    <w:right w:val="single" w:sz="4" w:space="0" w:color="95B3D7"/>
                  </w:tcBorders>
                  <w:shd w:val="clear" w:color="auto" w:fill="auto"/>
                  <w:vAlign w:val="center"/>
                  <w:hideMark/>
                </w:tcPr>
                <w:p w:rsidR="008312E0" w:rsidRPr="003B26D2" w:rsidRDefault="008312E0" w:rsidP="008312E0">
                  <w:pPr>
                    <w:shd w:val="clear" w:color="auto" w:fill="FFFFFF" w:themeFill="background1"/>
                    <w:spacing w:after="0" w:line="240" w:lineRule="auto"/>
                    <w:jc w:val="center"/>
                    <w:rPr>
                      <w:rFonts w:asciiTheme="majorHAnsi" w:eastAsia="Times New Roman" w:hAnsiTheme="majorHAnsi" w:cs="Times New Roman"/>
                      <w:b/>
                      <w:bCs/>
                      <w:color w:val="000000"/>
                      <w:sz w:val="10"/>
                      <w:szCs w:val="10"/>
                    </w:rPr>
                  </w:pPr>
                  <w:proofErr w:type="spellStart"/>
                  <w:r w:rsidRPr="003B26D2">
                    <w:rPr>
                      <w:rFonts w:asciiTheme="majorHAnsi" w:eastAsia="Times New Roman" w:hAnsiTheme="majorHAnsi" w:cs="Times New Roman"/>
                      <w:b/>
                      <w:bCs/>
                      <w:color w:val="000000"/>
                      <w:sz w:val="10"/>
                      <w:szCs w:val="10"/>
                    </w:rPr>
                    <w:t>Направление</w:t>
                  </w:r>
                  <w:proofErr w:type="spellEnd"/>
                </w:p>
              </w:tc>
              <w:tc>
                <w:tcPr>
                  <w:tcW w:w="1559" w:type="dxa"/>
                  <w:tcBorders>
                    <w:top w:val="nil"/>
                    <w:left w:val="nil"/>
                    <w:bottom w:val="single" w:sz="4" w:space="0" w:color="95B3D7"/>
                    <w:right w:val="nil"/>
                  </w:tcBorders>
                  <w:vAlign w:val="center"/>
                </w:tcPr>
                <w:p w:rsidR="008312E0" w:rsidRPr="00FB12BE" w:rsidRDefault="008312E0" w:rsidP="008312E0">
                  <w:pPr>
                    <w:shd w:val="clear" w:color="auto" w:fill="FFFFFF" w:themeFill="background1"/>
                    <w:spacing w:after="0"/>
                    <w:rPr>
                      <w:rFonts w:asciiTheme="majorHAnsi" w:hAnsiTheme="majorHAnsi"/>
                      <w:b/>
                      <w:sz w:val="10"/>
                      <w:szCs w:val="10"/>
                      <w:lang w:val="ru-RU"/>
                    </w:rPr>
                  </w:pPr>
                  <w:r w:rsidRPr="00FB12BE">
                    <w:rPr>
                      <w:rFonts w:asciiTheme="majorHAnsi" w:hAnsiTheme="majorHAnsi"/>
                      <w:b/>
                      <w:sz w:val="10"/>
                      <w:szCs w:val="10"/>
                      <w:lang w:val="ru-RU"/>
                    </w:rPr>
                    <w:t>Примерное влияние (в $)</w:t>
                  </w:r>
                </w:p>
                <w:p w:rsidR="008312E0" w:rsidRPr="004C29A8" w:rsidRDefault="008312E0" w:rsidP="008312E0">
                  <w:pPr>
                    <w:shd w:val="clear" w:color="auto" w:fill="FFFFFF" w:themeFill="background1"/>
                    <w:spacing w:after="0"/>
                    <w:rPr>
                      <w:rFonts w:asciiTheme="majorHAnsi" w:hAnsiTheme="majorHAnsi"/>
                      <w:bCs/>
                      <w:sz w:val="10"/>
                      <w:szCs w:val="10"/>
                      <w:lang w:val="ru-RU"/>
                    </w:rPr>
                  </w:pPr>
                  <w:r w:rsidRPr="004C29A8">
                    <w:rPr>
                      <w:rFonts w:asciiTheme="majorHAnsi" w:hAnsiTheme="majorHAnsi"/>
                      <w:bCs/>
                      <w:sz w:val="10"/>
                      <w:szCs w:val="10"/>
                      <w:lang w:val="ru-RU"/>
                    </w:rPr>
                    <w:t>(</w:t>
                  </w:r>
                  <w:r w:rsidRPr="00FB12BE">
                    <w:rPr>
                      <w:rFonts w:asciiTheme="majorHAnsi" w:hAnsiTheme="majorHAnsi"/>
                      <w:bCs/>
                      <w:sz w:val="10"/>
                      <w:szCs w:val="10"/>
                      <w:lang w:val="ru-RU"/>
                    </w:rPr>
                    <w:t xml:space="preserve">Предположим, базовая </w:t>
                  </w:r>
                  <w:r w:rsidRPr="004C29A8">
                    <w:rPr>
                      <w:rFonts w:asciiTheme="majorHAnsi" w:hAnsiTheme="majorHAnsi"/>
                      <w:bCs/>
                      <w:sz w:val="10"/>
                      <w:szCs w:val="10"/>
                    </w:rPr>
                    <w:t>EBITDA</w:t>
                  </w:r>
                  <w:r w:rsidRPr="00FB12BE">
                    <w:rPr>
                      <w:rFonts w:asciiTheme="majorHAnsi" w:hAnsiTheme="majorHAnsi"/>
                      <w:bCs/>
                      <w:sz w:val="10"/>
                      <w:szCs w:val="10"/>
                      <w:lang w:val="ru-RU"/>
                    </w:rPr>
                    <w:t xml:space="preserve"> за год = $3 млрд</w:t>
                  </w:r>
                  <w:r w:rsidRPr="004C29A8">
                    <w:rPr>
                      <w:rFonts w:asciiTheme="majorHAnsi" w:hAnsiTheme="majorHAnsi"/>
                      <w:bCs/>
                      <w:sz w:val="10"/>
                      <w:szCs w:val="10"/>
                      <w:lang w:val="ru-RU"/>
                    </w:rPr>
                    <w:t>)</w:t>
                  </w:r>
                </w:p>
              </w:tc>
              <w:tc>
                <w:tcPr>
                  <w:tcW w:w="3294" w:type="dxa"/>
                  <w:tcBorders>
                    <w:top w:val="nil"/>
                    <w:left w:val="nil"/>
                    <w:bottom w:val="single" w:sz="4" w:space="0" w:color="95B3D7"/>
                    <w:right w:val="nil"/>
                  </w:tcBorders>
                  <w:shd w:val="clear" w:color="auto" w:fill="auto"/>
                  <w:vAlign w:val="center"/>
                  <w:hideMark/>
                </w:tcPr>
                <w:p w:rsidR="008312E0" w:rsidRPr="003B26D2" w:rsidRDefault="008312E0" w:rsidP="008312E0">
                  <w:pPr>
                    <w:shd w:val="clear" w:color="auto" w:fill="FFFFFF" w:themeFill="background1"/>
                    <w:spacing w:after="0" w:line="240" w:lineRule="auto"/>
                    <w:jc w:val="center"/>
                    <w:rPr>
                      <w:rFonts w:asciiTheme="majorHAnsi" w:eastAsia="Times New Roman" w:hAnsiTheme="majorHAnsi" w:cs="Times New Roman"/>
                      <w:b/>
                      <w:bCs/>
                      <w:color w:val="000000"/>
                      <w:sz w:val="10"/>
                      <w:szCs w:val="10"/>
                    </w:rPr>
                  </w:pPr>
                  <w:proofErr w:type="spellStart"/>
                  <w:r w:rsidRPr="003B26D2">
                    <w:rPr>
                      <w:rFonts w:asciiTheme="majorHAnsi" w:eastAsia="Times New Roman" w:hAnsiTheme="majorHAnsi" w:cs="Times New Roman"/>
                      <w:b/>
                      <w:bCs/>
                      <w:color w:val="000000"/>
                      <w:sz w:val="10"/>
                      <w:szCs w:val="10"/>
                    </w:rPr>
                    <w:t>Комментарий</w:t>
                  </w:r>
                  <w:proofErr w:type="spellEnd"/>
                </w:p>
              </w:tc>
            </w:tr>
            <w:tr w:rsidR="008312E0" w:rsidRPr="004C29A8" w:rsidTr="004C29A8">
              <w:trPr>
                <w:trHeight w:val="212"/>
                <w:tblHeader/>
              </w:trPr>
              <w:tc>
                <w:tcPr>
                  <w:tcW w:w="1450" w:type="dxa"/>
                  <w:tcBorders>
                    <w:top w:val="nil"/>
                    <w:left w:val="nil"/>
                    <w:bottom w:val="single" w:sz="4" w:space="0" w:color="95B3D7"/>
                    <w:right w:val="single" w:sz="4" w:space="0" w:color="95B3D7"/>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color w:val="000000"/>
                      <w:sz w:val="10"/>
                      <w:szCs w:val="10"/>
                      <w:lang w:val="ru-RU"/>
                    </w:rPr>
                  </w:pPr>
                  <w:r w:rsidRPr="004C29A8">
                    <w:rPr>
                      <w:rFonts w:ascii="Segoe UI Emoji" w:eastAsia="Times New Roman" w:hAnsi="Segoe UI Emoji" w:cs="Segoe UI Emoji"/>
                      <w:sz w:val="10"/>
                      <w:szCs w:val="10"/>
                      <w:lang w:eastAsia="en-GB"/>
                    </w:rPr>
                    <w:t>📈</w:t>
                  </w:r>
                  <w:r w:rsidRPr="004C29A8">
                    <w:rPr>
                      <w:rFonts w:asciiTheme="majorHAnsi" w:eastAsia="Times New Roman" w:hAnsiTheme="majorHAnsi" w:cs="Times New Roman"/>
                      <w:color w:val="000000"/>
                      <w:sz w:val="10"/>
                      <w:szCs w:val="10"/>
                      <w:lang w:val="ru-RU"/>
                    </w:rPr>
                    <w:t xml:space="preserve"> </w:t>
                  </w:r>
                  <w:r w:rsidRPr="003B26D2">
                    <w:rPr>
                      <w:rFonts w:asciiTheme="majorHAnsi" w:eastAsia="Times New Roman" w:hAnsiTheme="majorHAnsi" w:cs="Times New Roman"/>
                      <w:color w:val="000000"/>
                      <w:sz w:val="10"/>
                      <w:szCs w:val="10"/>
                      <w:lang w:val="ru-RU"/>
                    </w:rPr>
                    <w:t>Рост цен на алюминий (</w:t>
                  </w:r>
                  <w:r w:rsidRPr="003B26D2">
                    <w:rPr>
                      <w:rFonts w:asciiTheme="majorHAnsi" w:eastAsia="Times New Roman" w:hAnsiTheme="majorHAnsi" w:cs="Times New Roman"/>
                      <w:color w:val="000000"/>
                      <w:sz w:val="10"/>
                      <w:szCs w:val="10"/>
                    </w:rPr>
                    <w:t>LME</w:t>
                  </w:r>
                  <w:r w:rsidRPr="003B26D2">
                    <w:rPr>
                      <w:rFonts w:asciiTheme="majorHAnsi" w:eastAsia="Times New Roman" w:hAnsiTheme="majorHAnsi" w:cs="Times New Roman"/>
                      <w:color w:val="000000"/>
                      <w:sz w:val="10"/>
                      <w:szCs w:val="10"/>
                      <w:lang w:val="ru-RU"/>
                    </w:rPr>
                    <w:t>)</w:t>
                  </w:r>
                </w:p>
              </w:tc>
              <w:tc>
                <w:tcPr>
                  <w:tcW w:w="760" w:type="dxa"/>
                  <w:tcBorders>
                    <w:top w:val="nil"/>
                    <w:left w:val="nil"/>
                    <w:bottom w:val="single" w:sz="4" w:space="0" w:color="95B3D7"/>
                    <w:right w:val="single" w:sz="4" w:space="0" w:color="95B3D7"/>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b/>
                      <w:bCs/>
                      <w:color w:val="000000"/>
                      <w:sz w:val="10"/>
                      <w:szCs w:val="10"/>
                    </w:rPr>
                  </w:pPr>
                  <w:r w:rsidRPr="003B26D2">
                    <w:rPr>
                      <w:rFonts w:asciiTheme="majorHAnsi" w:eastAsia="Times New Roman" w:hAnsiTheme="majorHAnsi" w:cs="Times New Roman"/>
                      <w:b/>
                      <w:bCs/>
                      <w:color w:val="000000"/>
                      <w:sz w:val="10"/>
                      <w:szCs w:val="10"/>
                    </w:rPr>
                    <w:t>+60–80%</w:t>
                  </w:r>
                </w:p>
              </w:tc>
              <w:tc>
                <w:tcPr>
                  <w:tcW w:w="941" w:type="dxa"/>
                  <w:tcBorders>
                    <w:top w:val="nil"/>
                    <w:left w:val="nil"/>
                    <w:bottom w:val="single" w:sz="4" w:space="0" w:color="95B3D7"/>
                    <w:right w:val="single" w:sz="4" w:space="0" w:color="95B3D7"/>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color w:val="000000"/>
                      <w:sz w:val="10"/>
                      <w:szCs w:val="10"/>
                    </w:rPr>
                  </w:pPr>
                  <w:proofErr w:type="spellStart"/>
                  <w:r w:rsidRPr="003B26D2">
                    <w:rPr>
                      <w:rFonts w:asciiTheme="majorHAnsi" w:eastAsia="Times New Roman" w:hAnsiTheme="majorHAnsi" w:cs="Times New Roman"/>
                      <w:color w:val="000000"/>
                      <w:sz w:val="10"/>
                      <w:szCs w:val="10"/>
                    </w:rPr>
                    <w:t>Положительное</w:t>
                  </w:r>
                  <w:proofErr w:type="spellEnd"/>
                </w:p>
              </w:tc>
              <w:tc>
                <w:tcPr>
                  <w:tcW w:w="1559" w:type="dxa"/>
                  <w:tcBorders>
                    <w:top w:val="nil"/>
                    <w:left w:val="nil"/>
                    <w:bottom w:val="single" w:sz="4" w:space="0" w:color="95B3D7"/>
                    <w:right w:val="nil"/>
                  </w:tcBorders>
                </w:tcPr>
                <w:p w:rsidR="008312E0" w:rsidRPr="004C29A8" w:rsidRDefault="008312E0" w:rsidP="008312E0">
                  <w:pPr>
                    <w:rPr>
                      <w:rFonts w:asciiTheme="majorHAnsi" w:hAnsiTheme="majorHAnsi"/>
                      <w:sz w:val="10"/>
                      <w:szCs w:val="10"/>
                    </w:rPr>
                  </w:pPr>
                  <w:r w:rsidRPr="004C29A8">
                    <w:rPr>
                      <w:rFonts w:asciiTheme="majorHAnsi" w:hAnsiTheme="majorHAnsi"/>
                      <w:sz w:val="10"/>
                      <w:szCs w:val="10"/>
                    </w:rPr>
                    <w:t xml:space="preserve">+1,8 – 2,4 </w:t>
                  </w:r>
                  <w:proofErr w:type="spellStart"/>
                  <w:r w:rsidRPr="004C29A8">
                    <w:rPr>
                      <w:rFonts w:asciiTheme="majorHAnsi" w:hAnsiTheme="majorHAnsi"/>
                      <w:sz w:val="10"/>
                      <w:szCs w:val="10"/>
                    </w:rPr>
                    <w:t>млрд</w:t>
                  </w:r>
                  <w:proofErr w:type="spellEnd"/>
                </w:p>
              </w:tc>
              <w:tc>
                <w:tcPr>
                  <w:tcW w:w="3294" w:type="dxa"/>
                  <w:tcBorders>
                    <w:top w:val="nil"/>
                    <w:left w:val="nil"/>
                    <w:bottom w:val="single" w:sz="4" w:space="0" w:color="95B3D7"/>
                    <w:right w:val="nil"/>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color w:val="000000"/>
                      <w:sz w:val="10"/>
                      <w:szCs w:val="10"/>
                    </w:rPr>
                  </w:pPr>
                  <w:proofErr w:type="spellStart"/>
                  <w:r w:rsidRPr="003B26D2">
                    <w:rPr>
                      <w:rFonts w:asciiTheme="majorHAnsi" w:eastAsia="Times New Roman" w:hAnsiTheme="majorHAnsi" w:cs="Times New Roman"/>
                      <w:color w:val="000000"/>
                      <w:sz w:val="10"/>
                      <w:szCs w:val="10"/>
                    </w:rPr>
                    <w:t>Основной</w:t>
                  </w:r>
                  <w:proofErr w:type="spellEnd"/>
                  <w:r w:rsidRPr="003B26D2">
                    <w:rPr>
                      <w:rFonts w:asciiTheme="majorHAnsi" w:eastAsia="Times New Roman" w:hAnsiTheme="majorHAnsi" w:cs="Times New Roman"/>
                      <w:color w:val="000000"/>
                      <w:sz w:val="10"/>
                      <w:szCs w:val="10"/>
                    </w:rPr>
                    <w:t xml:space="preserve"> </w:t>
                  </w:r>
                  <w:proofErr w:type="spellStart"/>
                  <w:r w:rsidRPr="003B26D2">
                    <w:rPr>
                      <w:rFonts w:asciiTheme="majorHAnsi" w:eastAsia="Times New Roman" w:hAnsiTheme="majorHAnsi" w:cs="Times New Roman"/>
                      <w:color w:val="000000"/>
                      <w:sz w:val="10"/>
                      <w:szCs w:val="10"/>
                    </w:rPr>
                    <w:t>драйвер</w:t>
                  </w:r>
                  <w:proofErr w:type="spellEnd"/>
                  <w:r w:rsidRPr="003B26D2">
                    <w:rPr>
                      <w:rFonts w:asciiTheme="majorHAnsi" w:eastAsia="Times New Roman" w:hAnsiTheme="majorHAnsi" w:cs="Times New Roman"/>
                      <w:color w:val="000000"/>
                      <w:sz w:val="10"/>
                      <w:szCs w:val="10"/>
                    </w:rPr>
                    <w:t xml:space="preserve">. </w:t>
                  </w:r>
                </w:p>
              </w:tc>
            </w:tr>
            <w:tr w:rsidR="008312E0" w:rsidRPr="00FB12BE" w:rsidTr="004C29A8">
              <w:trPr>
                <w:trHeight w:val="233"/>
                <w:tblHeader/>
              </w:trPr>
              <w:tc>
                <w:tcPr>
                  <w:tcW w:w="1450" w:type="dxa"/>
                  <w:tcBorders>
                    <w:top w:val="nil"/>
                    <w:left w:val="nil"/>
                    <w:bottom w:val="single" w:sz="4" w:space="0" w:color="95B3D7"/>
                    <w:right w:val="single" w:sz="4" w:space="0" w:color="95B3D7"/>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color w:val="000000"/>
                      <w:sz w:val="10"/>
                      <w:szCs w:val="10"/>
                    </w:rPr>
                  </w:pPr>
                  <w:r w:rsidRPr="004C29A8">
                    <w:rPr>
                      <w:rFonts w:ascii="Segoe UI Emoji" w:eastAsia="Times New Roman" w:hAnsi="Segoe UI Emoji" w:cs="Segoe UI Emoji"/>
                      <w:sz w:val="10"/>
                      <w:szCs w:val="10"/>
                      <w:lang w:eastAsia="en-GB"/>
                    </w:rPr>
                    <w:t>📉</w:t>
                  </w:r>
                  <w:r w:rsidRPr="004C29A8">
                    <w:rPr>
                      <w:rFonts w:asciiTheme="majorHAnsi" w:eastAsia="Times New Roman" w:hAnsiTheme="majorHAnsi" w:cstheme="majorHAnsi"/>
                      <w:sz w:val="10"/>
                      <w:szCs w:val="10"/>
                      <w:lang w:eastAsia="en-GB"/>
                    </w:rPr>
                    <w:t xml:space="preserve"> </w:t>
                  </w:r>
                  <w:proofErr w:type="spellStart"/>
                  <w:r w:rsidRPr="003B26D2">
                    <w:rPr>
                      <w:rFonts w:asciiTheme="majorHAnsi" w:eastAsia="Times New Roman" w:hAnsiTheme="majorHAnsi" w:cs="Times New Roman"/>
                      <w:color w:val="000000"/>
                      <w:sz w:val="10"/>
                      <w:szCs w:val="10"/>
                    </w:rPr>
                    <w:t>Энергетические</w:t>
                  </w:r>
                  <w:proofErr w:type="spellEnd"/>
                  <w:r w:rsidRPr="003B26D2">
                    <w:rPr>
                      <w:rFonts w:asciiTheme="majorHAnsi" w:eastAsia="Times New Roman" w:hAnsiTheme="majorHAnsi" w:cs="Times New Roman"/>
                      <w:color w:val="000000"/>
                      <w:sz w:val="10"/>
                      <w:szCs w:val="10"/>
                    </w:rPr>
                    <w:t xml:space="preserve"> </w:t>
                  </w:r>
                  <w:proofErr w:type="spellStart"/>
                  <w:r w:rsidRPr="003B26D2">
                    <w:rPr>
                      <w:rFonts w:asciiTheme="majorHAnsi" w:eastAsia="Times New Roman" w:hAnsiTheme="majorHAnsi" w:cs="Times New Roman"/>
                      <w:color w:val="000000"/>
                      <w:sz w:val="10"/>
                      <w:szCs w:val="10"/>
                    </w:rPr>
                    <w:t>затраты</w:t>
                  </w:r>
                  <w:proofErr w:type="spellEnd"/>
                </w:p>
              </w:tc>
              <w:tc>
                <w:tcPr>
                  <w:tcW w:w="760" w:type="dxa"/>
                  <w:tcBorders>
                    <w:top w:val="nil"/>
                    <w:left w:val="nil"/>
                    <w:bottom w:val="single" w:sz="4" w:space="0" w:color="95B3D7"/>
                    <w:right w:val="single" w:sz="4" w:space="0" w:color="95B3D7"/>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b/>
                      <w:bCs/>
                      <w:color w:val="000000"/>
                      <w:sz w:val="10"/>
                      <w:szCs w:val="10"/>
                    </w:rPr>
                  </w:pPr>
                  <w:r w:rsidRPr="003B26D2">
                    <w:rPr>
                      <w:rFonts w:asciiTheme="majorHAnsi" w:eastAsia="Times New Roman" w:hAnsiTheme="majorHAnsi" w:cs="Times New Roman"/>
                      <w:b/>
                      <w:bCs/>
                      <w:color w:val="000000"/>
                      <w:sz w:val="10"/>
                      <w:szCs w:val="10"/>
                    </w:rPr>
                    <w:t>–20–30%</w:t>
                  </w:r>
                </w:p>
              </w:tc>
              <w:tc>
                <w:tcPr>
                  <w:tcW w:w="941" w:type="dxa"/>
                  <w:tcBorders>
                    <w:top w:val="nil"/>
                    <w:left w:val="nil"/>
                    <w:bottom w:val="single" w:sz="4" w:space="0" w:color="95B3D7"/>
                    <w:right w:val="single" w:sz="4" w:space="0" w:color="95B3D7"/>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color w:val="000000"/>
                      <w:sz w:val="10"/>
                      <w:szCs w:val="10"/>
                    </w:rPr>
                  </w:pPr>
                  <w:proofErr w:type="spellStart"/>
                  <w:r w:rsidRPr="003B26D2">
                    <w:rPr>
                      <w:rFonts w:asciiTheme="majorHAnsi" w:eastAsia="Times New Roman" w:hAnsiTheme="majorHAnsi" w:cs="Times New Roman"/>
                      <w:color w:val="000000"/>
                      <w:sz w:val="10"/>
                      <w:szCs w:val="10"/>
                    </w:rPr>
                    <w:t>Отрицательное</w:t>
                  </w:r>
                  <w:proofErr w:type="spellEnd"/>
                </w:p>
              </w:tc>
              <w:tc>
                <w:tcPr>
                  <w:tcW w:w="1559" w:type="dxa"/>
                  <w:tcBorders>
                    <w:top w:val="nil"/>
                    <w:left w:val="nil"/>
                    <w:bottom w:val="single" w:sz="4" w:space="0" w:color="95B3D7"/>
                    <w:right w:val="nil"/>
                  </w:tcBorders>
                </w:tcPr>
                <w:p w:rsidR="008312E0" w:rsidRPr="004C29A8" w:rsidRDefault="008312E0" w:rsidP="008312E0">
                  <w:pPr>
                    <w:rPr>
                      <w:rFonts w:asciiTheme="majorHAnsi" w:hAnsiTheme="majorHAnsi"/>
                      <w:sz w:val="10"/>
                      <w:szCs w:val="10"/>
                    </w:rPr>
                  </w:pPr>
                  <w:r w:rsidRPr="004C29A8">
                    <w:rPr>
                      <w:rFonts w:asciiTheme="majorHAnsi" w:hAnsiTheme="majorHAnsi"/>
                      <w:sz w:val="10"/>
                      <w:szCs w:val="10"/>
                    </w:rPr>
                    <w:t xml:space="preserve">–0,6 – 0,9 </w:t>
                  </w:r>
                  <w:proofErr w:type="spellStart"/>
                  <w:r w:rsidRPr="004C29A8">
                    <w:rPr>
                      <w:rFonts w:asciiTheme="majorHAnsi" w:hAnsiTheme="majorHAnsi"/>
                      <w:sz w:val="10"/>
                      <w:szCs w:val="10"/>
                    </w:rPr>
                    <w:t>млрд</w:t>
                  </w:r>
                  <w:proofErr w:type="spellEnd"/>
                </w:p>
              </w:tc>
              <w:tc>
                <w:tcPr>
                  <w:tcW w:w="3294" w:type="dxa"/>
                  <w:tcBorders>
                    <w:top w:val="nil"/>
                    <w:left w:val="nil"/>
                    <w:bottom w:val="single" w:sz="4" w:space="0" w:color="95B3D7"/>
                    <w:right w:val="nil"/>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color w:val="000000"/>
                      <w:sz w:val="10"/>
                      <w:szCs w:val="10"/>
                      <w:lang w:val="ru-RU"/>
                    </w:rPr>
                  </w:pPr>
                  <w:r w:rsidRPr="003B26D2">
                    <w:rPr>
                      <w:rFonts w:asciiTheme="majorHAnsi" w:eastAsia="Times New Roman" w:hAnsiTheme="majorHAnsi" w:cs="Times New Roman"/>
                      <w:color w:val="000000"/>
                      <w:sz w:val="10"/>
                      <w:szCs w:val="10"/>
                      <w:lang w:val="ru-RU"/>
                    </w:rPr>
                    <w:t>Электроэнергия — ~40% себестоимости. Особенно ударили скачки цен в 2022 г.</w:t>
                  </w:r>
                </w:p>
              </w:tc>
            </w:tr>
            <w:tr w:rsidR="008312E0" w:rsidRPr="00FB12BE" w:rsidTr="004C29A8">
              <w:trPr>
                <w:trHeight w:val="300"/>
                <w:tblHeader/>
              </w:trPr>
              <w:tc>
                <w:tcPr>
                  <w:tcW w:w="1450" w:type="dxa"/>
                  <w:tcBorders>
                    <w:top w:val="nil"/>
                    <w:left w:val="nil"/>
                    <w:bottom w:val="single" w:sz="4" w:space="0" w:color="95B3D7"/>
                    <w:right w:val="single" w:sz="4" w:space="0" w:color="95B3D7"/>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color w:val="000000"/>
                      <w:sz w:val="10"/>
                      <w:szCs w:val="10"/>
                    </w:rPr>
                  </w:pPr>
                  <w:r w:rsidRPr="004C29A8">
                    <w:rPr>
                      <w:rFonts w:ascii="Segoe UI Emoji" w:eastAsia="Times New Roman" w:hAnsi="Segoe UI Emoji" w:cs="Segoe UI Emoji"/>
                      <w:sz w:val="10"/>
                      <w:szCs w:val="10"/>
                      <w:lang w:eastAsia="en-GB"/>
                    </w:rPr>
                    <w:t>📉</w:t>
                  </w:r>
                  <w:r w:rsidRPr="004C29A8">
                    <w:rPr>
                      <w:rFonts w:asciiTheme="majorHAnsi" w:eastAsia="Times New Roman" w:hAnsiTheme="majorHAnsi" w:cstheme="majorHAnsi"/>
                      <w:sz w:val="10"/>
                      <w:szCs w:val="10"/>
                      <w:lang w:eastAsia="en-GB"/>
                    </w:rPr>
                    <w:t xml:space="preserve"> </w:t>
                  </w:r>
                  <w:proofErr w:type="spellStart"/>
                  <w:r w:rsidRPr="003B26D2">
                    <w:rPr>
                      <w:rFonts w:asciiTheme="majorHAnsi" w:eastAsia="Times New Roman" w:hAnsiTheme="majorHAnsi" w:cs="Times New Roman"/>
                      <w:color w:val="000000"/>
                      <w:sz w:val="10"/>
                      <w:szCs w:val="10"/>
                    </w:rPr>
                    <w:t>Санкции</w:t>
                  </w:r>
                  <w:proofErr w:type="spellEnd"/>
                  <w:r w:rsidRPr="003B26D2">
                    <w:rPr>
                      <w:rFonts w:asciiTheme="majorHAnsi" w:eastAsia="Times New Roman" w:hAnsiTheme="majorHAnsi" w:cs="Times New Roman"/>
                      <w:color w:val="000000"/>
                      <w:sz w:val="10"/>
                      <w:szCs w:val="10"/>
                    </w:rPr>
                    <w:t xml:space="preserve"> / </w:t>
                  </w:r>
                  <w:proofErr w:type="spellStart"/>
                  <w:r w:rsidRPr="003B26D2">
                    <w:rPr>
                      <w:rFonts w:asciiTheme="majorHAnsi" w:eastAsia="Times New Roman" w:hAnsiTheme="majorHAnsi" w:cs="Times New Roman"/>
                      <w:color w:val="000000"/>
                      <w:sz w:val="10"/>
                      <w:szCs w:val="10"/>
                    </w:rPr>
                    <w:t>геополитика</w:t>
                  </w:r>
                  <w:proofErr w:type="spellEnd"/>
                </w:p>
              </w:tc>
              <w:tc>
                <w:tcPr>
                  <w:tcW w:w="760" w:type="dxa"/>
                  <w:tcBorders>
                    <w:top w:val="nil"/>
                    <w:left w:val="nil"/>
                    <w:bottom w:val="single" w:sz="4" w:space="0" w:color="95B3D7"/>
                    <w:right w:val="single" w:sz="4" w:space="0" w:color="95B3D7"/>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b/>
                      <w:bCs/>
                      <w:color w:val="000000"/>
                      <w:sz w:val="10"/>
                      <w:szCs w:val="10"/>
                    </w:rPr>
                  </w:pPr>
                  <w:r w:rsidRPr="003B26D2">
                    <w:rPr>
                      <w:rFonts w:asciiTheme="majorHAnsi" w:eastAsia="Times New Roman" w:hAnsiTheme="majorHAnsi" w:cs="Times New Roman"/>
                      <w:b/>
                      <w:bCs/>
                      <w:color w:val="000000"/>
                      <w:sz w:val="10"/>
                      <w:szCs w:val="10"/>
                    </w:rPr>
                    <w:t>–15–25%</w:t>
                  </w:r>
                </w:p>
              </w:tc>
              <w:tc>
                <w:tcPr>
                  <w:tcW w:w="941" w:type="dxa"/>
                  <w:tcBorders>
                    <w:top w:val="nil"/>
                    <w:left w:val="nil"/>
                    <w:bottom w:val="single" w:sz="4" w:space="0" w:color="95B3D7"/>
                    <w:right w:val="single" w:sz="4" w:space="0" w:color="95B3D7"/>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color w:val="000000"/>
                      <w:sz w:val="10"/>
                      <w:szCs w:val="10"/>
                    </w:rPr>
                  </w:pPr>
                  <w:proofErr w:type="spellStart"/>
                  <w:r w:rsidRPr="003B26D2">
                    <w:rPr>
                      <w:rFonts w:asciiTheme="majorHAnsi" w:eastAsia="Times New Roman" w:hAnsiTheme="majorHAnsi" w:cs="Times New Roman"/>
                      <w:color w:val="000000"/>
                      <w:sz w:val="10"/>
                      <w:szCs w:val="10"/>
                    </w:rPr>
                    <w:t>Отрицательное</w:t>
                  </w:r>
                  <w:proofErr w:type="spellEnd"/>
                </w:p>
              </w:tc>
              <w:tc>
                <w:tcPr>
                  <w:tcW w:w="1559" w:type="dxa"/>
                  <w:tcBorders>
                    <w:top w:val="nil"/>
                    <w:left w:val="nil"/>
                    <w:bottom w:val="single" w:sz="4" w:space="0" w:color="95B3D7"/>
                    <w:right w:val="nil"/>
                  </w:tcBorders>
                </w:tcPr>
                <w:p w:rsidR="008312E0" w:rsidRPr="004C29A8" w:rsidRDefault="008312E0" w:rsidP="008312E0">
                  <w:pPr>
                    <w:rPr>
                      <w:rFonts w:asciiTheme="majorHAnsi" w:hAnsiTheme="majorHAnsi"/>
                      <w:sz w:val="10"/>
                      <w:szCs w:val="10"/>
                    </w:rPr>
                  </w:pPr>
                  <w:r w:rsidRPr="004C29A8">
                    <w:rPr>
                      <w:rFonts w:asciiTheme="majorHAnsi" w:hAnsiTheme="majorHAnsi"/>
                      <w:sz w:val="10"/>
                      <w:szCs w:val="10"/>
                    </w:rPr>
                    <w:t xml:space="preserve">–0,45 – 0,75 </w:t>
                  </w:r>
                  <w:proofErr w:type="spellStart"/>
                  <w:r w:rsidRPr="004C29A8">
                    <w:rPr>
                      <w:rFonts w:asciiTheme="majorHAnsi" w:hAnsiTheme="majorHAnsi"/>
                      <w:sz w:val="10"/>
                      <w:szCs w:val="10"/>
                    </w:rPr>
                    <w:t>млрд</w:t>
                  </w:r>
                  <w:proofErr w:type="spellEnd"/>
                </w:p>
              </w:tc>
              <w:tc>
                <w:tcPr>
                  <w:tcW w:w="3294" w:type="dxa"/>
                  <w:tcBorders>
                    <w:top w:val="nil"/>
                    <w:left w:val="nil"/>
                    <w:bottom w:val="single" w:sz="4" w:space="0" w:color="95B3D7"/>
                    <w:right w:val="nil"/>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color w:val="000000"/>
                      <w:sz w:val="10"/>
                      <w:szCs w:val="10"/>
                      <w:lang w:val="ru-RU"/>
                    </w:rPr>
                  </w:pPr>
                  <w:r w:rsidRPr="003B26D2">
                    <w:rPr>
                      <w:rFonts w:asciiTheme="majorHAnsi" w:eastAsia="Times New Roman" w:hAnsiTheme="majorHAnsi" w:cs="Times New Roman"/>
                      <w:color w:val="000000"/>
                      <w:sz w:val="10"/>
                      <w:szCs w:val="10"/>
                      <w:lang w:val="ru-RU"/>
                    </w:rPr>
                    <w:t>Потеря части рынков, снижение экспортной премии, логистика, дисконт к цене.</w:t>
                  </w:r>
                </w:p>
              </w:tc>
            </w:tr>
            <w:tr w:rsidR="008312E0" w:rsidRPr="00FB12BE" w:rsidTr="004C29A8">
              <w:trPr>
                <w:trHeight w:val="323"/>
                <w:tblHeader/>
              </w:trPr>
              <w:tc>
                <w:tcPr>
                  <w:tcW w:w="1450" w:type="dxa"/>
                  <w:tcBorders>
                    <w:top w:val="nil"/>
                    <w:left w:val="nil"/>
                    <w:bottom w:val="single" w:sz="4" w:space="0" w:color="95B3D7"/>
                    <w:right w:val="single" w:sz="4" w:space="0" w:color="95B3D7"/>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color w:val="000000"/>
                      <w:sz w:val="10"/>
                      <w:szCs w:val="10"/>
                    </w:rPr>
                  </w:pPr>
                  <w:r w:rsidRPr="004C29A8">
                    <w:rPr>
                      <w:rFonts w:ascii="Segoe UI Emoji" w:eastAsia="Times New Roman" w:hAnsi="Segoe UI Emoji" w:cs="Segoe UI Emoji"/>
                      <w:sz w:val="10"/>
                      <w:szCs w:val="10"/>
                      <w:lang w:eastAsia="en-GB"/>
                    </w:rPr>
                    <w:t>📉</w:t>
                  </w:r>
                  <w:r w:rsidRPr="004C29A8">
                    <w:rPr>
                      <w:rFonts w:asciiTheme="majorHAnsi" w:eastAsia="Times New Roman" w:hAnsiTheme="majorHAnsi" w:cstheme="majorHAnsi"/>
                      <w:sz w:val="10"/>
                      <w:szCs w:val="10"/>
                      <w:lang w:eastAsia="en-GB"/>
                    </w:rPr>
                    <w:t xml:space="preserve"> </w:t>
                  </w:r>
                  <w:proofErr w:type="spellStart"/>
                  <w:r w:rsidRPr="003B26D2">
                    <w:rPr>
                      <w:rFonts w:asciiTheme="majorHAnsi" w:eastAsia="Times New Roman" w:hAnsiTheme="majorHAnsi" w:cs="Times New Roman"/>
                      <w:color w:val="000000"/>
                      <w:sz w:val="10"/>
                      <w:szCs w:val="10"/>
                    </w:rPr>
                    <w:t>Экологические</w:t>
                  </w:r>
                  <w:proofErr w:type="spellEnd"/>
                  <w:r w:rsidRPr="003B26D2">
                    <w:rPr>
                      <w:rFonts w:asciiTheme="majorHAnsi" w:eastAsia="Times New Roman" w:hAnsiTheme="majorHAnsi" w:cs="Times New Roman"/>
                      <w:color w:val="000000"/>
                      <w:sz w:val="10"/>
                      <w:szCs w:val="10"/>
                    </w:rPr>
                    <w:t xml:space="preserve"> </w:t>
                  </w:r>
                  <w:proofErr w:type="spellStart"/>
                  <w:r w:rsidRPr="003B26D2">
                    <w:rPr>
                      <w:rFonts w:asciiTheme="majorHAnsi" w:eastAsia="Times New Roman" w:hAnsiTheme="majorHAnsi" w:cs="Times New Roman"/>
                      <w:color w:val="000000"/>
                      <w:sz w:val="10"/>
                      <w:szCs w:val="10"/>
                    </w:rPr>
                    <w:t>нормы</w:t>
                  </w:r>
                  <w:proofErr w:type="spellEnd"/>
                  <w:r w:rsidRPr="003B26D2">
                    <w:rPr>
                      <w:rFonts w:asciiTheme="majorHAnsi" w:eastAsia="Times New Roman" w:hAnsiTheme="majorHAnsi" w:cs="Times New Roman"/>
                      <w:color w:val="000000"/>
                      <w:sz w:val="10"/>
                      <w:szCs w:val="10"/>
                    </w:rPr>
                    <w:t xml:space="preserve"> / ESG</w:t>
                  </w:r>
                </w:p>
              </w:tc>
              <w:tc>
                <w:tcPr>
                  <w:tcW w:w="760" w:type="dxa"/>
                  <w:tcBorders>
                    <w:top w:val="nil"/>
                    <w:left w:val="nil"/>
                    <w:bottom w:val="single" w:sz="4" w:space="0" w:color="95B3D7"/>
                    <w:right w:val="single" w:sz="4" w:space="0" w:color="95B3D7"/>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b/>
                      <w:bCs/>
                      <w:color w:val="000000"/>
                      <w:sz w:val="10"/>
                      <w:szCs w:val="10"/>
                    </w:rPr>
                  </w:pPr>
                  <w:r w:rsidRPr="003B26D2">
                    <w:rPr>
                      <w:rFonts w:asciiTheme="majorHAnsi" w:eastAsia="Times New Roman" w:hAnsiTheme="majorHAnsi" w:cs="Times New Roman"/>
                      <w:b/>
                      <w:bCs/>
                      <w:color w:val="000000"/>
                      <w:sz w:val="10"/>
                      <w:szCs w:val="10"/>
                    </w:rPr>
                    <w:t>–5–10%</w:t>
                  </w:r>
                </w:p>
              </w:tc>
              <w:tc>
                <w:tcPr>
                  <w:tcW w:w="941" w:type="dxa"/>
                  <w:tcBorders>
                    <w:top w:val="nil"/>
                    <w:left w:val="nil"/>
                    <w:bottom w:val="single" w:sz="4" w:space="0" w:color="95B3D7"/>
                    <w:right w:val="single" w:sz="4" w:space="0" w:color="95B3D7"/>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color w:val="000000"/>
                      <w:sz w:val="10"/>
                      <w:szCs w:val="10"/>
                    </w:rPr>
                  </w:pPr>
                  <w:proofErr w:type="spellStart"/>
                  <w:r w:rsidRPr="003B26D2">
                    <w:rPr>
                      <w:rFonts w:asciiTheme="majorHAnsi" w:eastAsia="Times New Roman" w:hAnsiTheme="majorHAnsi" w:cs="Times New Roman"/>
                      <w:color w:val="000000"/>
                      <w:sz w:val="10"/>
                      <w:szCs w:val="10"/>
                    </w:rPr>
                    <w:t>Отрицательное</w:t>
                  </w:r>
                  <w:proofErr w:type="spellEnd"/>
                </w:p>
              </w:tc>
              <w:tc>
                <w:tcPr>
                  <w:tcW w:w="1559" w:type="dxa"/>
                  <w:tcBorders>
                    <w:top w:val="nil"/>
                    <w:left w:val="nil"/>
                    <w:bottom w:val="single" w:sz="4" w:space="0" w:color="95B3D7"/>
                    <w:right w:val="nil"/>
                  </w:tcBorders>
                </w:tcPr>
                <w:p w:rsidR="008312E0" w:rsidRPr="004C29A8" w:rsidRDefault="008312E0" w:rsidP="008312E0">
                  <w:pPr>
                    <w:rPr>
                      <w:rFonts w:asciiTheme="majorHAnsi" w:hAnsiTheme="majorHAnsi"/>
                      <w:sz w:val="10"/>
                      <w:szCs w:val="10"/>
                    </w:rPr>
                  </w:pPr>
                  <w:r w:rsidRPr="004C29A8">
                    <w:rPr>
                      <w:rFonts w:asciiTheme="majorHAnsi" w:hAnsiTheme="majorHAnsi"/>
                      <w:sz w:val="10"/>
                      <w:szCs w:val="10"/>
                    </w:rPr>
                    <w:t xml:space="preserve">–0,15 – 0,3 </w:t>
                  </w:r>
                  <w:proofErr w:type="spellStart"/>
                  <w:r w:rsidRPr="004C29A8">
                    <w:rPr>
                      <w:rFonts w:asciiTheme="majorHAnsi" w:hAnsiTheme="majorHAnsi"/>
                      <w:sz w:val="10"/>
                      <w:szCs w:val="10"/>
                    </w:rPr>
                    <w:t>млрд</w:t>
                  </w:r>
                  <w:proofErr w:type="spellEnd"/>
                </w:p>
              </w:tc>
              <w:tc>
                <w:tcPr>
                  <w:tcW w:w="3294" w:type="dxa"/>
                  <w:tcBorders>
                    <w:top w:val="nil"/>
                    <w:left w:val="nil"/>
                    <w:bottom w:val="single" w:sz="4" w:space="0" w:color="95B3D7"/>
                    <w:right w:val="nil"/>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color w:val="000000"/>
                      <w:sz w:val="10"/>
                      <w:szCs w:val="10"/>
                      <w:lang w:val="ru-RU"/>
                    </w:rPr>
                  </w:pPr>
                  <w:r w:rsidRPr="003B26D2">
                    <w:rPr>
                      <w:rFonts w:asciiTheme="majorHAnsi" w:eastAsia="Times New Roman" w:hAnsiTheme="majorHAnsi" w:cs="Times New Roman"/>
                      <w:color w:val="000000"/>
                      <w:sz w:val="10"/>
                      <w:szCs w:val="10"/>
                      <w:lang w:val="ru-RU"/>
                    </w:rPr>
                    <w:t>Инвестиции в декарбонизацию и "зелёный" алюминий пока не полностью окупаются.</w:t>
                  </w:r>
                </w:p>
              </w:tc>
            </w:tr>
            <w:tr w:rsidR="008312E0" w:rsidRPr="00FB12BE" w:rsidTr="004C29A8">
              <w:trPr>
                <w:trHeight w:val="202"/>
                <w:tblHeader/>
              </w:trPr>
              <w:tc>
                <w:tcPr>
                  <w:tcW w:w="1450" w:type="dxa"/>
                  <w:tcBorders>
                    <w:top w:val="nil"/>
                    <w:left w:val="nil"/>
                    <w:bottom w:val="nil"/>
                    <w:right w:val="single" w:sz="4" w:space="0" w:color="95B3D7"/>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color w:val="000000"/>
                      <w:sz w:val="10"/>
                      <w:szCs w:val="10"/>
                    </w:rPr>
                  </w:pPr>
                  <w:r w:rsidRPr="004C29A8">
                    <w:rPr>
                      <w:rFonts w:ascii="Segoe UI Emoji" w:eastAsia="Times New Roman" w:hAnsi="Segoe UI Emoji" w:cs="Segoe UI Emoji"/>
                      <w:sz w:val="10"/>
                      <w:szCs w:val="10"/>
                      <w:lang w:eastAsia="en-GB"/>
                    </w:rPr>
                    <w:t>📈</w:t>
                  </w:r>
                  <w:r w:rsidRPr="004C29A8">
                    <w:rPr>
                      <w:rFonts w:asciiTheme="majorHAnsi" w:eastAsia="Times New Roman" w:hAnsiTheme="majorHAnsi" w:cs="Times New Roman"/>
                      <w:color w:val="000000"/>
                      <w:sz w:val="10"/>
                      <w:szCs w:val="10"/>
                      <w:lang w:val="ru-RU"/>
                    </w:rPr>
                    <w:t xml:space="preserve"> </w:t>
                  </w:r>
                  <w:proofErr w:type="spellStart"/>
                  <w:r w:rsidRPr="003B26D2">
                    <w:rPr>
                      <w:rFonts w:asciiTheme="majorHAnsi" w:eastAsia="Times New Roman" w:hAnsiTheme="majorHAnsi" w:cs="Times New Roman"/>
                      <w:color w:val="000000"/>
                      <w:sz w:val="10"/>
                      <w:szCs w:val="10"/>
                    </w:rPr>
                    <w:t>Технологии</w:t>
                  </w:r>
                  <w:proofErr w:type="spellEnd"/>
                  <w:r w:rsidRPr="003B26D2">
                    <w:rPr>
                      <w:rFonts w:asciiTheme="majorHAnsi" w:eastAsia="Times New Roman" w:hAnsiTheme="majorHAnsi" w:cs="Times New Roman"/>
                      <w:color w:val="000000"/>
                      <w:sz w:val="10"/>
                      <w:szCs w:val="10"/>
                    </w:rPr>
                    <w:t xml:space="preserve"> и </w:t>
                  </w:r>
                  <w:proofErr w:type="spellStart"/>
                  <w:r w:rsidRPr="003B26D2">
                    <w:rPr>
                      <w:rFonts w:asciiTheme="majorHAnsi" w:eastAsia="Times New Roman" w:hAnsiTheme="majorHAnsi" w:cs="Times New Roman"/>
                      <w:color w:val="000000"/>
                      <w:sz w:val="10"/>
                      <w:szCs w:val="10"/>
                    </w:rPr>
                    <w:t>автоматизация</w:t>
                  </w:r>
                  <w:proofErr w:type="spellEnd"/>
                </w:p>
              </w:tc>
              <w:tc>
                <w:tcPr>
                  <w:tcW w:w="760" w:type="dxa"/>
                  <w:tcBorders>
                    <w:top w:val="nil"/>
                    <w:left w:val="nil"/>
                    <w:bottom w:val="nil"/>
                    <w:right w:val="single" w:sz="4" w:space="0" w:color="95B3D7"/>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b/>
                      <w:bCs/>
                      <w:color w:val="000000"/>
                      <w:sz w:val="10"/>
                      <w:szCs w:val="10"/>
                    </w:rPr>
                  </w:pPr>
                  <w:r w:rsidRPr="003B26D2">
                    <w:rPr>
                      <w:rFonts w:asciiTheme="majorHAnsi" w:eastAsia="Times New Roman" w:hAnsiTheme="majorHAnsi" w:cs="Times New Roman"/>
                      <w:b/>
                      <w:bCs/>
                      <w:color w:val="000000"/>
                      <w:sz w:val="10"/>
                      <w:szCs w:val="10"/>
                    </w:rPr>
                    <w:t>+5–10%</w:t>
                  </w:r>
                </w:p>
              </w:tc>
              <w:tc>
                <w:tcPr>
                  <w:tcW w:w="941" w:type="dxa"/>
                  <w:tcBorders>
                    <w:top w:val="nil"/>
                    <w:left w:val="nil"/>
                    <w:bottom w:val="nil"/>
                    <w:right w:val="single" w:sz="4" w:space="0" w:color="95B3D7"/>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color w:val="000000"/>
                      <w:sz w:val="10"/>
                      <w:szCs w:val="10"/>
                    </w:rPr>
                  </w:pPr>
                  <w:proofErr w:type="spellStart"/>
                  <w:r w:rsidRPr="003B26D2">
                    <w:rPr>
                      <w:rFonts w:asciiTheme="majorHAnsi" w:eastAsia="Times New Roman" w:hAnsiTheme="majorHAnsi" w:cs="Times New Roman"/>
                      <w:color w:val="000000"/>
                      <w:sz w:val="10"/>
                      <w:szCs w:val="10"/>
                    </w:rPr>
                    <w:t>Положительное</w:t>
                  </w:r>
                  <w:proofErr w:type="spellEnd"/>
                </w:p>
              </w:tc>
              <w:tc>
                <w:tcPr>
                  <w:tcW w:w="1559" w:type="dxa"/>
                  <w:tcBorders>
                    <w:top w:val="nil"/>
                    <w:left w:val="nil"/>
                    <w:bottom w:val="nil"/>
                    <w:right w:val="nil"/>
                  </w:tcBorders>
                </w:tcPr>
                <w:p w:rsidR="008312E0" w:rsidRPr="004C29A8" w:rsidRDefault="008312E0" w:rsidP="008312E0">
                  <w:pPr>
                    <w:rPr>
                      <w:rFonts w:asciiTheme="majorHAnsi" w:hAnsiTheme="majorHAnsi"/>
                      <w:sz w:val="10"/>
                      <w:szCs w:val="10"/>
                    </w:rPr>
                  </w:pPr>
                  <w:r w:rsidRPr="004C29A8">
                    <w:rPr>
                      <w:rFonts w:asciiTheme="majorHAnsi" w:hAnsiTheme="majorHAnsi"/>
                      <w:sz w:val="10"/>
                      <w:szCs w:val="10"/>
                    </w:rPr>
                    <w:t xml:space="preserve">+0,15 – 0,3 </w:t>
                  </w:r>
                  <w:proofErr w:type="spellStart"/>
                  <w:r w:rsidRPr="004C29A8">
                    <w:rPr>
                      <w:rFonts w:asciiTheme="majorHAnsi" w:hAnsiTheme="majorHAnsi"/>
                      <w:sz w:val="10"/>
                      <w:szCs w:val="10"/>
                    </w:rPr>
                    <w:t>млрд</w:t>
                  </w:r>
                  <w:proofErr w:type="spellEnd"/>
                </w:p>
              </w:tc>
              <w:tc>
                <w:tcPr>
                  <w:tcW w:w="3294" w:type="dxa"/>
                  <w:tcBorders>
                    <w:top w:val="nil"/>
                    <w:left w:val="nil"/>
                    <w:bottom w:val="nil"/>
                    <w:right w:val="nil"/>
                  </w:tcBorders>
                  <w:shd w:val="clear" w:color="auto" w:fill="auto"/>
                  <w:vAlign w:val="center"/>
                  <w:hideMark/>
                </w:tcPr>
                <w:p w:rsidR="008312E0" w:rsidRPr="003B26D2" w:rsidRDefault="008312E0" w:rsidP="008312E0">
                  <w:pPr>
                    <w:spacing w:after="0" w:line="240" w:lineRule="auto"/>
                    <w:rPr>
                      <w:rFonts w:asciiTheme="majorHAnsi" w:eastAsia="Times New Roman" w:hAnsiTheme="majorHAnsi" w:cs="Times New Roman"/>
                      <w:color w:val="000000"/>
                      <w:sz w:val="10"/>
                      <w:szCs w:val="10"/>
                      <w:lang w:val="ru-RU"/>
                    </w:rPr>
                  </w:pPr>
                  <w:r w:rsidRPr="003B26D2">
                    <w:rPr>
                      <w:rFonts w:asciiTheme="majorHAnsi" w:eastAsia="Times New Roman" w:hAnsiTheme="majorHAnsi" w:cs="Times New Roman"/>
                      <w:color w:val="000000"/>
                      <w:sz w:val="10"/>
                      <w:szCs w:val="10"/>
                      <w:lang w:val="ru-RU"/>
                    </w:rPr>
                    <w:t>Повышение эффективности, снижение затрат на персонал и управление.</w:t>
                  </w:r>
                </w:p>
              </w:tc>
            </w:tr>
          </w:tbl>
          <w:p w:rsidR="008312E0" w:rsidRPr="004C29A8" w:rsidRDefault="008312E0" w:rsidP="002D5C0A">
            <w:pPr>
              <w:jc w:val="both"/>
              <w:rPr>
                <w:rFonts w:asciiTheme="majorHAnsi" w:hAnsiTheme="majorHAnsi" w:cstheme="majorHAnsi"/>
                <w:b/>
                <w:bCs/>
                <w:sz w:val="10"/>
                <w:szCs w:val="10"/>
                <w:lang w:val="ru-RU"/>
              </w:rPr>
            </w:pPr>
          </w:p>
          <w:p w:rsidR="004C29A8" w:rsidRPr="004C29A8" w:rsidRDefault="004C29A8" w:rsidP="002D5C0A">
            <w:pPr>
              <w:jc w:val="both"/>
              <w:rPr>
                <w:rFonts w:asciiTheme="majorHAnsi" w:hAnsiTheme="majorHAnsi" w:cstheme="majorHAnsi"/>
                <w:b/>
                <w:bCs/>
                <w:sz w:val="10"/>
                <w:szCs w:val="10"/>
                <w:lang w:val="ru-RU"/>
              </w:rPr>
            </w:pPr>
          </w:p>
        </w:tc>
        <w:tc>
          <w:tcPr>
            <w:tcW w:w="284" w:type="dxa"/>
          </w:tcPr>
          <w:p w:rsidR="003B26D2" w:rsidRPr="004C29A8" w:rsidRDefault="003B26D2" w:rsidP="00ED3451">
            <w:pPr>
              <w:rPr>
                <w:rFonts w:asciiTheme="majorHAnsi" w:hAnsiTheme="majorHAnsi" w:cstheme="majorHAnsi"/>
                <w:noProof/>
                <w:sz w:val="10"/>
                <w:szCs w:val="10"/>
                <w:lang w:val="ru-RU"/>
              </w:rPr>
            </w:pPr>
          </w:p>
        </w:tc>
        <w:tc>
          <w:tcPr>
            <w:tcW w:w="1984" w:type="dxa"/>
          </w:tcPr>
          <w:p w:rsidR="003B26D2" w:rsidRPr="00FB12BE" w:rsidRDefault="003B26D2" w:rsidP="00B81D51">
            <w:pPr>
              <w:rPr>
                <w:rFonts w:asciiTheme="majorHAnsi" w:hAnsiTheme="majorHAnsi" w:cstheme="majorHAnsi"/>
                <w:b/>
                <w:bCs/>
                <w:color w:val="808080" w:themeColor="background1" w:themeShade="80"/>
                <w:sz w:val="10"/>
                <w:szCs w:val="10"/>
                <w:lang w:val="ru-RU"/>
              </w:rPr>
            </w:pPr>
          </w:p>
          <w:p w:rsidR="008312E0" w:rsidRPr="004C29A8" w:rsidRDefault="008312E0" w:rsidP="00B81D51">
            <w:pPr>
              <w:rPr>
                <w:rFonts w:asciiTheme="majorHAnsi" w:hAnsiTheme="majorHAnsi" w:cstheme="majorHAnsi"/>
                <w:b/>
                <w:bCs/>
                <w:color w:val="808080" w:themeColor="background1" w:themeShade="80"/>
                <w:sz w:val="10"/>
                <w:szCs w:val="10"/>
                <w:lang w:val="ru-RU"/>
              </w:rPr>
            </w:pPr>
          </w:p>
        </w:tc>
      </w:tr>
      <w:tr w:rsidR="002D5C0A" w:rsidRPr="00FB12BE" w:rsidTr="005400E6">
        <w:trPr>
          <w:trHeight w:val="661"/>
        </w:trPr>
        <w:tc>
          <w:tcPr>
            <w:tcW w:w="8080" w:type="dxa"/>
            <w:gridSpan w:val="4"/>
          </w:tcPr>
          <w:p w:rsidR="00F6287F" w:rsidRPr="004C29A8" w:rsidRDefault="003B26D2" w:rsidP="007914E8">
            <w:pPr>
              <w:shd w:val="clear" w:color="auto" w:fill="F2F2F2" w:themeFill="background1" w:themeFillShade="F2"/>
              <w:rPr>
                <w:rFonts w:asciiTheme="majorHAnsi" w:hAnsiTheme="majorHAnsi" w:cstheme="majorHAnsi"/>
                <w:sz w:val="10"/>
                <w:szCs w:val="10"/>
                <w:lang w:val="ru-RU"/>
              </w:rPr>
            </w:pPr>
            <w:r w:rsidRPr="004C29A8">
              <w:rPr>
                <w:rFonts w:asciiTheme="majorHAnsi" w:hAnsiTheme="majorHAnsi" w:cstheme="majorHAnsi"/>
                <w:b/>
                <w:bCs/>
                <w:sz w:val="10"/>
                <w:szCs w:val="10"/>
                <w:lang w:val="ru-RU"/>
              </w:rPr>
              <w:t>6</w:t>
            </w:r>
            <w:r w:rsidR="00F6287F" w:rsidRPr="004C29A8">
              <w:rPr>
                <w:rFonts w:asciiTheme="majorHAnsi" w:hAnsiTheme="majorHAnsi" w:cstheme="majorHAnsi"/>
                <w:b/>
                <w:bCs/>
                <w:sz w:val="10"/>
                <w:szCs w:val="10"/>
                <w:lang w:val="ru-RU"/>
              </w:rPr>
              <w:t xml:space="preserve">. </w:t>
            </w:r>
            <w:r w:rsidR="00F6287F" w:rsidRPr="004C29A8">
              <w:rPr>
                <w:rFonts w:asciiTheme="majorHAnsi" w:hAnsiTheme="majorHAnsi" w:cstheme="majorHAnsi"/>
                <w:b/>
                <w:bCs/>
                <w:sz w:val="10"/>
                <w:szCs w:val="10"/>
                <w:shd w:val="clear" w:color="auto" w:fill="F2F2F2" w:themeFill="background1" w:themeFillShade="F2"/>
                <w:lang w:val="ru-RU"/>
              </w:rPr>
              <w:t>Прогнозы аналитиков</w:t>
            </w:r>
          </w:p>
          <w:p w:rsidR="00E5460A" w:rsidRPr="00FB12BE" w:rsidRDefault="00E5460A" w:rsidP="00E5460A">
            <w:pPr>
              <w:jc w:val="both"/>
              <w:rPr>
                <w:rFonts w:asciiTheme="majorHAnsi" w:hAnsiTheme="majorHAnsi" w:cstheme="majorHAnsi"/>
                <w:sz w:val="10"/>
                <w:szCs w:val="10"/>
                <w:lang w:val="ru-RU"/>
              </w:rPr>
            </w:pPr>
            <w:r w:rsidRPr="00FB12BE">
              <w:rPr>
                <w:rFonts w:asciiTheme="majorHAnsi" w:hAnsiTheme="majorHAnsi" w:cstheme="majorHAnsi"/>
                <w:sz w:val="10"/>
                <w:szCs w:val="10"/>
                <w:lang w:val="ru-RU"/>
              </w:rPr>
              <w:t>Прогноз развития алюминиевой отрасли на период 2025–2030 годов указывает на устойчивый рост, обусловленный экологическими инициативами, технологическими инновациями и расширением спроса в ключевых секторах.</w:t>
            </w:r>
          </w:p>
          <w:p w:rsidR="00E5460A" w:rsidRPr="00FB12BE" w:rsidRDefault="00E5460A" w:rsidP="00E5460A">
            <w:pPr>
              <w:jc w:val="both"/>
              <w:rPr>
                <w:rFonts w:asciiTheme="majorHAnsi" w:hAnsiTheme="majorHAnsi" w:cstheme="majorHAnsi"/>
                <w:sz w:val="10"/>
                <w:szCs w:val="10"/>
                <w:lang w:val="ru-RU"/>
              </w:rPr>
            </w:pPr>
          </w:p>
          <w:p w:rsidR="00E5460A" w:rsidRPr="004C29A8" w:rsidRDefault="00E5460A" w:rsidP="00E5460A">
            <w:pPr>
              <w:jc w:val="both"/>
              <w:rPr>
                <w:rFonts w:asciiTheme="majorHAnsi" w:hAnsiTheme="majorHAnsi" w:cstheme="majorHAnsi"/>
                <w:b/>
                <w:bCs/>
                <w:sz w:val="10"/>
                <w:szCs w:val="10"/>
              </w:rPr>
            </w:pPr>
            <w:r w:rsidRPr="004C29A8">
              <w:rPr>
                <w:rFonts w:ascii="Segoe UI Emoji" w:hAnsi="Segoe UI Emoji" w:cs="Segoe UI Emoji"/>
                <w:b/>
                <w:bCs/>
                <w:sz w:val="10"/>
                <w:szCs w:val="10"/>
              </w:rPr>
              <w:t>📊</w:t>
            </w:r>
            <w:r w:rsidRPr="004C29A8">
              <w:rPr>
                <w:rFonts w:asciiTheme="majorHAnsi" w:hAnsiTheme="majorHAnsi" w:cstheme="majorHAnsi"/>
                <w:b/>
                <w:bCs/>
                <w:sz w:val="10"/>
                <w:szCs w:val="10"/>
              </w:rPr>
              <w:t xml:space="preserve"> </w:t>
            </w:r>
            <w:proofErr w:type="spellStart"/>
            <w:r w:rsidRPr="004C29A8">
              <w:rPr>
                <w:rFonts w:asciiTheme="majorHAnsi" w:hAnsiTheme="majorHAnsi" w:cstheme="majorHAnsi"/>
                <w:b/>
                <w:bCs/>
                <w:sz w:val="10"/>
                <w:szCs w:val="10"/>
              </w:rPr>
              <w:t>Рынок</w:t>
            </w:r>
            <w:proofErr w:type="spellEnd"/>
            <w:r w:rsidRPr="004C29A8">
              <w:rPr>
                <w:rFonts w:asciiTheme="majorHAnsi" w:hAnsiTheme="majorHAnsi" w:cstheme="majorHAnsi"/>
                <w:b/>
                <w:bCs/>
                <w:sz w:val="10"/>
                <w:szCs w:val="10"/>
              </w:rPr>
              <w:t xml:space="preserve"> и </w:t>
            </w:r>
            <w:proofErr w:type="spellStart"/>
            <w:r w:rsidRPr="004C29A8">
              <w:rPr>
                <w:rFonts w:asciiTheme="majorHAnsi" w:hAnsiTheme="majorHAnsi" w:cstheme="majorHAnsi"/>
                <w:b/>
                <w:bCs/>
                <w:sz w:val="10"/>
                <w:szCs w:val="10"/>
              </w:rPr>
              <w:t>цены</w:t>
            </w:r>
            <w:proofErr w:type="spellEnd"/>
          </w:p>
          <w:p w:rsidR="00E5460A" w:rsidRPr="004C29A8" w:rsidRDefault="00E5460A" w:rsidP="007468C6">
            <w:pPr>
              <w:pStyle w:val="ac"/>
              <w:numPr>
                <w:ilvl w:val="0"/>
                <w:numId w:val="27"/>
              </w:numPr>
              <w:jc w:val="both"/>
              <w:rPr>
                <w:rFonts w:asciiTheme="majorHAnsi" w:hAnsiTheme="majorHAnsi" w:cstheme="majorHAnsi"/>
                <w:sz w:val="10"/>
                <w:szCs w:val="10"/>
              </w:rPr>
            </w:pPr>
            <w:r w:rsidRPr="00FB12BE">
              <w:rPr>
                <w:rFonts w:asciiTheme="majorHAnsi" w:hAnsiTheme="majorHAnsi" w:cstheme="majorHAnsi"/>
                <w:b/>
                <w:bCs/>
                <w:sz w:val="10"/>
                <w:szCs w:val="10"/>
                <w:lang w:val="ru-RU"/>
              </w:rPr>
              <w:t>Рост рынка</w:t>
            </w:r>
            <w:r w:rsidRPr="00FB12BE">
              <w:rPr>
                <w:rFonts w:asciiTheme="majorHAnsi" w:hAnsiTheme="majorHAnsi" w:cstheme="majorHAnsi"/>
                <w:sz w:val="10"/>
                <w:szCs w:val="10"/>
                <w:lang w:val="ru-RU"/>
              </w:rPr>
              <w:t>: Ожидается, что мировой рынок алюминия увеличится с $199,7 млрд в 2025 году до $374,1 млрд к 2035 году, при среднем годовом темпе роста (</w:t>
            </w:r>
            <w:r w:rsidRPr="004C29A8">
              <w:rPr>
                <w:rFonts w:asciiTheme="majorHAnsi" w:hAnsiTheme="majorHAnsi" w:cstheme="majorHAnsi"/>
                <w:sz w:val="10"/>
                <w:szCs w:val="10"/>
              </w:rPr>
              <w:t>CAGR</w:t>
            </w:r>
            <w:r w:rsidRPr="00FB12BE">
              <w:rPr>
                <w:rFonts w:asciiTheme="majorHAnsi" w:hAnsiTheme="majorHAnsi" w:cstheme="majorHAnsi"/>
                <w:sz w:val="10"/>
                <w:szCs w:val="10"/>
                <w:lang w:val="ru-RU"/>
              </w:rPr>
              <w:t>) 5,87% .(</w:t>
            </w:r>
            <w:hyperlink r:id="rId19" w:tooltip="Aluminum Market Industry Trends and Global Forecasts to 2035" w:history="1">
              <w:r w:rsidRPr="004C29A8">
                <w:rPr>
                  <w:rStyle w:val="aa"/>
                  <w:rFonts w:asciiTheme="majorHAnsi" w:hAnsiTheme="majorHAnsi" w:cstheme="majorHAnsi"/>
                  <w:sz w:val="10"/>
                  <w:szCs w:val="10"/>
                </w:rPr>
                <w:t>Business Wire</w:t>
              </w:r>
            </w:hyperlink>
            <w:r w:rsidRPr="004C29A8">
              <w:rPr>
                <w:rFonts w:asciiTheme="majorHAnsi" w:hAnsiTheme="majorHAnsi" w:cstheme="majorHAnsi"/>
                <w:sz w:val="10"/>
                <w:szCs w:val="10"/>
              </w:rPr>
              <w:t>)</w:t>
            </w:r>
          </w:p>
          <w:p w:rsidR="00E5460A" w:rsidRPr="004C29A8" w:rsidRDefault="00E5460A" w:rsidP="007468C6">
            <w:pPr>
              <w:pStyle w:val="ac"/>
              <w:numPr>
                <w:ilvl w:val="0"/>
                <w:numId w:val="27"/>
              </w:numPr>
              <w:jc w:val="both"/>
              <w:rPr>
                <w:rFonts w:asciiTheme="majorHAnsi" w:hAnsiTheme="majorHAnsi" w:cstheme="majorHAnsi"/>
                <w:sz w:val="10"/>
                <w:szCs w:val="10"/>
              </w:rPr>
            </w:pPr>
            <w:r w:rsidRPr="00FB12BE">
              <w:rPr>
                <w:rFonts w:asciiTheme="majorHAnsi" w:hAnsiTheme="majorHAnsi" w:cstheme="majorHAnsi"/>
                <w:b/>
                <w:bCs/>
                <w:sz w:val="10"/>
                <w:szCs w:val="10"/>
                <w:lang w:val="ru-RU"/>
              </w:rPr>
              <w:t>Прогноз цен</w:t>
            </w:r>
            <w:r w:rsidRPr="00FB12BE">
              <w:rPr>
                <w:rFonts w:asciiTheme="majorHAnsi" w:hAnsiTheme="majorHAnsi" w:cstheme="majorHAnsi"/>
                <w:sz w:val="10"/>
                <w:szCs w:val="10"/>
                <w:lang w:val="ru-RU"/>
              </w:rPr>
              <w:t xml:space="preserve">: По данным </w:t>
            </w:r>
            <w:r w:rsidRPr="004C29A8">
              <w:rPr>
                <w:rFonts w:asciiTheme="majorHAnsi" w:hAnsiTheme="majorHAnsi" w:cstheme="majorHAnsi"/>
                <w:sz w:val="10"/>
                <w:szCs w:val="10"/>
              </w:rPr>
              <w:t>Gov</w:t>
            </w:r>
            <w:r w:rsidRPr="00FB12BE">
              <w:rPr>
                <w:rFonts w:asciiTheme="majorHAnsi" w:hAnsiTheme="majorHAnsi" w:cstheme="majorHAnsi"/>
                <w:sz w:val="10"/>
                <w:szCs w:val="10"/>
                <w:lang w:val="ru-RU"/>
              </w:rPr>
              <w:t>.</w:t>
            </w:r>
            <w:r w:rsidRPr="004C29A8">
              <w:rPr>
                <w:rFonts w:asciiTheme="majorHAnsi" w:hAnsiTheme="majorHAnsi" w:cstheme="majorHAnsi"/>
                <w:sz w:val="10"/>
                <w:szCs w:val="10"/>
              </w:rPr>
              <w:t>Capital</w:t>
            </w:r>
            <w:r w:rsidRPr="00FB12BE">
              <w:rPr>
                <w:rFonts w:asciiTheme="majorHAnsi" w:hAnsiTheme="majorHAnsi" w:cstheme="majorHAnsi"/>
                <w:sz w:val="10"/>
                <w:szCs w:val="10"/>
                <w:lang w:val="ru-RU"/>
              </w:rPr>
              <w:t xml:space="preserve">, цена на алюминий может достичь $3,844 за тонну к 2030 году, что на 58% выше уровня 2025 </w:t>
            </w:r>
            <w:proofErr w:type="gramStart"/>
            <w:r w:rsidRPr="00FB12BE">
              <w:rPr>
                <w:rFonts w:asciiTheme="majorHAnsi" w:hAnsiTheme="majorHAnsi" w:cstheme="majorHAnsi"/>
                <w:sz w:val="10"/>
                <w:szCs w:val="10"/>
                <w:lang w:val="ru-RU"/>
              </w:rPr>
              <w:t>года .</w:t>
            </w:r>
            <w:proofErr w:type="gramEnd"/>
            <w:r w:rsidRPr="00FB12BE">
              <w:rPr>
                <w:rFonts w:asciiTheme="majorHAnsi" w:hAnsiTheme="majorHAnsi" w:cstheme="majorHAnsi"/>
                <w:sz w:val="10"/>
                <w:szCs w:val="10"/>
                <w:lang w:val="ru-RU"/>
              </w:rPr>
              <w:t xml:space="preserve"> Однако, согласно прогнозу </w:t>
            </w:r>
            <w:r w:rsidRPr="004C29A8">
              <w:rPr>
                <w:rFonts w:asciiTheme="majorHAnsi" w:hAnsiTheme="majorHAnsi" w:cstheme="majorHAnsi"/>
                <w:sz w:val="10"/>
                <w:szCs w:val="10"/>
              </w:rPr>
              <w:t>Goldman</w:t>
            </w:r>
            <w:r w:rsidRPr="00FB12BE">
              <w:rPr>
                <w:rFonts w:asciiTheme="majorHAnsi" w:hAnsiTheme="majorHAnsi" w:cstheme="majorHAnsi"/>
                <w:sz w:val="10"/>
                <w:szCs w:val="10"/>
                <w:lang w:val="ru-RU"/>
              </w:rPr>
              <w:t xml:space="preserve"> </w:t>
            </w:r>
            <w:r w:rsidRPr="004C29A8">
              <w:rPr>
                <w:rFonts w:asciiTheme="majorHAnsi" w:hAnsiTheme="majorHAnsi" w:cstheme="majorHAnsi"/>
                <w:sz w:val="10"/>
                <w:szCs w:val="10"/>
              </w:rPr>
              <w:t>Sachs</w:t>
            </w:r>
            <w:r w:rsidRPr="00FB12BE">
              <w:rPr>
                <w:rFonts w:asciiTheme="majorHAnsi" w:hAnsiTheme="majorHAnsi" w:cstheme="majorHAnsi"/>
                <w:sz w:val="10"/>
                <w:szCs w:val="10"/>
                <w:lang w:val="ru-RU"/>
              </w:rPr>
              <w:t>, в 2025 году возможен спад до $2,000 за тонну с последующим восстановлением до $2,800 к 2027 году, обусловленным торговыми ограничениями и замедлением роста спроса .(</w:t>
            </w:r>
            <w:hyperlink r:id="rId20" w:tooltip="Aluminum / USD Forecast, aluminum price prediction - Gov.Capital" w:history="1">
              <w:r w:rsidRPr="004C29A8">
                <w:rPr>
                  <w:rStyle w:val="aa"/>
                  <w:rFonts w:asciiTheme="majorHAnsi" w:hAnsiTheme="majorHAnsi" w:cstheme="majorHAnsi"/>
                  <w:sz w:val="10"/>
                  <w:szCs w:val="10"/>
                </w:rPr>
                <w:t>Gov Capital</w:t>
              </w:r>
            </w:hyperlink>
            <w:r w:rsidRPr="004C29A8">
              <w:rPr>
                <w:rFonts w:asciiTheme="majorHAnsi" w:hAnsiTheme="majorHAnsi" w:cstheme="majorHAnsi"/>
                <w:sz w:val="10"/>
                <w:szCs w:val="10"/>
              </w:rPr>
              <w:t xml:space="preserve">, </w:t>
            </w:r>
            <w:hyperlink r:id="rId21" w:tooltip="Goldman Sachs Slashes Aluminium Price Forecast Through 2027" w:history="1">
              <w:r w:rsidRPr="004C29A8">
                <w:rPr>
                  <w:rStyle w:val="aa"/>
                  <w:rFonts w:asciiTheme="majorHAnsi" w:hAnsiTheme="majorHAnsi" w:cstheme="majorHAnsi"/>
                  <w:sz w:val="10"/>
                  <w:szCs w:val="10"/>
                </w:rPr>
                <w:t>Discovery Alert</w:t>
              </w:r>
            </w:hyperlink>
            <w:r w:rsidRPr="004C29A8">
              <w:rPr>
                <w:rFonts w:asciiTheme="majorHAnsi" w:hAnsiTheme="majorHAnsi" w:cstheme="majorHAnsi"/>
                <w:sz w:val="10"/>
                <w:szCs w:val="10"/>
              </w:rPr>
              <w:t>)</w:t>
            </w:r>
          </w:p>
          <w:p w:rsidR="00E5460A" w:rsidRPr="004C29A8" w:rsidRDefault="00E5460A" w:rsidP="00E5460A">
            <w:pPr>
              <w:jc w:val="both"/>
              <w:rPr>
                <w:rFonts w:asciiTheme="majorHAnsi" w:hAnsiTheme="majorHAnsi" w:cstheme="majorHAnsi"/>
                <w:sz w:val="10"/>
                <w:szCs w:val="10"/>
              </w:rPr>
            </w:pPr>
          </w:p>
          <w:p w:rsidR="00E5460A" w:rsidRPr="004C29A8" w:rsidRDefault="00E5460A" w:rsidP="00E5460A">
            <w:pPr>
              <w:jc w:val="both"/>
              <w:rPr>
                <w:rFonts w:asciiTheme="majorHAnsi" w:hAnsiTheme="majorHAnsi" w:cstheme="majorHAnsi"/>
                <w:b/>
                <w:bCs/>
                <w:sz w:val="10"/>
                <w:szCs w:val="10"/>
              </w:rPr>
            </w:pPr>
            <w:r w:rsidRPr="004C29A8">
              <w:rPr>
                <w:rFonts w:ascii="Segoe UI Emoji" w:hAnsi="Segoe UI Emoji" w:cs="Segoe UI Emoji"/>
                <w:b/>
                <w:bCs/>
                <w:sz w:val="10"/>
                <w:szCs w:val="10"/>
              </w:rPr>
              <w:t>🌱</w:t>
            </w:r>
            <w:r w:rsidRPr="004C29A8">
              <w:rPr>
                <w:rFonts w:asciiTheme="majorHAnsi" w:hAnsiTheme="majorHAnsi" w:cstheme="majorHAnsi"/>
                <w:b/>
                <w:bCs/>
                <w:sz w:val="10"/>
                <w:szCs w:val="10"/>
              </w:rPr>
              <w:t xml:space="preserve"> Экологические тренды</w:t>
            </w:r>
          </w:p>
          <w:p w:rsidR="00E5460A" w:rsidRPr="004C29A8" w:rsidRDefault="00E5460A" w:rsidP="007468C6">
            <w:pPr>
              <w:pStyle w:val="ac"/>
              <w:numPr>
                <w:ilvl w:val="0"/>
                <w:numId w:val="28"/>
              </w:numPr>
              <w:jc w:val="both"/>
              <w:rPr>
                <w:rFonts w:asciiTheme="majorHAnsi" w:hAnsiTheme="majorHAnsi" w:cstheme="majorHAnsi"/>
                <w:sz w:val="10"/>
                <w:szCs w:val="10"/>
              </w:rPr>
            </w:pPr>
            <w:r w:rsidRPr="00FB12BE">
              <w:rPr>
                <w:rFonts w:asciiTheme="majorHAnsi" w:hAnsiTheme="majorHAnsi" w:cstheme="majorHAnsi"/>
                <w:b/>
                <w:bCs/>
                <w:sz w:val="10"/>
                <w:szCs w:val="10"/>
                <w:lang w:val="ru-RU"/>
              </w:rPr>
              <w:lastRenderedPageBreak/>
              <w:t>Декарбонизация</w:t>
            </w:r>
            <w:r w:rsidRPr="00FB12BE">
              <w:rPr>
                <w:rFonts w:asciiTheme="majorHAnsi" w:hAnsiTheme="majorHAnsi" w:cstheme="majorHAnsi"/>
                <w:sz w:val="10"/>
                <w:szCs w:val="10"/>
                <w:lang w:val="ru-RU"/>
              </w:rPr>
              <w:t xml:space="preserve">: Алюминиевая промышленность стремится снизить выбросы </w:t>
            </w:r>
            <w:r w:rsidRPr="004C29A8">
              <w:rPr>
                <w:rFonts w:asciiTheme="majorHAnsi" w:hAnsiTheme="majorHAnsi" w:cstheme="majorHAnsi"/>
                <w:sz w:val="10"/>
                <w:szCs w:val="10"/>
              </w:rPr>
              <w:t>CO</w:t>
            </w:r>
            <w:r w:rsidRPr="00FB12BE">
              <w:rPr>
                <w:rFonts w:asciiTheme="majorHAnsi" w:hAnsiTheme="majorHAnsi" w:cstheme="majorHAnsi"/>
                <w:sz w:val="10"/>
                <w:szCs w:val="10"/>
                <w:lang w:val="ru-RU"/>
              </w:rPr>
              <w:t xml:space="preserve">₂, переходя на технологии инертных анодов, которые выделяют кислород вместо углекислого газа. Компании, такие как </w:t>
            </w:r>
            <w:r w:rsidRPr="004C29A8">
              <w:rPr>
                <w:rFonts w:asciiTheme="majorHAnsi" w:hAnsiTheme="majorHAnsi" w:cstheme="majorHAnsi"/>
                <w:sz w:val="10"/>
                <w:szCs w:val="10"/>
              </w:rPr>
              <w:t>Rio</w:t>
            </w:r>
            <w:r w:rsidRPr="00FB12BE">
              <w:rPr>
                <w:rFonts w:asciiTheme="majorHAnsi" w:hAnsiTheme="majorHAnsi" w:cstheme="majorHAnsi"/>
                <w:sz w:val="10"/>
                <w:szCs w:val="10"/>
                <w:lang w:val="ru-RU"/>
              </w:rPr>
              <w:t xml:space="preserve"> </w:t>
            </w:r>
            <w:r w:rsidRPr="004C29A8">
              <w:rPr>
                <w:rFonts w:asciiTheme="majorHAnsi" w:hAnsiTheme="majorHAnsi" w:cstheme="majorHAnsi"/>
                <w:sz w:val="10"/>
                <w:szCs w:val="10"/>
              </w:rPr>
              <w:t>Tinto</w:t>
            </w:r>
            <w:r w:rsidRPr="00FB12BE">
              <w:rPr>
                <w:rFonts w:asciiTheme="majorHAnsi" w:hAnsiTheme="majorHAnsi" w:cstheme="majorHAnsi"/>
                <w:sz w:val="10"/>
                <w:szCs w:val="10"/>
                <w:lang w:val="ru-RU"/>
              </w:rPr>
              <w:t xml:space="preserve"> и </w:t>
            </w:r>
            <w:proofErr w:type="spellStart"/>
            <w:r w:rsidRPr="004C29A8">
              <w:rPr>
                <w:rFonts w:asciiTheme="majorHAnsi" w:hAnsiTheme="majorHAnsi" w:cstheme="majorHAnsi"/>
                <w:sz w:val="10"/>
                <w:szCs w:val="10"/>
              </w:rPr>
              <w:t>Norsk</w:t>
            </w:r>
            <w:proofErr w:type="spellEnd"/>
            <w:r w:rsidRPr="00FB12BE">
              <w:rPr>
                <w:rFonts w:asciiTheme="majorHAnsi" w:hAnsiTheme="majorHAnsi" w:cstheme="majorHAnsi"/>
                <w:sz w:val="10"/>
                <w:szCs w:val="10"/>
                <w:lang w:val="ru-RU"/>
              </w:rPr>
              <w:t xml:space="preserve"> </w:t>
            </w:r>
            <w:r w:rsidRPr="004C29A8">
              <w:rPr>
                <w:rFonts w:asciiTheme="majorHAnsi" w:hAnsiTheme="majorHAnsi" w:cstheme="majorHAnsi"/>
                <w:sz w:val="10"/>
                <w:szCs w:val="10"/>
              </w:rPr>
              <w:t>Hydro</w:t>
            </w:r>
            <w:r w:rsidRPr="00FB12BE">
              <w:rPr>
                <w:rFonts w:asciiTheme="majorHAnsi" w:hAnsiTheme="majorHAnsi" w:cstheme="majorHAnsi"/>
                <w:sz w:val="10"/>
                <w:szCs w:val="10"/>
                <w:lang w:val="ru-RU"/>
              </w:rPr>
              <w:t>, инвестируют в эти инновации, планируя коммерциализацию к 2030 году .(</w:t>
            </w:r>
            <w:hyperlink r:id="rId22" w:tooltip="How aluminium producers are trying to square sky-high emissions with role in net-zero future" w:history="1">
              <w:r w:rsidRPr="004C29A8">
                <w:rPr>
                  <w:rStyle w:val="aa"/>
                  <w:rFonts w:asciiTheme="majorHAnsi" w:hAnsiTheme="majorHAnsi" w:cstheme="majorHAnsi"/>
                  <w:sz w:val="10"/>
                  <w:szCs w:val="10"/>
                </w:rPr>
                <w:t>Reuters</w:t>
              </w:r>
            </w:hyperlink>
            <w:r w:rsidRPr="004C29A8">
              <w:rPr>
                <w:rFonts w:asciiTheme="majorHAnsi" w:hAnsiTheme="majorHAnsi" w:cstheme="majorHAnsi"/>
                <w:sz w:val="10"/>
                <w:szCs w:val="10"/>
              </w:rPr>
              <w:t>)</w:t>
            </w:r>
          </w:p>
          <w:p w:rsidR="00E5460A" w:rsidRPr="00FB12BE" w:rsidRDefault="00E5460A" w:rsidP="007468C6">
            <w:pPr>
              <w:pStyle w:val="ac"/>
              <w:numPr>
                <w:ilvl w:val="0"/>
                <w:numId w:val="28"/>
              </w:numPr>
              <w:jc w:val="both"/>
              <w:rPr>
                <w:rFonts w:asciiTheme="majorHAnsi" w:hAnsiTheme="majorHAnsi" w:cstheme="majorHAnsi"/>
                <w:sz w:val="10"/>
                <w:szCs w:val="10"/>
                <w:lang w:val="ru-RU"/>
              </w:rPr>
            </w:pPr>
            <w:r w:rsidRPr="00FB12BE">
              <w:rPr>
                <w:rFonts w:asciiTheme="majorHAnsi" w:hAnsiTheme="majorHAnsi" w:cstheme="majorHAnsi"/>
                <w:b/>
                <w:bCs/>
                <w:sz w:val="10"/>
                <w:szCs w:val="10"/>
                <w:lang w:val="ru-RU"/>
              </w:rPr>
              <w:t>Рециклинг</w:t>
            </w:r>
            <w:r w:rsidRPr="00FB12BE">
              <w:rPr>
                <w:rFonts w:asciiTheme="majorHAnsi" w:hAnsiTheme="majorHAnsi" w:cstheme="majorHAnsi"/>
                <w:sz w:val="10"/>
                <w:szCs w:val="10"/>
                <w:lang w:val="ru-RU"/>
              </w:rPr>
              <w:t>: Использование вторичного алюминия, производство которого требует лишь 5% энергии по сравнению с первичным, становится приоритетом. Ожидается, что спрос на переработанный алюминий утроится к 2050 году .(</w:t>
            </w:r>
            <w:hyperlink r:id="rId23" w:tooltip="Aluminium demand is rising – here's how to make it sustainable" w:history="1">
              <w:r w:rsidRPr="004C29A8">
                <w:rPr>
                  <w:rStyle w:val="aa"/>
                  <w:rFonts w:asciiTheme="majorHAnsi" w:hAnsiTheme="majorHAnsi" w:cstheme="majorHAnsi"/>
                  <w:sz w:val="10"/>
                  <w:szCs w:val="10"/>
                </w:rPr>
                <w:t>World</w:t>
              </w:r>
              <w:r w:rsidRPr="00FB12BE">
                <w:rPr>
                  <w:rStyle w:val="aa"/>
                  <w:rFonts w:asciiTheme="majorHAnsi" w:hAnsiTheme="majorHAnsi" w:cstheme="majorHAnsi"/>
                  <w:sz w:val="10"/>
                  <w:szCs w:val="10"/>
                  <w:lang w:val="ru-RU"/>
                </w:rPr>
                <w:t xml:space="preserve"> </w:t>
              </w:r>
              <w:r w:rsidRPr="004C29A8">
                <w:rPr>
                  <w:rStyle w:val="aa"/>
                  <w:rFonts w:asciiTheme="majorHAnsi" w:hAnsiTheme="majorHAnsi" w:cstheme="majorHAnsi"/>
                  <w:sz w:val="10"/>
                  <w:szCs w:val="10"/>
                </w:rPr>
                <w:t>Economic</w:t>
              </w:r>
              <w:r w:rsidRPr="00FB12BE">
                <w:rPr>
                  <w:rStyle w:val="aa"/>
                  <w:rFonts w:asciiTheme="majorHAnsi" w:hAnsiTheme="majorHAnsi" w:cstheme="majorHAnsi"/>
                  <w:sz w:val="10"/>
                  <w:szCs w:val="10"/>
                  <w:lang w:val="ru-RU"/>
                </w:rPr>
                <w:t xml:space="preserve"> </w:t>
              </w:r>
              <w:r w:rsidRPr="004C29A8">
                <w:rPr>
                  <w:rStyle w:val="aa"/>
                  <w:rFonts w:asciiTheme="majorHAnsi" w:hAnsiTheme="majorHAnsi" w:cstheme="majorHAnsi"/>
                  <w:sz w:val="10"/>
                  <w:szCs w:val="10"/>
                </w:rPr>
                <w:t>Forum</w:t>
              </w:r>
            </w:hyperlink>
            <w:r w:rsidRPr="00FB12BE">
              <w:rPr>
                <w:rFonts w:asciiTheme="majorHAnsi" w:hAnsiTheme="majorHAnsi" w:cstheme="majorHAnsi"/>
                <w:sz w:val="10"/>
                <w:szCs w:val="10"/>
                <w:lang w:val="ru-RU"/>
              </w:rPr>
              <w:t>)</w:t>
            </w:r>
          </w:p>
          <w:p w:rsidR="00E5460A" w:rsidRPr="00FB12BE" w:rsidRDefault="00E5460A" w:rsidP="00E5460A">
            <w:pPr>
              <w:jc w:val="both"/>
              <w:rPr>
                <w:rFonts w:asciiTheme="majorHAnsi" w:hAnsiTheme="majorHAnsi" w:cstheme="majorHAnsi"/>
                <w:sz w:val="10"/>
                <w:szCs w:val="10"/>
                <w:lang w:val="ru-RU"/>
              </w:rPr>
            </w:pPr>
          </w:p>
          <w:p w:rsidR="00E5460A" w:rsidRPr="004C29A8" w:rsidRDefault="00E5460A" w:rsidP="00E5460A">
            <w:pPr>
              <w:jc w:val="both"/>
              <w:rPr>
                <w:rFonts w:asciiTheme="majorHAnsi" w:hAnsiTheme="majorHAnsi" w:cstheme="majorHAnsi"/>
                <w:b/>
                <w:bCs/>
                <w:sz w:val="10"/>
                <w:szCs w:val="10"/>
              </w:rPr>
            </w:pPr>
            <w:r w:rsidRPr="004C29A8">
              <w:rPr>
                <w:rFonts w:ascii="Segoe UI Emoji" w:hAnsi="Segoe UI Emoji" w:cs="Segoe UI Emoji"/>
                <w:b/>
                <w:bCs/>
                <w:sz w:val="10"/>
                <w:szCs w:val="10"/>
              </w:rPr>
              <w:t>⚙</w:t>
            </w:r>
            <w:r w:rsidRPr="004C29A8">
              <w:rPr>
                <w:rFonts w:asciiTheme="majorHAnsi" w:hAnsiTheme="majorHAnsi" w:cstheme="majorHAnsi"/>
                <w:b/>
                <w:bCs/>
                <w:sz w:val="10"/>
                <w:szCs w:val="10"/>
              </w:rPr>
              <w:t xml:space="preserve">️ </w:t>
            </w:r>
            <w:proofErr w:type="spellStart"/>
            <w:r w:rsidRPr="004C29A8">
              <w:rPr>
                <w:rFonts w:asciiTheme="majorHAnsi" w:hAnsiTheme="majorHAnsi" w:cstheme="majorHAnsi"/>
                <w:b/>
                <w:bCs/>
                <w:sz w:val="10"/>
                <w:szCs w:val="10"/>
              </w:rPr>
              <w:t>Спрос</w:t>
            </w:r>
            <w:proofErr w:type="spellEnd"/>
            <w:r w:rsidRPr="004C29A8">
              <w:rPr>
                <w:rFonts w:asciiTheme="majorHAnsi" w:hAnsiTheme="majorHAnsi" w:cstheme="majorHAnsi"/>
                <w:b/>
                <w:bCs/>
                <w:sz w:val="10"/>
                <w:szCs w:val="10"/>
              </w:rPr>
              <w:t xml:space="preserve"> и </w:t>
            </w:r>
            <w:proofErr w:type="spellStart"/>
            <w:r w:rsidRPr="004C29A8">
              <w:rPr>
                <w:rFonts w:asciiTheme="majorHAnsi" w:hAnsiTheme="majorHAnsi" w:cstheme="majorHAnsi"/>
                <w:b/>
                <w:bCs/>
                <w:sz w:val="10"/>
                <w:szCs w:val="10"/>
              </w:rPr>
              <w:t>отрасли</w:t>
            </w:r>
            <w:proofErr w:type="spellEnd"/>
          </w:p>
          <w:p w:rsidR="00E5460A" w:rsidRPr="004C29A8" w:rsidRDefault="00E5460A" w:rsidP="007468C6">
            <w:pPr>
              <w:pStyle w:val="ac"/>
              <w:numPr>
                <w:ilvl w:val="0"/>
                <w:numId w:val="29"/>
              </w:numPr>
              <w:jc w:val="both"/>
              <w:rPr>
                <w:rFonts w:asciiTheme="majorHAnsi" w:hAnsiTheme="majorHAnsi" w:cstheme="majorHAnsi"/>
                <w:sz w:val="10"/>
                <w:szCs w:val="10"/>
              </w:rPr>
            </w:pPr>
            <w:r w:rsidRPr="00FB12BE">
              <w:rPr>
                <w:rFonts w:asciiTheme="majorHAnsi" w:hAnsiTheme="majorHAnsi" w:cstheme="majorHAnsi"/>
                <w:b/>
                <w:bCs/>
                <w:sz w:val="10"/>
                <w:szCs w:val="10"/>
                <w:lang w:val="ru-RU"/>
              </w:rPr>
              <w:t>Рост спроса</w:t>
            </w:r>
            <w:r w:rsidRPr="00FB12BE">
              <w:rPr>
                <w:rFonts w:asciiTheme="majorHAnsi" w:hAnsiTheme="majorHAnsi" w:cstheme="majorHAnsi"/>
                <w:sz w:val="10"/>
                <w:szCs w:val="10"/>
                <w:lang w:val="ru-RU"/>
              </w:rPr>
              <w:t>: По прогнозам, глобальный спрос на алюминий увеличится на 40% к 2030 году, в основном за счет транспортного сектора, строительства, упаковки и электроэнергетики .(</w:t>
            </w:r>
            <w:hyperlink r:id="rId24" w:tooltip="Report Reveals Global Aluminium Demand to Reach New Highs ..." w:history="1">
              <w:r w:rsidRPr="004C29A8">
                <w:rPr>
                  <w:rStyle w:val="aa"/>
                  <w:rFonts w:asciiTheme="majorHAnsi" w:hAnsiTheme="majorHAnsi" w:cstheme="majorHAnsi"/>
                  <w:sz w:val="10"/>
                  <w:szCs w:val="10"/>
                </w:rPr>
                <w:t xml:space="preserve">International </w:t>
              </w:r>
              <w:proofErr w:type="spellStart"/>
              <w:r w:rsidRPr="004C29A8">
                <w:rPr>
                  <w:rStyle w:val="aa"/>
                  <w:rFonts w:asciiTheme="majorHAnsi" w:hAnsiTheme="majorHAnsi" w:cstheme="majorHAnsi"/>
                  <w:sz w:val="10"/>
                  <w:szCs w:val="10"/>
                </w:rPr>
                <w:t>Aluminium</w:t>
              </w:r>
              <w:proofErr w:type="spellEnd"/>
              <w:r w:rsidRPr="004C29A8">
                <w:rPr>
                  <w:rStyle w:val="aa"/>
                  <w:rFonts w:asciiTheme="majorHAnsi" w:hAnsiTheme="majorHAnsi" w:cstheme="majorHAnsi"/>
                  <w:sz w:val="10"/>
                  <w:szCs w:val="10"/>
                </w:rPr>
                <w:t xml:space="preserve"> Institute</w:t>
              </w:r>
            </w:hyperlink>
            <w:r w:rsidRPr="004C29A8">
              <w:rPr>
                <w:rFonts w:asciiTheme="majorHAnsi" w:hAnsiTheme="majorHAnsi" w:cstheme="majorHAnsi"/>
                <w:sz w:val="10"/>
                <w:szCs w:val="10"/>
              </w:rPr>
              <w:t>)</w:t>
            </w:r>
          </w:p>
          <w:p w:rsidR="00E5460A" w:rsidRPr="004C29A8" w:rsidRDefault="00E5460A" w:rsidP="007468C6">
            <w:pPr>
              <w:pStyle w:val="ac"/>
              <w:numPr>
                <w:ilvl w:val="0"/>
                <w:numId w:val="29"/>
              </w:numPr>
              <w:jc w:val="both"/>
              <w:rPr>
                <w:rFonts w:asciiTheme="majorHAnsi" w:hAnsiTheme="majorHAnsi" w:cstheme="majorHAnsi"/>
                <w:sz w:val="10"/>
                <w:szCs w:val="10"/>
              </w:rPr>
            </w:pPr>
            <w:r w:rsidRPr="00FB12BE">
              <w:rPr>
                <w:rFonts w:asciiTheme="majorHAnsi" w:hAnsiTheme="majorHAnsi" w:cstheme="majorHAnsi"/>
                <w:b/>
                <w:bCs/>
                <w:sz w:val="10"/>
                <w:szCs w:val="10"/>
                <w:lang w:val="ru-RU"/>
              </w:rPr>
              <w:t>Электромобили и ВИЭ</w:t>
            </w:r>
            <w:r w:rsidRPr="00FB12BE">
              <w:rPr>
                <w:rFonts w:asciiTheme="majorHAnsi" w:hAnsiTheme="majorHAnsi" w:cstheme="majorHAnsi"/>
                <w:sz w:val="10"/>
                <w:szCs w:val="10"/>
                <w:lang w:val="ru-RU"/>
              </w:rPr>
              <w:t>: Переход к "зеленым" технологиям, включая электромобили и возобновляемые источники энергии, значительно увеличит потребление алюминия. Ожидается, что к 2030 году спрос на металлы, используемые в этих отраслях, утроится по сравнению с 2023 годом .(</w:t>
            </w:r>
            <w:hyperlink r:id="rId25" w:tooltip="'Green' tech and EVs will lead to 'huge' shift in metals demand, analyst says" w:history="1">
              <w:r w:rsidRPr="004C29A8">
                <w:rPr>
                  <w:rStyle w:val="aa"/>
                  <w:rFonts w:asciiTheme="majorHAnsi" w:hAnsiTheme="majorHAnsi" w:cstheme="majorHAnsi"/>
                  <w:sz w:val="10"/>
                  <w:szCs w:val="10"/>
                </w:rPr>
                <w:t>MarketWatch</w:t>
              </w:r>
            </w:hyperlink>
            <w:r w:rsidRPr="004C29A8">
              <w:rPr>
                <w:rFonts w:asciiTheme="majorHAnsi" w:hAnsiTheme="majorHAnsi" w:cstheme="majorHAnsi"/>
                <w:sz w:val="10"/>
                <w:szCs w:val="10"/>
              </w:rPr>
              <w:t>)</w:t>
            </w:r>
          </w:p>
          <w:p w:rsidR="00E5460A" w:rsidRPr="004C29A8" w:rsidRDefault="00E5460A" w:rsidP="00E5460A">
            <w:pPr>
              <w:jc w:val="both"/>
              <w:rPr>
                <w:rFonts w:asciiTheme="majorHAnsi" w:hAnsiTheme="majorHAnsi" w:cstheme="majorHAnsi"/>
                <w:sz w:val="10"/>
                <w:szCs w:val="10"/>
              </w:rPr>
            </w:pPr>
          </w:p>
          <w:p w:rsidR="00E5460A" w:rsidRPr="004C29A8" w:rsidRDefault="00E5460A" w:rsidP="00E5460A">
            <w:pPr>
              <w:jc w:val="both"/>
              <w:rPr>
                <w:rFonts w:asciiTheme="majorHAnsi" w:hAnsiTheme="majorHAnsi" w:cstheme="majorHAnsi"/>
                <w:b/>
                <w:bCs/>
                <w:sz w:val="10"/>
                <w:szCs w:val="10"/>
              </w:rPr>
            </w:pPr>
            <w:r w:rsidRPr="004C29A8">
              <w:rPr>
                <w:rFonts w:ascii="Segoe UI Emoji" w:hAnsi="Segoe UI Emoji" w:cs="Segoe UI Emoji"/>
                <w:b/>
                <w:bCs/>
                <w:sz w:val="10"/>
                <w:szCs w:val="10"/>
              </w:rPr>
              <w:t>🌍</w:t>
            </w:r>
            <w:r w:rsidRPr="004C29A8">
              <w:rPr>
                <w:rFonts w:asciiTheme="majorHAnsi" w:hAnsiTheme="majorHAnsi" w:cstheme="majorHAnsi"/>
                <w:b/>
                <w:bCs/>
                <w:sz w:val="10"/>
                <w:szCs w:val="10"/>
              </w:rPr>
              <w:t xml:space="preserve"> Геополитика и торговля</w:t>
            </w:r>
          </w:p>
          <w:p w:rsidR="00E5460A" w:rsidRPr="004C29A8" w:rsidRDefault="00E5460A" w:rsidP="007468C6">
            <w:pPr>
              <w:pStyle w:val="ac"/>
              <w:numPr>
                <w:ilvl w:val="0"/>
                <w:numId w:val="30"/>
              </w:numPr>
              <w:jc w:val="both"/>
              <w:rPr>
                <w:rFonts w:asciiTheme="majorHAnsi" w:hAnsiTheme="majorHAnsi" w:cstheme="majorHAnsi"/>
                <w:sz w:val="10"/>
                <w:szCs w:val="10"/>
              </w:rPr>
            </w:pPr>
            <w:r w:rsidRPr="00FB12BE">
              <w:rPr>
                <w:rFonts w:asciiTheme="majorHAnsi" w:hAnsiTheme="majorHAnsi" w:cstheme="majorHAnsi"/>
                <w:b/>
                <w:bCs/>
                <w:sz w:val="10"/>
                <w:szCs w:val="10"/>
                <w:lang w:val="ru-RU"/>
              </w:rPr>
              <w:t>Китай</w:t>
            </w:r>
            <w:r w:rsidRPr="00FB12BE">
              <w:rPr>
                <w:rFonts w:asciiTheme="majorHAnsi" w:hAnsiTheme="majorHAnsi" w:cstheme="majorHAnsi"/>
                <w:sz w:val="10"/>
                <w:szCs w:val="10"/>
                <w:lang w:val="ru-RU"/>
              </w:rPr>
              <w:t>: С приближением к установленному лимиту производства в 45 млн тонн в год, Китай сосредотачивается на модернизации отрасли, включая переход на возобновляемые источники энергии и увеличение переработки алюминия. Ожидается, что к 2027 году объем переработки достигнет 15 млн тонн в год .(</w:t>
            </w:r>
            <w:hyperlink r:id="rId26" w:tooltip="As China nears peak aluminium production, what next?" w:history="1">
              <w:r w:rsidRPr="004C29A8">
                <w:rPr>
                  <w:rStyle w:val="aa"/>
                  <w:rFonts w:asciiTheme="majorHAnsi" w:hAnsiTheme="majorHAnsi" w:cstheme="majorHAnsi"/>
                  <w:sz w:val="10"/>
                  <w:szCs w:val="10"/>
                </w:rPr>
                <w:t>Reuters</w:t>
              </w:r>
            </w:hyperlink>
            <w:r w:rsidRPr="004C29A8">
              <w:rPr>
                <w:rFonts w:asciiTheme="majorHAnsi" w:hAnsiTheme="majorHAnsi" w:cstheme="majorHAnsi"/>
                <w:sz w:val="10"/>
                <w:szCs w:val="10"/>
              </w:rPr>
              <w:t>)</w:t>
            </w:r>
          </w:p>
          <w:p w:rsidR="00E5460A" w:rsidRPr="004C29A8" w:rsidRDefault="00E5460A" w:rsidP="007468C6">
            <w:pPr>
              <w:pStyle w:val="ac"/>
              <w:numPr>
                <w:ilvl w:val="0"/>
                <w:numId w:val="30"/>
              </w:numPr>
              <w:jc w:val="both"/>
              <w:rPr>
                <w:rFonts w:asciiTheme="majorHAnsi" w:hAnsiTheme="majorHAnsi" w:cstheme="majorHAnsi"/>
                <w:sz w:val="10"/>
                <w:szCs w:val="10"/>
              </w:rPr>
            </w:pPr>
            <w:r w:rsidRPr="00FB12BE">
              <w:rPr>
                <w:rFonts w:asciiTheme="majorHAnsi" w:hAnsiTheme="majorHAnsi" w:cstheme="majorHAnsi"/>
                <w:b/>
                <w:bCs/>
                <w:sz w:val="10"/>
                <w:szCs w:val="10"/>
                <w:lang w:val="ru-RU"/>
              </w:rPr>
              <w:t>США</w:t>
            </w:r>
            <w:r w:rsidRPr="00FB12BE">
              <w:rPr>
                <w:rFonts w:asciiTheme="majorHAnsi" w:hAnsiTheme="majorHAnsi" w:cstheme="majorHAnsi"/>
                <w:sz w:val="10"/>
                <w:szCs w:val="10"/>
                <w:lang w:val="ru-RU"/>
              </w:rPr>
              <w:t>: В 2025 году администрация Трампа ввела 25% тарифы на импорт алюминия, что повлияло на глобальные торговые потоки и создало неопределенность для производителей и потребителей .(</w:t>
            </w:r>
            <w:hyperlink r:id="rId27" w:tooltip="Tariffs in the second Trump administration" w:history="1">
              <w:r w:rsidRPr="004C29A8">
                <w:rPr>
                  <w:rStyle w:val="aa"/>
                  <w:rFonts w:asciiTheme="majorHAnsi" w:hAnsiTheme="majorHAnsi" w:cstheme="majorHAnsi"/>
                  <w:sz w:val="10"/>
                  <w:szCs w:val="10"/>
                </w:rPr>
                <w:t>Wikipedia</w:t>
              </w:r>
            </w:hyperlink>
            <w:r w:rsidRPr="004C29A8">
              <w:rPr>
                <w:rFonts w:asciiTheme="majorHAnsi" w:hAnsiTheme="majorHAnsi" w:cstheme="majorHAnsi"/>
                <w:sz w:val="10"/>
                <w:szCs w:val="10"/>
              </w:rPr>
              <w:t>)</w:t>
            </w:r>
          </w:p>
          <w:p w:rsidR="00E5460A" w:rsidRPr="004C29A8" w:rsidRDefault="00E5460A" w:rsidP="00F028B5">
            <w:pPr>
              <w:jc w:val="both"/>
              <w:rPr>
                <w:rFonts w:asciiTheme="majorHAnsi" w:hAnsiTheme="majorHAnsi" w:cstheme="majorHAnsi"/>
                <w:sz w:val="10"/>
                <w:szCs w:val="10"/>
              </w:rPr>
            </w:pPr>
          </w:p>
          <w:p w:rsidR="00E5460A" w:rsidRPr="004C29A8" w:rsidRDefault="00E5460A" w:rsidP="00E5460A">
            <w:pPr>
              <w:jc w:val="both"/>
              <w:rPr>
                <w:rFonts w:asciiTheme="majorHAnsi" w:hAnsiTheme="majorHAnsi" w:cstheme="majorHAnsi"/>
                <w:b/>
                <w:bCs/>
                <w:sz w:val="10"/>
                <w:szCs w:val="10"/>
              </w:rPr>
            </w:pPr>
            <w:r w:rsidRPr="004C29A8">
              <w:rPr>
                <w:rFonts w:ascii="Segoe UI Emoji" w:hAnsi="Segoe UI Emoji" w:cs="Segoe UI Emoji"/>
                <w:b/>
                <w:bCs/>
                <w:sz w:val="10"/>
                <w:szCs w:val="10"/>
              </w:rPr>
              <w:t>🇷🇺</w:t>
            </w:r>
            <w:r w:rsidRPr="004C29A8">
              <w:rPr>
                <w:rFonts w:asciiTheme="majorHAnsi" w:hAnsiTheme="majorHAnsi" w:cstheme="majorHAnsi"/>
                <w:b/>
                <w:bCs/>
                <w:sz w:val="10"/>
                <w:szCs w:val="10"/>
              </w:rPr>
              <w:t xml:space="preserve"> Перспективы для России</w:t>
            </w:r>
          </w:p>
          <w:p w:rsidR="00E5460A" w:rsidRPr="00FB12BE" w:rsidRDefault="00E5460A" w:rsidP="00E5460A">
            <w:pPr>
              <w:jc w:val="both"/>
              <w:rPr>
                <w:rFonts w:asciiTheme="majorHAnsi" w:hAnsiTheme="majorHAnsi" w:cstheme="majorHAnsi"/>
                <w:sz w:val="10"/>
                <w:szCs w:val="10"/>
                <w:lang w:val="ru-RU"/>
              </w:rPr>
            </w:pPr>
            <w:r w:rsidRPr="00FB12BE">
              <w:rPr>
                <w:rFonts w:asciiTheme="majorHAnsi" w:hAnsiTheme="majorHAnsi" w:cstheme="majorHAnsi"/>
                <w:sz w:val="10"/>
                <w:szCs w:val="10"/>
                <w:lang w:val="ru-RU"/>
              </w:rPr>
              <w:t>Россия, обладая значительными запасами бокситов и развитой металлургической базой, имеет потенциал для увеличения производства алюминия. Устойчивый спрос на внутреннем рынке и возможность расширения экспорта, особенно в страны Азии и Европы, создают благоприятные условия для роста отрасли.</w:t>
            </w:r>
          </w:p>
          <w:p w:rsidR="00E5460A" w:rsidRPr="00FB12BE" w:rsidRDefault="00E5460A" w:rsidP="00E5460A">
            <w:pPr>
              <w:jc w:val="both"/>
              <w:rPr>
                <w:rFonts w:asciiTheme="majorHAnsi" w:hAnsiTheme="majorHAnsi" w:cstheme="majorHAnsi"/>
                <w:sz w:val="10"/>
                <w:szCs w:val="10"/>
                <w:lang w:val="ru-RU"/>
              </w:rPr>
            </w:pPr>
          </w:p>
          <w:p w:rsidR="002D5C0A" w:rsidRPr="004C29A8" w:rsidRDefault="002D5C0A" w:rsidP="00E5460A">
            <w:pPr>
              <w:jc w:val="both"/>
              <w:rPr>
                <w:rFonts w:asciiTheme="majorHAnsi" w:hAnsiTheme="majorHAnsi" w:cstheme="majorHAnsi"/>
                <w:sz w:val="10"/>
                <w:szCs w:val="10"/>
                <w:lang w:val="ru-RU"/>
              </w:rPr>
            </w:pPr>
          </w:p>
        </w:tc>
        <w:tc>
          <w:tcPr>
            <w:tcW w:w="284" w:type="dxa"/>
          </w:tcPr>
          <w:p w:rsidR="002D5C0A" w:rsidRPr="004C29A8" w:rsidRDefault="002D5C0A" w:rsidP="00ED3451">
            <w:pPr>
              <w:rPr>
                <w:rFonts w:asciiTheme="majorHAnsi" w:hAnsiTheme="majorHAnsi" w:cstheme="majorHAnsi"/>
                <w:sz w:val="10"/>
                <w:szCs w:val="10"/>
                <w:lang w:val="ru-RU"/>
              </w:rPr>
            </w:pPr>
          </w:p>
        </w:tc>
        <w:tc>
          <w:tcPr>
            <w:tcW w:w="1984" w:type="dxa"/>
          </w:tcPr>
          <w:p w:rsidR="002D5C0A" w:rsidRPr="004C29A8" w:rsidRDefault="002D5C0A" w:rsidP="00ED3451">
            <w:pPr>
              <w:rPr>
                <w:rFonts w:asciiTheme="majorHAnsi" w:hAnsiTheme="majorHAnsi" w:cstheme="majorHAnsi"/>
                <w:sz w:val="10"/>
                <w:szCs w:val="10"/>
                <w:lang w:val="ru-RU"/>
              </w:rPr>
            </w:pPr>
          </w:p>
        </w:tc>
      </w:tr>
      <w:tr w:rsidR="000B58AE" w:rsidRPr="00FB12BE" w:rsidTr="005400E6">
        <w:trPr>
          <w:trHeight w:val="661"/>
        </w:trPr>
        <w:tc>
          <w:tcPr>
            <w:tcW w:w="8080" w:type="dxa"/>
            <w:gridSpan w:val="4"/>
          </w:tcPr>
          <w:p w:rsidR="00F028B5" w:rsidRPr="004C29A8" w:rsidRDefault="00F028B5" w:rsidP="00F028B5">
            <w:pPr>
              <w:rPr>
                <w:rFonts w:asciiTheme="majorHAnsi" w:hAnsiTheme="majorHAnsi" w:cstheme="majorHAnsi"/>
                <w:sz w:val="10"/>
                <w:szCs w:val="10"/>
                <w:lang w:val="ru-RU"/>
              </w:rPr>
            </w:pPr>
            <w:r w:rsidRPr="004C29A8">
              <w:rPr>
                <w:rFonts w:ascii="Segoe UI Emoji" w:hAnsi="Segoe UI Emoji" w:cs="Segoe UI Emoji"/>
                <w:b/>
                <w:bCs/>
                <w:sz w:val="10"/>
                <w:szCs w:val="10"/>
              </w:rPr>
              <w:t>🔍</w:t>
            </w:r>
            <w:r w:rsidRPr="00FB12BE">
              <w:rPr>
                <w:rFonts w:asciiTheme="majorHAnsi" w:hAnsiTheme="majorHAnsi" w:cstheme="majorHAnsi"/>
                <w:b/>
                <w:bCs/>
                <w:sz w:val="10"/>
                <w:szCs w:val="10"/>
                <w:lang w:val="ru-RU"/>
              </w:rPr>
              <w:t xml:space="preserve"> Вывод</w:t>
            </w:r>
          </w:p>
          <w:p w:rsidR="00F028B5" w:rsidRPr="00FB12BE" w:rsidRDefault="00F028B5" w:rsidP="00F028B5">
            <w:pPr>
              <w:rPr>
                <w:rFonts w:asciiTheme="majorHAnsi" w:hAnsiTheme="majorHAnsi" w:cstheme="majorHAnsi"/>
                <w:bCs/>
                <w:sz w:val="10"/>
                <w:szCs w:val="10"/>
                <w:lang w:val="ru-RU"/>
              </w:rPr>
            </w:pPr>
            <w:r w:rsidRPr="00FB12BE">
              <w:rPr>
                <w:rFonts w:asciiTheme="majorHAnsi" w:hAnsiTheme="majorHAnsi" w:cstheme="majorHAnsi"/>
                <w:bCs/>
                <w:sz w:val="10"/>
                <w:szCs w:val="10"/>
                <w:lang w:val="ru-RU"/>
              </w:rPr>
              <w:t>Алюминиевая отрасль в период 2025–2030 годов ожидает стабильный рост, поддерживаемый экологическими инициативами, технологическими инновациями и расширением спроса в ключевых секторах. Однако успех будет зависеть от способности адаптироваться к меняющимся геополитическим условиям, внедрять устойчивые производственные практики и удовлетворять растущие потребности рынка.</w:t>
            </w:r>
          </w:p>
          <w:p w:rsidR="00F028B5" w:rsidRPr="00FB12BE" w:rsidRDefault="00F028B5" w:rsidP="00F028B5">
            <w:pPr>
              <w:rPr>
                <w:rFonts w:asciiTheme="majorHAnsi" w:hAnsiTheme="majorHAnsi" w:cstheme="majorHAnsi"/>
                <w:bCs/>
                <w:sz w:val="10"/>
                <w:szCs w:val="10"/>
                <w:lang w:val="ru-RU"/>
              </w:rPr>
            </w:pPr>
          </w:p>
          <w:p w:rsidR="00F811B1" w:rsidRPr="004C29A8" w:rsidRDefault="00F811B1" w:rsidP="00F028B5">
            <w:pPr>
              <w:rPr>
                <w:rFonts w:asciiTheme="majorHAnsi" w:hAnsiTheme="majorHAnsi" w:cstheme="majorHAnsi"/>
                <w:bCs/>
                <w:sz w:val="10"/>
                <w:szCs w:val="10"/>
                <w:lang w:val="ru-RU"/>
              </w:rPr>
            </w:pPr>
          </w:p>
        </w:tc>
        <w:tc>
          <w:tcPr>
            <w:tcW w:w="284" w:type="dxa"/>
          </w:tcPr>
          <w:p w:rsidR="000B58AE" w:rsidRPr="004C29A8" w:rsidRDefault="000B58AE" w:rsidP="00ED3451">
            <w:pPr>
              <w:rPr>
                <w:rFonts w:asciiTheme="majorHAnsi" w:hAnsiTheme="majorHAnsi" w:cstheme="majorHAnsi"/>
                <w:sz w:val="10"/>
                <w:szCs w:val="10"/>
                <w:lang w:val="ru-RU"/>
              </w:rPr>
            </w:pPr>
          </w:p>
        </w:tc>
        <w:tc>
          <w:tcPr>
            <w:tcW w:w="1984" w:type="dxa"/>
          </w:tcPr>
          <w:p w:rsidR="000B58AE" w:rsidRPr="004C29A8" w:rsidRDefault="000B58AE" w:rsidP="00ED3451">
            <w:pPr>
              <w:rPr>
                <w:rFonts w:asciiTheme="majorHAnsi" w:hAnsiTheme="majorHAnsi" w:cstheme="majorHAnsi"/>
                <w:sz w:val="10"/>
                <w:szCs w:val="10"/>
                <w:lang w:val="ru-RU"/>
              </w:rPr>
            </w:pPr>
          </w:p>
        </w:tc>
      </w:tr>
    </w:tbl>
    <w:p w:rsidR="00D463CD" w:rsidRPr="004C29A8" w:rsidRDefault="00D463CD" w:rsidP="00ED3451">
      <w:pPr>
        <w:rPr>
          <w:rFonts w:asciiTheme="majorHAnsi" w:hAnsiTheme="majorHAnsi" w:cstheme="majorHAnsi"/>
          <w:sz w:val="10"/>
          <w:szCs w:val="10"/>
          <w:lang w:val="ru-RU"/>
        </w:rPr>
      </w:pPr>
    </w:p>
    <w:tbl>
      <w:tblPr>
        <w:tblStyle w:val="a7"/>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40"/>
        <w:gridCol w:w="496"/>
        <w:gridCol w:w="3545"/>
        <w:gridCol w:w="280"/>
        <w:gridCol w:w="1987"/>
      </w:tblGrid>
      <w:tr w:rsidR="00622A7E" w:rsidRPr="004C29A8" w:rsidTr="005400E6">
        <w:trPr>
          <w:trHeight w:val="170"/>
        </w:trPr>
        <w:tc>
          <w:tcPr>
            <w:tcW w:w="8081" w:type="dxa"/>
            <w:gridSpan w:val="3"/>
            <w:shd w:val="clear" w:color="auto" w:fill="C00000"/>
          </w:tcPr>
          <w:p w:rsidR="00353125" w:rsidRPr="004C29A8" w:rsidRDefault="00A822E4" w:rsidP="00ED3451">
            <w:pPr>
              <w:rPr>
                <w:rFonts w:asciiTheme="majorHAnsi" w:hAnsiTheme="majorHAnsi" w:cstheme="majorHAnsi"/>
                <w:sz w:val="10"/>
                <w:szCs w:val="10"/>
                <w:lang w:val="ru-RU"/>
              </w:rPr>
            </w:pPr>
            <w:r w:rsidRPr="004C29A8">
              <w:rPr>
                <w:rFonts w:asciiTheme="majorHAnsi" w:hAnsiTheme="majorHAnsi" w:cstheme="majorHAnsi"/>
                <w:b/>
                <w:bCs/>
                <w:sz w:val="10"/>
                <w:szCs w:val="10"/>
                <w:lang w:val="ru-RU"/>
              </w:rPr>
              <w:t>Структура акционерного капитала</w:t>
            </w:r>
          </w:p>
        </w:tc>
        <w:tc>
          <w:tcPr>
            <w:tcW w:w="280" w:type="dxa"/>
            <w:shd w:val="clear" w:color="auto" w:fill="FFFFFF" w:themeFill="background1"/>
          </w:tcPr>
          <w:p w:rsidR="00353125" w:rsidRPr="004C29A8" w:rsidRDefault="00353125" w:rsidP="00ED3451">
            <w:pPr>
              <w:rPr>
                <w:rFonts w:asciiTheme="majorHAnsi" w:hAnsiTheme="majorHAnsi" w:cstheme="majorHAnsi"/>
                <w:sz w:val="10"/>
                <w:szCs w:val="10"/>
                <w:lang w:val="ru-RU"/>
              </w:rPr>
            </w:pPr>
          </w:p>
        </w:tc>
        <w:tc>
          <w:tcPr>
            <w:tcW w:w="1987" w:type="dxa"/>
            <w:shd w:val="clear" w:color="auto" w:fill="FFFFFF" w:themeFill="background1"/>
          </w:tcPr>
          <w:p w:rsidR="00353125" w:rsidRPr="004C29A8" w:rsidRDefault="00353125" w:rsidP="00ED3451">
            <w:pPr>
              <w:rPr>
                <w:rFonts w:asciiTheme="majorHAnsi" w:hAnsiTheme="majorHAnsi" w:cstheme="majorHAnsi"/>
                <w:sz w:val="10"/>
                <w:szCs w:val="10"/>
                <w:lang w:val="ru-RU"/>
              </w:rPr>
            </w:pPr>
          </w:p>
        </w:tc>
      </w:tr>
      <w:tr w:rsidR="0096509C" w:rsidRPr="004C29A8" w:rsidTr="00D879B2">
        <w:trPr>
          <w:trHeight w:val="200"/>
        </w:trPr>
        <w:tc>
          <w:tcPr>
            <w:tcW w:w="4536" w:type="dxa"/>
            <w:gridSpan w:val="2"/>
          </w:tcPr>
          <w:p w:rsidR="00E5460A" w:rsidRPr="004C29A8" w:rsidRDefault="00E5460A" w:rsidP="00E5460A">
            <w:pPr>
              <w:jc w:val="both"/>
              <w:rPr>
                <w:rFonts w:asciiTheme="majorHAnsi" w:hAnsiTheme="majorHAnsi" w:cstheme="majorHAnsi"/>
                <w:b/>
                <w:bCs/>
                <w:sz w:val="10"/>
                <w:szCs w:val="10"/>
                <w:lang w:val="ru-RU"/>
              </w:rPr>
            </w:pPr>
            <w:r w:rsidRPr="004C29A8">
              <w:rPr>
                <w:rFonts w:ascii="Segoe UI Emoji" w:hAnsi="Segoe UI Emoji" w:cs="Segoe UI Emoji"/>
                <w:b/>
                <w:bCs/>
                <w:sz w:val="10"/>
                <w:szCs w:val="10"/>
              </w:rPr>
              <w:t>🚫</w:t>
            </w:r>
            <w:r w:rsidRPr="004C29A8">
              <w:rPr>
                <w:rFonts w:asciiTheme="majorHAnsi" w:hAnsiTheme="majorHAnsi" w:cstheme="majorHAnsi"/>
                <w:b/>
                <w:bCs/>
                <w:sz w:val="10"/>
                <w:szCs w:val="10"/>
                <w:lang w:val="ru-RU"/>
              </w:rPr>
              <w:t xml:space="preserve"> Действующие санкции</w:t>
            </w:r>
          </w:p>
          <w:p w:rsidR="00E5460A" w:rsidRPr="004C29A8" w:rsidRDefault="00E5460A" w:rsidP="00E5460A">
            <w:p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 США (2018): санкции против </w:t>
            </w:r>
            <w:r w:rsidRPr="004C29A8">
              <w:rPr>
                <w:rFonts w:asciiTheme="majorHAnsi" w:hAnsiTheme="majorHAnsi" w:cstheme="majorHAnsi"/>
                <w:sz w:val="10"/>
                <w:szCs w:val="10"/>
              </w:rPr>
              <w:t>UC</w:t>
            </w:r>
            <w:r w:rsidRPr="004C29A8">
              <w:rPr>
                <w:rFonts w:asciiTheme="majorHAnsi" w:hAnsiTheme="majorHAnsi" w:cstheme="majorHAnsi"/>
                <w:sz w:val="10"/>
                <w:szCs w:val="10"/>
                <w:lang w:val="ru-RU"/>
              </w:rPr>
              <w:t xml:space="preserve"> </w:t>
            </w:r>
            <w:proofErr w:type="spellStart"/>
            <w:r w:rsidRPr="004C29A8">
              <w:rPr>
                <w:rFonts w:asciiTheme="majorHAnsi" w:hAnsiTheme="majorHAnsi" w:cstheme="majorHAnsi"/>
                <w:sz w:val="10"/>
                <w:szCs w:val="10"/>
              </w:rPr>
              <w:t>Rusal</w:t>
            </w:r>
            <w:proofErr w:type="spellEnd"/>
            <w:r w:rsidRPr="004C29A8">
              <w:rPr>
                <w:rFonts w:asciiTheme="majorHAnsi" w:hAnsiTheme="majorHAnsi" w:cstheme="majorHAnsi"/>
                <w:sz w:val="10"/>
                <w:szCs w:val="10"/>
                <w:lang w:val="ru-RU"/>
              </w:rPr>
              <w:t xml:space="preserve">, </w:t>
            </w:r>
            <w:proofErr w:type="spellStart"/>
            <w:r w:rsidRPr="004C29A8">
              <w:rPr>
                <w:rFonts w:asciiTheme="majorHAnsi" w:hAnsiTheme="majorHAnsi" w:cstheme="majorHAnsi"/>
                <w:sz w:val="10"/>
                <w:szCs w:val="10"/>
              </w:rPr>
              <w:t>En</w:t>
            </w:r>
            <w:proofErr w:type="spellEnd"/>
            <w:r w:rsidRPr="004C29A8">
              <w:rPr>
                <w:rFonts w:asciiTheme="majorHAnsi" w:hAnsiTheme="majorHAnsi" w:cstheme="majorHAnsi"/>
                <w:sz w:val="10"/>
                <w:szCs w:val="10"/>
                <w:lang w:val="ru-RU"/>
              </w:rPr>
              <w:t>+ и Олега Дерипаски. Были частично сняты в 2019 году после реструктуризации владения.</w:t>
            </w:r>
          </w:p>
          <w:p w:rsidR="00E5460A" w:rsidRPr="004C29A8" w:rsidRDefault="00E5460A" w:rsidP="00E5460A">
            <w:p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 ЕС и Великобритания (2024): запреты на поставки алюминия и ограничение доступа к рынкам.</w:t>
            </w:r>
          </w:p>
          <w:p w:rsidR="00E5460A" w:rsidRPr="004C29A8" w:rsidRDefault="00E5460A" w:rsidP="00E5460A">
            <w:p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 Австралия (2022): санкции против Дерипаски, ограничивающие его деловую активность.</w:t>
            </w:r>
          </w:p>
          <w:p w:rsidR="00E5460A" w:rsidRPr="004C29A8" w:rsidRDefault="00E5460A" w:rsidP="00A822E4">
            <w:pPr>
              <w:jc w:val="both"/>
              <w:rPr>
                <w:rFonts w:asciiTheme="majorHAnsi" w:hAnsiTheme="majorHAnsi" w:cs="Segoe UI Emoji"/>
                <w:b/>
                <w:bCs/>
                <w:sz w:val="10"/>
                <w:szCs w:val="10"/>
                <w:lang w:val="ru-RU"/>
              </w:rPr>
            </w:pPr>
          </w:p>
          <w:p w:rsidR="00A822E4" w:rsidRPr="004C29A8" w:rsidRDefault="00A822E4" w:rsidP="00A822E4">
            <w:pPr>
              <w:jc w:val="both"/>
              <w:rPr>
                <w:rFonts w:asciiTheme="majorHAnsi" w:hAnsiTheme="majorHAnsi" w:cstheme="majorHAnsi"/>
                <w:b/>
                <w:bCs/>
                <w:sz w:val="10"/>
                <w:szCs w:val="10"/>
                <w:lang w:val="ru-RU"/>
              </w:rPr>
            </w:pPr>
            <w:r w:rsidRPr="004C29A8">
              <w:rPr>
                <w:rFonts w:ascii="Segoe UI Emoji" w:hAnsi="Segoe UI Emoji" w:cs="Segoe UI Emoji"/>
                <w:b/>
                <w:bCs/>
                <w:sz w:val="10"/>
                <w:szCs w:val="10"/>
                <w:lang w:val="ru-RU"/>
              </w:rPr>
              <w:t>⚠</w:t>
            </w:r>
            <w:r w:rsidRPr="004C29A8">
              <w:rPr>
                <w:rFonts w:asciiTheme="majorHAnsi" w:hAnsiTheme="majorHAnsi" w:cstheme="majorHAnsi"/>
                <w:b/>
                <w:bCs/>
                <w:sz w:val="10"/>
                <w:szCs w:val="10"/>
              </w:rPr>
              <w:t>️</w:t>
            </w:r>
            <w:r w:rsidRPr="004C29A8">
              <w:rPr>
                <w:rFonts w:asciiTheme="majorHAnsi" w:hAnsiTheme="majorHAnsi" w:cstheme="majorHAnsi"/>
                <w:b/>
                <w:bCs/>
                <w:sz w:val="10"/>
                <w:szCs w:val="10"/>
                <w:lang w:val="ru-RU"/>
              </w:rPr>
              <w:t xml:space="preserve"> Основные риски</w:t>
            </w:r>
            <w:r w:rsidR="00E5460A" w:rsidRPr="004C29A8">
              <w:rPr>
                <w:rFonts w:asciiTheme="majorHAnsi" w:hAnsiTheme="majorHAnsi" w:cstheme="majorHAnsi"/>
                <w:b/>
                <w:bCs/>
                <w:sz w:val="10"/>
                <w:szCs w:val="10"/>
                <w:lang w:val="ru-RU"/>
              </w:rPr>
              <w:t xml:space="preserve"> </w:t>
            </w:r>
          </w:p>
          <w:p w:rsidR="00A822E4" w:rsidRPr="004C29A8" w:rsidRDefault="00A822E4" w:rsidP="00A822E4">
            <w:p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 Санкционные риски: ограничения на международные рынки, технологии и капиталы.</w:t>
            </w:r>
          </w:p>
          <w:p w:rsidR="00A822E4" w:rsidRPr="004C29A8" w:rsidRDefault="00A822E4" w:rsidP="00A822E4">
            <w:p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 Зависимость от ключевых акционеров: стратегические решения могут быть политически или </w:t>
            </w:r>
            <w:proofErr w:type="spellStart"/>
            <w:r w:rsidRPr="004C29A8">
              <w:rPr>
                <w:rFonts w:asciiTheme="majorHAnsi" w:hAnsiTheme="majorHAnsi" w:cstheme="majorHAnsi"/>
                <w:sz w:val="10"/>
                <w:szCs w:val="10"/>
                <w:lang w:val="ru-RU"/>
              </w:rPr>
              <w:t>репутационно</w:t>
            </w:r>
            <w:proofErr w:type="spellEnd"/>
            <w:r w:rsidRPr="004C29A8">
              <w:rPr>
                <w:rFonts w:asciiTheme="majorHAnsi" w:hAnsiTheme="majorHAnsi" w:cstheme="majorHAnsi"/>
                <w:sz w:val="10"/>
                <w:szCs w:val="10"/>
                <w:lang w:val="ru-RU"/>
              </w:rPr>
              <w:t xml:space="preserve"> чувствительными.</w:t>
            </w:r>
          </w:p>
          <w:p w:rsidR="00A822E4" w:rsidRPr="004C29A8" w:rsidRDefault="00A822E4" w:rsidP="00A822E4">
            <w:p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 Конфликты с другими акционерами: судебные тяжбы могут негативно отразиться на позиции компании.</w:t>
            </w:r>
          </w:p>
          <w:p w:rsidR="00A822E4" w:rsidRPr="004C29A8" w:rsidRDefault="00A822E4" w:rsidP="00A822E4">
            <w:p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 Ограниченный доступ к сырью: санкции могут помешать доступу к глинозему и другим компонентам.</w:t>
            </w:r>
          </w:p>
          <w:p w:rsidR="00A822E4" w:rsidRPr="004C29A8" w:rsidRDefault="00A822E4" w:rsidP="00A822E4">
            <w:p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 Финансовые риски: высокий уровень долга и трудности рефинансирования под санкционным давлением.</w:t>
            </w:r>
          </w:p>
          <w:p w:rsidR="00101536" w:rsidRPr="004C29A8" w:rsidRDefault="00101536" w:rsidP="00E5460A">
            <w:pPr>
              <w:jc w:val="both"/>
              <w:rPr>
                <w:rFonts w:asciiTheme="majorHAnsi" w:hAnsiTheme="majorHAnsi" w:cstheme="majorHAnsi"/>
                <w:sz w:val="10"/>
                <w:szCs w:val="10"/>
                <w:lang w:val="ru-RU"/>
              </w:rPr>
            </w:pPr>
          </w:p>
        </w:tc>
        <w:tc>
          <w:tcPr>
            <w:tcW w:w="3545" w:type="dxa"/>
          </w:tcPr>
          <w:p w:rsidR="00A822E4" w:rsidRPr="004C29A8" w:rsidRDefault="00A822E4" w:rsidP="00A822E4">
            <w:pPr>
              <w:jc w:val="both"/>
              <w:rPr>
                <w:rFonts w:asciiTheme="majorHAnsi" w:hAnsiTheme="majorHAnsi" w:cstheme="majorHAnsi"/>
                <w:b/>
                <w:bCs/>
                <w:sz w:val="10"/>
                <w:szCs w:val="10"/>
                <w:lang w:val="ru-RU"/>
              </w:rPr>
            </w:pPr>
            <w:r w:rsidRPr="004C29A8">
              <w:rPr>
                <w:rFonts w:ascii="Segoe UI Emoji" w:hAnsi="Segoe UI Emoji" w:cs="Segoe UI Emoji"/>
                <w:b/>
                <w:bCs/>
                <w:sz w:val="10"/>
                <w:szCs w:val="10"/>
              </w:rPr>
              <w:t>🏢</w:t>
            </w:r>
            <w:r w:rsidRPr="004C29A8">
              <w:rPr>
                <w:rFonts w:asciiTheme="majorHAnsi" w:hAnsiTheme="majorHAnsi" w:cstheme="majorHAnsi"/>
                <w:b/>
                <w:bCs/>
                <w:sz w:val="10"/>
                <w:szCs w:val="10"/>
                <w:lang w:val="ru-RU"/>
              </w:rPr>
              <w:t xml:space="preserve"> Структура акционерного капитала</w:t>
            </w:r>
          </w:p>
          <w:p w:rsidR="00A822E4" w:rsidRPr="004C29A8" w:rsidRDefault="00A822E4" w:rsidP="00A822E4">
            <w:p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По состоянию на конец 2022 года структура акционеров ПАО «Русал» распределялась следующим образом:</w:t>
            </w:r>
          </w:p>
          <w:p w:rsidR="00A822E4" w:rsidRPr="004C29A8" w:rsidRDefault="00A822E4" w:rsidP="00B13B9D">
            <w:pPr>
              <w:pStyle w:val="ac"/>
              <w:numPr>
                <w:ilvl w:val="0"/>
                <w:numId w:val="7"/>
              </w:numPr>
              <w:jc w:val="both"/>
              <w:rPr>
                <w:rFonts w:asciiTheme="majorHAnsi" w:hAnsiTheme="majorHAnsi" w:cstheme="majorHAnsi"/>
                <w:sz w:val="10"/>
                <w:szCs w:val="10"/>
                <w:lang w:val="ru-RU"/>
              </w:rPr>
            </w:pPr>
            <w:proofErr w:type="spellStart"/>
            <w:r w:rsidRPr="004C29A8">
              <w:rPr>
                <w:rFonts w:asciiTheme="majorHAnsi" w:hAnsiTheme="majorHAnsi" w:cstheme="majorHAnsi"/>
                <w:b/>
                <w:sz w:val="10"/>
                <w:szCs w:val="10"/>
              </w:rPr>
              <w:t>En</w:t>
            </w:r>
            <w:proofErr w:type="spellEnd"/>
            <w:r w:rsidRPr="004C29A8">
              <w:rPr>
                <w:rFonts w:asciiTheme="majorHAnsi" w:hAnsiTheme="majorHAnsi" w:cstheme="majorHAnsi"/>
                <w:b/>
                <w:sz w:val="10"/>
                <w:szCs w:val="10"/>
                <w:lang w:val="ru-RU"/>
              </w:rPr>
              <w:t xml:space="preserve">+ </w:t>
            </w:r>
            <w:r w:rsidRPr="004C29A8">
              <w:rPr>
                <w:rFonts w:asciiTheme="majorHAnsi" w:hAnsiTheme="majorHAnsi" w:cstheme="majorHAnsi"/>
                <w:b/>
                <w:sz w:val="10"/>
                <w:szCs w:val="10"/>
              </w:rPr>
              <w:t>Group</w:t>
            </w:r>
            <w:r w:rsidRPr="004C29A8">
              <w:rPr>
                <w:rFonts w:asciiTheme="majorHAnsi" w:hAnsiTheme="majorHAnsi" w:cstheme="majorHAnsi"/>
                <w:b/>
                <w:sz w:val="10"/>
                <w:szCs w:val="10"/>
                <w:lang w:val="ru-RU"/>
              </w:rPr>
              <w:t>:</w:t>
            </w:r>
            <w:r w:rsidRPr="004C29A8">
              <w:rPr>
                <w:rFonts w:asciiTheme="majorHAnsi" w:hAnsiTheme="majorHAnsi" w:cstheme="majorHAnsi"/>
                <w:sz w:val="10"/>
                <w:szCs w:val="10"/>
                <w:lang w:val="ru-RU"/>
              </w:rPr>
              <w:t xml:space="preserve"> 56,88% (контролируется Олегом Дерипаской через </w:t>
            </w:r>
            <w:proofErr w:type="spellStart"/>
            <w:r w:rsidRPr="004C29A8">
              <w:rPr>
                <w:rFonts w:asciiTheme="majorHAnsi" w:hAnsiTheme="majorHAnsi" w:cstheme="majorHAnsi"/>
                <w:sz w:val="10"/>
                <w:szCs w:val="10"/>
              </w:rPr>
              <w:t>En</w:t>
            </w:r>
            <w:proofErr w:type="spellEnd"/>
            <w:r w:rsidRPr="004C29A8">
              <w:rPr>
                <w:rFonts w:asciiTheme="majorHAnsi" w:hAnsiTheme="majorHAnsi" w:cstheme="majorHAnsi"/>
                <w:sz w:val="10"/>
                <w:szCs w:val="10"/>
                <w:lang w:val="ru-RU"/>
              </w:rPr>
              <w:t xml:space="preserve">+ </w:t>
            </w:r>
            <w:r w:rsidRPr="004C29A8">
              <w:rPr>
                <w:rFonts w:asciiTheme="majorHAnsi" w:hAnsiTheme="majorHAnsi" w:cstheme="majorHAnsi"/>
                <w:sz w:val="10"/>
                <w:szCs w:val="10"/>
              </w:rPr>
              <w:t>Group</w:t>
            </w:r>
            <w:r w:rsidRPr="004C29A8">
              <w:rPr>
                <w:rFonts w:asciiTheme="majorHAnsi" w:hAnsiTheme="majorHAnsi" w:cstheme="majorHAnsi"/>
                <w:sz w:val="10"/>
                <w:szCs w:val="10"/>
                <w:lang w:val="ru-RU"/>
              </w:rPr>
              <w:t>, зарегистрированную в России).</w:t>
            </w:r>
          </w:p>
          <w:p w:rsidR="00A822E4" w:rsidRPr="004C29A8" w:rsidRDefault="00A822E4" w:rsidP="00B13B9D">
            <w:pPr>
              <w:pStyle w:val="ac"/>
              <w:numPr>
                <w:ilvl w:val="0"/>
                <w:numId w:val="7"/>
              </w:numPr>
              <w:jc w:val="both"/>
              <w:rPr>
                <w:rFonts w:asciiTheme="majorHAnsi" w:hAnsiTheme="majorHAnsi" w:cstheme="majorHAnsi"/>
                <w:sz w:val="10"/>
                <w:szCs w:val="10"/>
                <w:lang w:val="ru-RU"/>
              </w:rPr>
            </w:pPr>
            <w:r w:rsidRPr="004C29A8">
              <w:rPr>
                <w:rFonts w:asciiTheme="majorHAnsi" w:hAnsiTheme="majorHAnsi" w:cstheme="majorHAnsi"/>
                <w:b/>
                <w:sz w:val="10"/>
                <w:szCs w:val="10"/>
              </w:rPr>
              <w:t>SUAL</w:t>
            </w:r>
            <w:r w:rsidRPr="004C29A8">
              <w:rPr>
                <w:rFonts w:asciiTheme="majorHAnsi" w:hAnsiTheme="majorHAnsi" w:cstheme="majorHAnsi"/>
                <w:b/>
                <w:sz w:val="10"/>
                <w:szCs w:val="10"/>
                <w:lang w:val="ru-RU"/>
              </w:rPr>
              <w:t xml:space="preserve"> </w:t>
            </w:r>
            <w:r w:rsidRPr="004C29A8">
              <w:rPr>
                <w:rFonts w:asciiTheme="majorHAnsi" w:hAnsiTheme="majorHAnsi" w:cstheme="majorHAnsi"/>
                <w:b/>
                <w:sz w:val="10"/>
                <w:szCs w:val="10"/>
              </w:rPr>
              <w:t>Partners</w:t>
            </w:r>
            <w:r w:rsidRPr="004C29A8">
              <w:rPr>
                <w:rFonts w:asciiTheme="majorHAnsi" w:hAnsiTheme="majorHAnsi" w:cstheme="majorHAnsi"/>
                <w:b/>
                <w:sz w:val="10"/>
                <w:szCs w:val="10"/>
                <w:lang w:val="ru-RU"/>
              </w:rPr>
              <w:t>:</w:t>
            </w:r>
            <w:r w:rsidRPr="004C29A8">
              <w:rPr>
                <w:rFonts w:asciiTheme="majorHAnsi" w:hAnsiTheme="majorHAnsi" w:cstheme="majorHAnsi"/>
                <w:sz w:val="10"/>
                <w:szCs w:val="10"/>
                <w:lang w:val="ru-RU"/>
              </w:rPr>
              <w:t xml:space="preserve"> 25,52% (принадлежит Виктору Вексельбергу и Леонарду </w:t>
            </w:r>
            <w:proofErr w:type="spellStart"/>
            <w:r w:rsidRPr="004C29A8">
              <w:rPr>
                <w:rFonts w:asciiTheme="majorHAnsi" w:hAnsiTheme="majorHAnsi" w:cstheme="majorHAnsi"/>
                <w:sz w:val="10"/>
                <w:szCs w:val="10"/>
                <w:lang w:val="ru-RU"/>
              </w:rPr>
              <w:t>Блаватнику</w:t>
            </w:r>
            <w:proofErr w:type="spellEnd"/>
            <w:r w:rsidRPr="004C29A8">
              <w:rPr>
                <w:rFonts w:asciiTheme="majorHAnsi" w:hAnsiTheme="majorHAnsi" w:cstheme="majorHAnsi"/>
                <w:sz w:val="10"/>
                <w:szCs w:val="10"/>
                <w:lang w:val="ru-RU"/>
              </w:rPr>
              <w:t>).</w:t>
            </w:r>
          </w:p>
          <w:p w:rsidR="00A822E4" w:rsidRPr="004C29A8" w:rsidRDefault="00A822E4" w:rsidP="00B13B9D">
            <w:pPr>
              <w:pStyle w:val="ac"/>
              <w:numPr>
                <w:ilvl w:val="0"/>
                <w:numId w:val="7"/>
              </w:numPr>
              <w:jc w:val="both"/>
              <w:rPr>
                <w:rFonts w:asciiTheme="majorHAnsi" w:hAnsiTheme="majorHAnsi" w:cstheme="majorHAnsi"/>
                <w:sz w:val="10"/>
                <w:szCs w:val="10"/>
                <w:lang w:val="ru-RU"/>
              </w:rPr>
            </w:pPr>
            <w:r w:rsidRPr="004C29A8">
              <w:rPr>
                <w:rFonts w:asciiTheme="majorHAnsi" w:hAnsiTheme="majorHAnsi" w:cstheme="majorHAnsi"/>
                <w:b/>
                <w:sz w:val="10"/>
                <w:szCs w:val="10"/>
                <w:lang w:val="ru-RU"/>
              </w:rPr>
              <w:t>Свободное обращение:</w:t>
            </w:r>
            <w:r w:rsidRPr="004C29A8">
              <w:rPr>
                <w:rFonts w:asciiTheme="majorHAnsi" w:hAnsiTheme="majorHAnsi" w:cstheme="majorHAnsi"/>
                <w:sz w:val="10"/>
                <w:szCs w:val="10"/>
                <w:lang w:val="ru-RU"/>
              </w:rPr>
              <w:t xml:space="preserve"> 17,6% (акции торгуются на Московской и Гонконгской фондовых биржах).</w:t>
            </w:r>
          </w:p>
          <w:p w:rsidR="00101536" w:rsidRPr="004C29A8" w:rsidRDefault="00101536" w:rsidP="00E5460A">
            <w:pPr>
              <w:jc w:val="both"/>
              <w:rPr>
                <w:rFonts w:asciiTheme="majorHAnsi" w:hAnsiTheme="majorHAnsi" w:cstheme="majorHAnsi"/>
                <w:sz w:val="10"/>
                <w:szCs w:val="10"/>
                <w:lang w:val="ru-RU"/>
              </w:rPr>
            </w:pPr>
          </w:p>
        </w:tc>
        <w:tc>
          <w:tcPr>
            <w:tcW w:w="280" w:type="dxa"/>
          </w:tcPr>
          <w:p w:rsidR="00101536" w:rsidRPr="004C29A8" w:rsidRDefault="00101536" w:rsidP="00ED3451">
            <w:pPr>
              <w:rPr>
                <w:rFonts w:asciiTheme="majorHAnsi" w:hAnsiTheme="majorHAnsi" w:cstheme="majorHAnsi"/>
                <w:sz w:val="10"/>
                <w:szCs w:val="10"/>
                <w:lang w:val="ru-RU"/>
              </w:rPr>
            </w:pPr>
          </w:p>
          <w:p w:rsidR="00ED6D64" w:rsidRPr="004C29A8" w:rsidRDefault="00ED6D64" w:rsidP="00ED3451">
            <w:pPr>
              <w:rPr>
                <w:rFonts w:asciiTheme="majorHAnsi" w:hAnsiTheme="majorHAnsi" w:cstheme="majorHAnsi"/>
                <w:sz w:val="10"/>
                <w:szCs w:val="10"/>
                <w:lang w:val="ru-RU"/>
              </w:rPr>
            </w:pPr>
          </w:p>
          <w:p w:rsidR="00ED6D64" w:rsidRPr="004C29A8" w:rsidRDefault="00ED6D64" w:rsidP="00ED3451">
            <w:pPr>
              <w:rPr>
                <w:rFonts w:asciiTheme="majorHAnsi" w:hAnsiTheme="majorHAnsi" w:cstheme="majorHAnsi"/>
                <w:sz w:val="10"/>
                <w:szCs w:val="10"/>
                <w:lang w:val="ru-RU"/>
              </w:rPr>
            </w:pPr>
          </w:p>
          <w:p w:rsidR="00ED6D64" w:rsidRPr="004C29A8" w:rsidRDefault="00ED6D64" w:rsidP="00ED3451">
            <w:pPr>
              <w:rPr>
                <w:rFonts w:asciiTheme="majorHAnsi" w:hAnsiTheme="majorHAnsi" w:cstheme="majorHAnsi"/>
                <w:sz w:val="10"/>
                <w:szCs w:val="10"/>
                <w:lang w:val="ru-RU"/>
              </w:rPr>
            </w:pPr>
          </w:p>
          <w:p w:rsidR="00ED6D64" w:rsidRPr="004C29A8" w:rsidRDefault="00ED6D64" w:rsidP="00ED3451">
            <w:pPr>
              <w:rPr>
                <w:rFonts w:asciiTheme="majorHAnsi" w:hAnsiTheme="majorHAnsi" w:cstheme="majorHAnsi"/>
                <w:sz w:val="10"/>
                <w:szCs w:val="10"/>
                <w:lang w:val="ru-RU"/>
              </w:rPr>
            </w:pPr>
            <w:r w:rsidRPr="004C29A8">
              <w:rPr>
                <w:rFonts w:asciiTheme="majorHAnsi" w:hAnsiTheme="majorHAnsi" w:cstheme="majorHAnsi"/>
                <w:noProof/>
                <w:sz w:val="10"/>
                <w:szCs w:val="10"/>
                <w:lang w:val="ru-RU"/>
              </w:rPr>
              <mc:AlternateContent>
                <mc:Choice Requires="wps">
                  <w:drawing>
                    <wp:anchor distT="0" distB="0" distL="114300" distR="114300" simplePos="0" relativeHeight="251665408" behindDoc="0" locked="0" layoutInCell="1" allowOverlap="1" wp14:anchorId="73E1FCF9" wp14:editId="3FB2C4C2">
                      <wp:simplePos x="0" y="0"/>
                      <wp:positionH relativeFrom="column">
                        <wp:posOffset>-45720</wp:posOffset>
                      </wp:positionH>
                      <wp:positionV relativeFrom="paragraph">
                        <wp:posOffset>81915</wp:posOffset>
                      </wp:positionV>
                      <wp:extent cx="95250" cy="85725"/>
                      <wp:effectExtent l="19050" t="0" r="38100" b="47625"/>
                      <wp:wrapNone/>
                      <wp:docPr id="24" name="Стрелка: вниз 24"/>
                      <wp:cNvGraphicFramePr/>
                      <a:graphic xmlns:a="http://schemas.openxmlformats.org/drawingml/2006/main">
                        <a:graphicData uri="http://schemas.microsoft.com/office/word/2010/wordprocessingShape">
                          <wps:wsp>
                            <wps:cNvSpPr/>
                            <wps:spPr>
                              <a:xfrm>
                                <a:off x="0" y="0"/>
                                <a:ext cx="95250" cy="85725"/>
                              </a:xfrm>
                              <a:prstGeom prst="downArrow">
                                <a:avLst/>
                              </a:prstGeom>
                              <a:solidFill>
                                <a:srgbClr val="FF0000"/>
                              </a:solidFill>
                              <a:ln w="31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7CCDD7" id="Стрелка: вниз 24" o:spid="_x0000_s1026" type="#_x0000_t67" style="position:absolute;margin-left:-3.6pt;margin-top:6.45pt;width:7.5pt;height:6.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b49wwIAAMoFAAAOAAAAZHJzL2Uyb0RvYy54bWysVM1uEzEQviPxDpbvdJOQ0HbVTRWlCkKq&#10;SkWLena83uxKXo+xnWzCCfEmvAFCQiAQ77B9I8ben6al4oDIwfHszHwz83lmTk63pSQbYWwBKqHD&#10;gwElQnFIC7VK6NvrxbMjSqxjKmUSlEjoTlh6On365KTSsRhBDjIVhiCIsnGlE5o7p+MosjwXJbMH&#10;oIVCZQamZA5Fs4pSwypEL2U0GgxeRBWYVBvgwlr8etYo6TTgZ5ng7nWWWeGITCjm5sJpwrn0ZzQ9&#10;YfHKMJ0XvE2D/UMWJSsUBu2hzphjZG2KP6DKghuwkLkDDmUEWVZwEWrAaoaDB9Vc5UyLUAuSY3VP&#10;k/1/sPxic2lIkSZ0NKZEsRLfqP50+/H2Q/21/ln/qD/HpP5S/6q/198ImiBflbYxul3pS9NKFq++&#10;+G1mSv+PZZFt4HjXcyy2jnD8eDwZTfAhOGqOJoejiUeM7ly1se6lgJL4S0JTqNTMGKgCuWxzbl1j&#10;39n5cBZkkS4KKYNgVsu5NGTD8MUXiwH+2hD3zKQiVUKfDw8nAfmezu5DzD3CIxCYs1SYumejqT/c&#10;3E4Kn4ZUb0SGvGLFoyaC72jRZ8Y4F8oNG1XOUtEkPNkP1nkEggKgR86w0B67BegsG5AOu2Gqtfeu&#10;IgxE7zz4W2KNc+8RIoNyvXNZKDCPAUisqo3c2HckNdR4lpaQ7rDrDDTjaDVfFPjc58y6S2Zw/rBB&#10;cKe413hkEvChoL1RkoN5/9h3b49jgVpKKpznhNp3a2YEJfKVwoE5Ho7HfgEEYYydh4LZ1yz3NWpd&#10;zgEbaIjbS/Nw9fZOdtfMQHmDq2fmo6KKKY6xE8qd6YS5a/YMLi8uZrNghkOvmTtXV5p7cM+q7+Tr&#10;7Q0zuu15h6NyAd3ss/hB1ze23lPBbO0gK8JI3PHa8o0LIzROu9z8RtqXg9XdCp7+BgAA//8DAFBL&#10;AwQUAAYACAAAACEASA3StdwAAAAGAQAADwAAAGRycy9kb3ducmV2LnhtbEyPQUvEMBCF74L/IYzg&#10;RXZTg7Ramy6ysOxhQXDdg8e0GdtiMylJtlv/veNJj2/e471vqs3iRjFjiIMnDffrDARS6+1AnYbT&#10;+271CCImQ9aMnlDDN0bY1NdXlSmtv9AbzsfUCS6hWBoNfUpTKWVse3Qmrv2ExN6nD84klqGTNpgL&#10;l7tRqizLpTMD8UJvJtz22H4dz07DR+NPe3XY72R4TelwN7ttkSutb2+Wl2cQCZf0F4ZffEaHmpka&#10;fyYbxahhVShO8l09gWC/4EcaDSp/AFlX8j9+/QMAAP//AwBQSwECLQAUAAYACAAAACEAtoM4kv4A&#10;AADhAQAAEwAAAAAAAAAAAAAAAAAAAAAAW0NvbnRlbnRfVHlwZXNdLnhtbFBLAQItABQABgAIAAAA&#10;IQA4/SH/1gAAAJQBAAALAAAAAAAAAAAAAAAAAC8BAABfcmVscy8ucmVsc1BLAQItABQABgAIAAAA&#10;IQDvib49wwIAAMoFAAAOAAAAAAAAAAAAAAAAAC4CAABkcnMvZTJvRG9jLnhtbFBLAQItABQABgAI&#10;AAAAIQBIDdK13AAAAAYBAAAPAAAAAAAAAAAAAAAAAB0FAABkcnMvZG93bnJldi54bWxQSwUGAAAA&#10;AAQABADzAAAAJgYAAAAA&#10;" adj="10800" fillcolor="red" strokecolor="#c00000" strokeweight=".25pt"/>
                  </w:pict>
                </mc:Fallback>
              </mc:AlternateContent>
            </w:r>
          </w:p>
          <w:p w:rsidR="00ED6D64" w:rsidRPr="004C29A8" w:rsidRDefault="00ED6D64" w:rsidP="00ED3451">
            <w:pPr>
              <w:rPr>
                <w:rFonts w:asciiTheme="majorHAnsi" w:hAnsiTheme="majorHAnsi" w:cstheme="majorHAnsi"/>
                <w:sz w:val="10"/>
                <w:szCs w:val="10"/>
                <w:lang w:val="ru-RU"/>
              </w:rPr>
            </w:pPr>
          </w:p>
        </w:tc>
        <w:tc>
          <w:tcPr>
            <w:tcW w:w="1987" w:type="dxa"/>
          </w:tcPr>
          <w:p w:rsidR="00101536" w:rsidRPr="004C29A8" w:rsidRDefault="00101536" w:rsidP="00ED3451">
            <w:pPr>
              <w:rPr>
                <w:rFonts w:asciiTheme="majorHAnsi" w:hAnsiTheme="majorHAnsi" w:cstheme="majorHAnsi"/>
                <w:sz w:val="10"/>
                <w:szCs w:val="10"/>
                <w:lang w:val="ru-RU"/>
              </w:rPr>
            </w:pPr>
          </w:p>
          <w:p w:rsidR="00ED6D64" w:rsidRPr="004C29A8" w:rsidRDefault="00ED6D64" w:rsidP="00ED3451">
            <w:pPr>
              <w:rPr>
                <w:rFonts w:asciiTheme="majorHAnsi" w:hAnsiTheme="majorHAnsi" w:cstheme="majorHAnsi"/>
                <w:sz w:val="10"/>
                <w:szCs w:val="10"/>
                <w:lang w:val="ru-RU"/>
              </w:rPr>
            </w:pPr>
          </w:p>
          <w:p w:rsidR="00ED6D64" w:rsidRPr="004C29A8" w:rsidRDefault="00ED6D64" w:rsidP="00ED3451">
            <w:pPr>
              <w:rPr>
                <w:rFonts w:asciiTheme="majorHAnsi" w:hAnsiTheme="majorHAnsi" w:cstheme="majorHAnsi"/>
                <w:sz w:val="10"/>
                <w:szCs w:val="10"/>
                <w:lang w:val="ru-RU"/>
              </w:rPr>
            </w:pPr>
          </w:p>
          <w:p w:rsidR="00ED6D64" w:rsidRPr="004C29A8" w:rsidRDefault="00ED6D64" w:rsidP="00ED3451">
            <w:pPr>
              <w:rPr>
                <w:rFonts w:asciiTheme="majorHAnsi" w:hAnsiTheme="majorHAnsi" w:cstheme="majorHAnsi"/>
                <w:sz w:val="10"/>
                <w:szCs w:val="10"/>
                <w:lang w:val="ru-RU"/>
              </w:rPr>
            </w:pPr>
          </w:p>
          <w:p w:rsidR="00ED6D64" w:rsidRPr="004C29A8" w:rsidRDefault="00ED6D64" w:rsidP="00ED3451">
            <w:pPr>
              <w:rPr>
                <w:rFonts w:asciiTheme="majorHAnsi" w:hAnsiTheme="majorHAnsi" w:cstheme="majorHAnsi"/>
                <w:sz w:val="10"/>
                <w:szCs w:val="10"/>
                <w:lang w:val="ru-RU"/>
              </w:rPr>
            </w:pPr>
          </w:p>
          <w:p w:rsidR="00ED6D64" w:rsidRPr="004C29A8" w:rsidRDefault="00ED6D64" w:rsidP="00ED3451">
            <w:pPr>
              <w:rPr>
                <w:rFonts w:asciiTheme="majorHAnsi" w:hAnsiTheme="majorHAnsi" w:cstheme="majorHAnsi"/>
                <w:sz w:val="10"/>
                <w:szCs w:val="10"/>
                <w:lang w:val="ru-RU"/>
              </w:rPr>
            </w:pPr>
            <w:r w:rsidRPr="004C29A8">
              <w:rPr>
                <w:rFonts w:asciiTheme="majorHAnsi" w:hAnsiTheme="majorHAnsi" w:cstheme="majorHAnsi"/>
                <w:color w:val="7F7F7F" w:themeColor="text1" w:themeTint="80"/>
                <w:sz w:val="10"/>
                <w:szCs w:val="10"/>
                <w:lang w:val="ru-RU"/>
              </w:rPr>
              <w:t>Риски акционеров</w:t>
            </w:r>
          </w:p>
        </w:tc>
      </w:tr>
      <w:tr w:rsidR="00F811B1" w:rsidRPr="00FB12BE" w:rsidTr="0060513F">
        <w:trPr>
          <w:trHeight w:val="665"/>
        </w:trPr>
        <w:tc>
          <w:tcPr>
            <w:tcW w:w="8081" w:type="dxa"/>
            <w:gridSpan w:val="3"/>
          </w:tcPr>
          <w:p w:rsidR="00E5460A" w:rsidRPr="004C29A8" w:rsidRDefault="00E5460A" w:rsidP="00E5460A">
            <w:pPr>
              <w:jc w:val="both"/>
              <w:rPr>
                <w:rFonts w:asciiTheme="majorHAnsi" w:hAnsiTheme="majorHAnsi" w:cstheme="majorHAnsi"/>
                <w:b/>
                <w:bCs/>
                <w:sz w:val="10"/>
                <w:szCs w:val="10"/>
                <w:lang w:val="ru-RU"/>
              </w:rPr>
            </w:pPr>
            <w:r w:rsidRPr="004C29A8">
              <w:rPr>
                <w:rFonts w:ascii="Segoe UI Emoji" w:hAnsi="Segoe UI Emoji" w:cs="Segoe UI Emoji"/>
                <w:b/>
                <w:bCs/>
                <w:sz w:val="10"/>
                <w:szCs w:val="10"/>
              </w:rPr>
              <w:t>💡</w:t>
            </w:r>
            <w:r w:rsidRPr="004C29A8">
              <w:rPr>
                <w:rFonts w:asciiTheme="majorHAnsi" w:hAnsiTheme="majorHAnsi" w:cstheme="majorHAnsi"/>
                <w:b/>
                <w:bCs/>
                <w:sz w:val="10"/>
                <w:szCs w:val="10"/>
                <w:lang w:val="ru-RU"/>
              </w:rPr>
              <w:t xml:space="preserve"> Заключение</w:t>
            </w:r>
          </w:p>
          <w:p w:rsidR="00E5460A" w:rsidRPr="004C29A8" w:rsidRDefault="00E5460A" w:rsidP="00E5460A">
            <w:pPr>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Русал функционирует в условиях высоких санкционных и геополитических рисков. При этом компания адаптируется за счет смены рынков, локализации цепочек поставок и укрепления присутствия в Азии. Сохранение финансовой устойчивости и гибкость стратегических решений будут ключевыми факторами для долгосрочной конкурентоспособности.</w:t>
            </w:r>
          </w:p>
          <w:p w:rsidR="00E5460A" w:rsidRPr="004C29A8" w:rsidRDefault="00E5460A" w:rsidP="00F811B1">
            <w:pPr>
              <w:rPr>
                <w:rFonts w:asciiTheme="majorHAnsi" w:hAnsiTheme="majorHAnsi" w:cstheme="majorHAnsi"/>
                <w:sz w:val="10"/>
                <w:szCs w:val="10"/>
                <w:lang w:val="ru-RU"/>
              </w:rPr>
            </w:pPr>
          </w:p>
          <w:p w:rsidR="00F811B1" w:rsidRPr="004C29A8" w:rsidRDefault="00F811B1" w:rsidP="00ED3451">
            <w:pPr>
              <w:rPr>
                <w:rFonts w:asciiTheme="majorHAnsi" w:hAnsiTheme="majorHAnsi" w:cstheme="majorHAnsi"/>
                <w:sz w:val="10"/>
                <w:szCs w:val="10"/>
                <w:lang w:val="ru-RU"/>
              </w:rPr>
            </w:pPr>
          </w:p>
        </w:tc>
        <w:tc>
          <w:tcPr>
            <w:tcW w:w="280" w:type="dxa"/>
          </w:tcPr>
          <w:p w:rsidR="00F811B1" w:rsidRPr="004C29A8" w:rsidRDefault="00F811B1" w:rsidP="00ED3451">
            <w:pPr>
              <w:rPr>
                <w:rFonts w:asciiTheme="majorHAnsi" w:hAnsiTheme="majorHAnsi" w:cstheme="majorHAnsi"/>
                <w:sz w:val="10"/>
                <w:szCs w:val="10"/>
                <w:lang w:val="ru-RU"/>
              </w:rPr>
            </w:pPr>
          </w:p>
        </w:tc>
        <w:tc>
          <w:tcPr>
            <w:tcW w:w="1987" w:type="dxa"/>
          </w:tcPr>
          <w:p w:rsidR="00F811B1" w:rsidRPr="004C29A8" w:rsidRDefault="00F811B1" w:rsidP="00ED3451">
            <w:pPr>
              <w:rPr>
                <w:rFonts w:asciiTheme="majorHAnsi" w:hAnsiTheme="majorHAnsi" w:cstheme="majorHAnsi"/>
                <w:sz w:val="10"/>
                <w:szCs w:val="10"/>
                <w:lang w:val="ru-RU"/>
              </w:rPr>
            </w:pPr>
          </w:p>
        </w:tc>
      </w:tr>
      <w:tr w:rsidR="00AD0BF8" w:rsidRPr="004C29A8" w:rsidTr="005400E6">
        <w:trPr>
          <w:trHeight w:val="165"/>
        </w:trPr>
        <w:tc>
          <w:tcPr>
            <w:tcW w:w="8081" w:type="dxa"/>
            <w:gridSpan w:val="3"/>
            <w:shd w:val="clear" w:color="auto" w:fill="C00000"/>
          </w:tcPr>
          <w:p w:rsidR="00AD0BF8" w:rsidRPr="004C29A8" w:rsidRDefault="00AD0BF8" w:rsidP="00ED3451">
            <w:pPr>
              <w:rPr>
                <w:rFonts w:asciiTheme="majorHAnsi" w:hAnsiTheme="majorHAnsi" w:cstheme="majorHAnsi"/>
                <w:b/>
                <w:sz w:val="10"/>
                <w:szCs w:val="10"/>
                <w:lang w:val="ru-RU"/>
              </w:rPr>
            </w:pPr>
            <w:r w:rsidRPr="004C29A8">
              <w:rPr>
                <w:rFonts w:asciiTheme="majorHAnsi" w:hAnsiTheme="majorHAnsi" w:cstheme="majorHAnsi"/>
                <w:b/>
                <w:sz w:val="10"/>
                <w:szCs w:val="10"/>
                <w:lang w:val="ru-RU"/>
              </w:rPr>
              <w:t>Операционная деятельность</w:t>
            </w:r>
          </w:p>
        </w:tc>
        <w:tc>
          <w:tcPr>
            <w:tcW w:w="280" w:type="dxa"/>
          </w:tcPr>
          <w:p w:rsidR="00AD0BF8" w:rsidRPr="004C29A8" w:rsidRDefault="00AD0BF8" w:rsidP="00ED3451">
            <w:pPr>
              <w:rPr>
                <w:rFonts w:asciiTheme="majorHAnsi" w:hAnsiTheme="majorHAnsi" w:cstheme="majorHAnsi"/>
                <w:sz w:val="10"/>
                <w:szCs w:val="10"/>
                <w:lang w:val="ru-RU"/>
              </w:rPr>
            </w:pPr>
          </w:p>
        </w:tc>
        <w:tc>
          <w:tcPr>
            <w:tcW w:w="1987" w:type="dxa"/>
          </w:tcPr>
          <w:p w:rsidR="00AD0BF8" w:rsidRPr="004C29A8" w:rsidRDefault="00AD0BF8" w:rsidP="00ED3451">
            <w:pPr>
              <w:rPr>
                <w:rFonts w:asciiTheme="majorHAnsi" w:hAnsiTheme="majorHAnsi" w:cstheme="majorHAnsi"/>
                <w:sz w:val="10"/>
                <w:szCs w:val="10"/>
                <w:lang w:val="ru-RU"/>
              </w:rPr>
            </w:pPr>
          </w:p>
        </w:tc>
      </w:tr>
      <w:tr w:rsidR="005238E9" w:rsidRPr="00FB12BE" w:rsidTr="00B730E2">
        <w:trPr>
          <w:trHeight w:val="2051"/>
        </w:trPr>
        <w:tc>
          <w:tcPr>
            <w:tcW w:w="8081" w:type="dxa"/>
            <w:gridSpan w:val="3"/>
          </w:tcPr>
          <w:p w:rsidR="005238E9" w:rsidRPr="004C29A8" w:rsidRDefault="005238E9" w:rsidP="007914E8">
            <w:pPr>
              <w:shd w:val="clear" w:color="auto" w:fill="F2F2F2" w:themeFill="background1" w:themeFillShade="F2"/>
              <w:rPr>
                <w:rFonts w:asciiTheme="majorHAnsi" w:hAnsiTheme="majorHAnsi" w:cstheme="majorHAnsi"/>
                <w:b/>
                <w:bCs/>
                <w:sz w:val="10"/>
                <w:szCs w:val="10"/>
                <w:lang w:val="ru-RU"/>
              </w:rPr>
            </w:pPr>
            <w:r w:rsidRPr="004C29A8">
              <w:rPr>
                <w:rFonts w:ascii="Segoe UI Emoji" w:hAnsi="Segoe UI Emoji" w:cs="Segoe UI Emoji"/>
                <w:b/>
                <w:bCs/>
                <w:sz w:val="10"/>
                <w:szCs w:val="10"/>
              </w:rPr>
              <w:t>🔧</w:t>
            </w:r>
            <w:r w:rsidRPr="004C29A8">
              <w:rPr>
                <w:rFonts w:asciiTheme="majorHAnsi" w:hAnsiTheme="majorHAnsi" w:cstheme="majorHAnsi"/>
                <w:b/>
                <w:bCs/>
                <w:sz w:val="10"/>
                <w:szCs w:val="10"/>
                <w:lang w:val="ru-RU"/>
              </w:rPr>
              <w:t xml:space="preserve"> 1. Структура операционной деятельности Русала</w:t>
            </w:r>
          </w:p>
          <w:p w:rsidR="003B26D2" w:rsidRPr="004C29A8" w:rsidRDefault="003B26D2" w:rsidP="005238E9">
            <w:pPr>
              <w:rPr>
                <w:rFonts w:asciiTheme="majorHAnsi" w:hAnsiTheme="majorHAnsi" w:cstheme="majorHAnsi"/>
                <w:sz w:val="10"/>
                <w:szCs w:val="10"/>
                <w:lang w:val="ru-RU"/>
              </w:rPr>
            </w:pPr>
          </w:p>
          <w:p w:rsidR="005238E9" w:rsidRPr="00B730E2" w:rsidRDefault="005238E9" w:rsidP="007468C6">
            <w:pPr>
              <w:pStyle w:val="ac"/>
              <w:numPr>
                <w:ilvl w:val="1"/>
                <w:numId w:val="35"/>
              </w:numPr>
              <w:rPr>
                <w:rFonts w:asciiTheme="majorHAnsi" w:hAnsiTheme="majorHAnsi" w:cstheme="majorHAnsi"/>
                <w:sz w:val="10"/>
                <w:szCs w:val="10"/>
                <w:lang w:val="ru-RU"/>
              </w:rPr>
            </w:pPr>
            <w:r w:rsidRPr="00B730E2">
              <w:rPr>
                <w:rFonts w:asciiTheme="majorHAnsi" w:hAnsiTheme="majorHAnsi" w:cstheme="majorHAnsi"/>
                <w:sz w:val="10"/>
                <w:szCs w:val="10"/>
                <w:lang w:val="ru-RU"/>
              </w:rPr>
              <w:t>Русал ведёт полный производственный цикл:</w:t>
            </w:r>
          </w:p>
          <w:tbl>
            <w:tblPr>
              <w:tblW w:w="7925" w:type="dxa"/>
              <w:tblLayout w:type="fixed"/>
              <w:tblLook w:val="04A0" w:firstRow="1" w:lastRow="0" w:firstColumn="1" w:lastColumn="0" w:noHBand="0" w:noVBand="1"/>
            </w:tblPr>
            <w:tblGrid>
              <w:gridCol w:w="1649"/>
              <w:gridCol w:w="2714"/>
              <w:gridCol w:w="3562"/>
            </w:tblGrid>
            <w:tr w:rsidR="0096509C" w:rsidRPr="004C29A8" w:rsidTr="004C29A8">
              <w:trPr>
                <w:trHeight w:val="251"/>
              </w:trPr>
              <w:tc>
                <w:tcPr>
                  <w:tcW w:w="1649" w:type="dxa"/>
                  <w:tcBorders>
                    <w:top w:val="nil"/>
                    <w:left w:val="nil"/>
                    <w:bottom w:val="single" w:sz="4" w:space="0" w:color="B4C6E7"/>
                    <w:right w:val="single" w:sz="4" w:space="0" w:color="B4C6E7"/>
                  </w:tcBorders>
                  <w:shd w:val="clear" w:color="auto" w:fill="auto"/>
                  <w:vAlign w:val="center"/>
                  <w:hideMark/>
                </w:tcPr>
                <w:p w:rsidR="0096509C" w:rsidRPr="004C29A8" w:rsidRDefault="0096509C" w:rsidP="0096509C">
                  <w:pPr>
                    <w:spacing w:after="0" w:line="240" w:lineRule="auto"/>
                    <w:rPr>
                      <w:rFonts w:asciiTheme="majorHAnsi" w:eastAsia="Times New Roman" w:hAnsiTheme="majorHAnsi" w:cs="Calibri Light"/>
                      <w:b/>
                      <w:bCs/>
                      <w:color w:val="000000"/>
                      <w:sz w:val="10"/>
                      <w:szCs w:val="10"/>
                    </w:rPr>
                  </w:pPr>
                  <w:proofErr w:type="spellStart"/>
                  <w:r w:rsidRPr="004C29A8">
                    <w:rPr>
                      <w:rFonts w:asciiTheme="majorHAnsi" w:eastAsia="Times New Roman" w:hAnsiTheme="majorHAnsi" w:cs="Calibri Light"/>
                      <w:b/>
                      <w:bCs/>
                      <w:color w:val="000000"/>
                      <w:sz w:val="10"/>
                      <w:szCs w:val="10"/>
                    </w:rPr>
                    <w:t>Этап</w:t>
                  </w:r>
                  <w:proofErr w:type="spellEnd"/>
                  <w:r w:rsidRPr="004C29A8">
                    <w:rPr>
                      <w:rFonts w:asciiTheme="majorHAnsi" w:eastAsia="Times New Roman" w:hAnsiTheme="majorHAnsi" w:cs="Calibri Light"/>
                      <w:b/>
                      <w:bCs/>
                      <w:color w:val="000000"/>
                      <w:sz w:val="10"/>
                      <w:szCs w:val="10"/>
                    </w:rPr>
                    <w:t xml:space="preserve"> </w:t>
                  </w:r>
                  <w:proofErr w:type="spellStart"/>
                  <w:r w:rsidRPr="004C29A8">
                    <w:rPr>
                      <w:rFonts w:asciiTheme="majorHAnsi" w:eastAsia="Times New Roman" w:hAnsiTheme="majorHAnsi" w:cs="Calibri Light"/>
                      <w:b/>
                      <w:bCs/>
                      <w:color w:val="000000"/>
                      <w:sz w:val="10"/>
                      <w:szCs w:val="10"/>
                    </w:rPr>
                    <w:t>цепочки</w:t>
                  </w:r>
                  <w:proofErr w:type="spellEnd"/>
                </w:p>
              </w:tc>
              <w:tc>
                <w:tcPr>
                  <w:tcW w:w="2714" w:type="dxa"/>
                  <w:tcBorders>
                    <w:top w:val="nil"/>
                    <w:left w:val="nil"/>
                    <w:bottom w:val="single" w:sz="4" w:space="0" w:color="B4C6E7"/>
                    <w:right w:val="single" w:sz="4" w:space="0" w:color="B4C6E7"/>
                  </w:tcBorders>
                  <w:shd w:val="clear" w:color="auto" w:fill="auto"/>
                  <w:vAlign w:val="center"/>
                  <w:hideMark/>
                </w:tcPr>
                <w:p w:rsidR="0096509C" w:rsidRPr="004C29A8" w:rsidRDefault="0096509C" w:rsidP="0096509C">
                  <w:pPr>
                    <w:spacing w:after="0" w:line="240" w:lineRule="auto"/>
                    <w:rPr>
                      <w:rFonts w:asciiTheme="majorHAnsi" w:eastAsia="Times New Roman" w:hAnsiTheme="majorHAnsi" w:cs="Calibri Light"/>
                      <w:b/>
                      <w:bCs/>
                      <w:color w:val="000000"/>
                      <w:sz w:val="10"/>
                      <w:szCs w:val="10"/>
                    </w:rPr>
                  </w:pPr>
                  <w:proofErr w:type="spellStart"/>
                  <w:r w:rsidRPr="004C29A8">
                    <w:rPr>
                      <w:rFonts w:asciiTheme="majorHAnsi" w:eastAsia="Times New Roman" w:hAnsiTheme="majorHAnsi" w:cs="Calibri Light"/>
                      <w:b/>
                      <w:bCs/>
                      <w:color w:val="000000"/>
                      <w:sz w:val="10"/>
                      <w:szCs w:val="10"/>
                    </w:rPr>
                    <w:t>Описание</w:t>
                  </w:r>
                  <w:proofErr w:type="spellEnd"/>
                </w:p>
              </w:tc>
              <w:tc>
                <w:tcPr>
                  <w:tcW w:w="3562" w:type="dxa"/>
                  <w:tcBorders>
                    <w:top w:val="nil"/>
                    <w:left w:val="nil"/>
                    <w:bottom w:val="single" w:sz="4" w:space="0" w:color="B4C6E7"/>
                    <w:right w:val="nil"/>
                  </w:tcBorders>
                  <w:shd w:val="clear" w:color="auto" w:fill="auto"/>
                  <w:vAlign w:val="center"/>
                  <w:hideMark/>
                </w:tcPr>
                <w:p w:rsidR="0096509C" w:rsidRPr="004C29A8" w:rsidRDefault="0096509C" w:rsidP="0096509C">
                  <w:pPr>
                    <w:spacing w:after="0" w:line="240" w:lineRule="auto"/>
                    <w:rPr>
                      <w:rFonts w:asciiTheme="majorHAnsi" w:eastAsia="Times New Roman" w:hAnsiTheme="majorHAnsi" w:cs="Calibri Light"/>
                      <w:b/>
                      <w:bCs/>
                      <w:color w:val="000000"/>
                      <w:sz w:val="10"/>
                      <w:szCs w:val="10"/>
                    </w:rPr>
                  </w:pPr>
                  <w:proofErr w:type="spellStart"/>
                  <w:r w:rsidRPr="004C29A8">
                    <w:rPr>
                      <w:rFonts w:asciiTheme="majorHAnsi" w:eastAsia="Times New Roman" w:hAnsiTheme="majorHAnsi" w:cs="Calibri Light"/>
                      <w:b/>
                      <w:bCs/>
                      <w:color w:val="000000"/>
                      <w:sz w:val="10"/>
                      <w:szCs w:val="10"/>
                    </w:rPr>
                    <w:t>Основные</w:t>
                  </w:r>
                  <w:proofErr w:type="spellEnd"/>
                  <w:r w:rsidRPr="004C29A8">
                    <w:rPr>
                      <w:rFonts w:asciiTheme="majorHAnsi" w:eastAsia="Times New Roman" w:hAnsiTheme="majorHAnsi" w:cs="Calibri Light"/>
                      <w:b/>
                      <w:bCs/>
                      <w:color w:val="000000"/>
                      <w:sz w:val="10"/>
                      <w:szCs w:val="10"/>
                    </w:rPr>
                    <w:t xml:space="preserve"> </w:t>
                  </w:r>
                  <w:proofErr w:type="spellStart"/>
                  <w:r w:rsidRPr="004C29A8">
                    <w:rPr>
                      <w:rFonts w:asciiTheme="majorHAnsi" w:eastAsia="Times New Roman" w:hAnsiTheme="majorHAnsi" w:cs="Calibri Light"/>
                      <w:b/>
                      <w:bCs/>
                      <w:color w:val="000000"/>
                      <w:sz w:val="10"/>
                      <w:szCs w:val="10"/>
                    </w:rPr>
                    <w:t>активы</w:t>
                  </w:r>
                  <w:proofErr w:type="spellEnd"/>
                </w:p>
              </w:tc>
            </w:tr>
            <w:tr w:rsidR="0096509C" w:rsidRPr="004C29A8" w:rsidTr="004C29A8">
              <w:trPr>
                <w:trHeight w:val="251"/>
              </w:trPr>
              <w:tc>
                <w:tcPr>
                  <w:tcW w:w="1649" w:type="dxa"/>
                  <w:tcBorders>
                    <w:top w:val="nil"/>
                    <w:left w:val="nil"/>
                    <w:bottom w:val="single" w:sz="4" w:space="0" w:color="B4C6E7"/>
                    <w:right w:val="single" w:sz="4" w:space="0" w:color="B4C6E7"/>
                  </w:tcBorders>
                  <w:shd w:val="clear" w:color="auto" w:fill="auto"/>
                  <w:vAlign w:val="center"/>
                  <w:hideMark/>
                </w:tcPr>
                <w:p w:rsidR="0096509C" w:rsidRPr="004C29A8" w:rsidRDefault="0096509C" w:rsidP="0096509C">
                  <w:pPr>
                    <w:spacing w:after="0" w:line="240" w:lineRule="auto"/>
                    <w:rPr>
                      <w:rFonts w:asciiTheme="majorHAnsi" w:eastAsia="Times New Roman" w:hAnsiTheme="majorHAnsi" w:cs="Calibri Light"/>
                      <w:bCs/>
                      <w:color w:val="000000"/>
                      <w:sz w:val="10"/>
                      <w:szCs w:val="10"/>
                    </w:rPr>
                  </w:pPr>
                  <w:proofErr w:type="spellStart"/>
                  <w:r w:rsidRPr="004C29A8">
                    <w:rPr>
                      <w:rFonts w:asciiTheme="majorHAnsi" w:eastAsia="Times New Roman" w:hAnsiTheme="majorHAnsi" w:cs="Calibri Light"/>
                      <w:bCs/>
                      <w:color w:val="000000"/>
                      <w:sz w:val="10"/>
                      <w:szCs w:val="10"/>
                    </w:rPr>
                    <w:t>Бокситы</w:t>
                  </w:r>
                  <w:proofErr w:type="spellEnd"/>
                </w:p>
              </w:tc>
              <w:tc>
                <w:tcPr>
                  <w:tcW w:w="2714" w:type="dxa"/>
                  <w:tcBorders>
                    <w:top w:val="nil"/>
                    <w:left w:val="nil"/>
                    <w:bottom w:val="single" w:sz="4" w:space="0" w:color="B4C6E7"/>
                    <w:right w:val="single" w:sz="4" w:space="0" w:color="B4C6E7"/>
                  </w:tcBorders>
                  <w:shd w:val="clear" w:color="auto" w:fill="auto"/>
                  <w:vAlign w:val="center"/>
                  <w:hideMark/>
                </w:tcPr>
                <w:p w:rsidR="0096509C" w:rsidRPr="004C29A8" w:rsidRDefault="0096509C" w:rsidP="0096509C">
                  <w:pPr>
                    <w:spacing w:after="0" w:line="240" w:lineRule="auto"/>
                    <w:rPr>
                      <w:rFonts w:asciiTheme="majorHAnsi" w:eastAsia="Times New Roman" w:hAnsiTheme="majorHAnsi" w:cs="Calibri Light"/>
                      <w:color w:val="000000"/>
                      <w:sz w:val="10"/>
                      <w:szCs w:val="10"/>
                    </w:rPr>
                  </w:pPr>
                  <w:proofErr w:type="spellStart"/>
                  <w:r w:rsidRPr="004C29A8">
                    <w:rPr>
                      <w:rFonts w:asciiTheme="majorHAnsi" w:eastAsia="Times New Roman" w:hAnsiTheme="majorHAnsi" w:cs="Calibri Light"/>
                      <w:color w:val="000000"/>
                      <w:sz w:val="10"/>
                      <w:szCs w:val="10"/>
                    </w:rPr>
                    <w:t>Сырье</w:t>
                  </w:r>
                  <w:proofErr w:type="spellEnd"/>
                  <w:r w:rsidRPr="004C29A8">
                    <w:rPr>
                      <w:rFonts w:asciiTheme="majorHAnsi" w:eastAsia="Times New Roman" w:hAnsiTheme="majorHAnsi" w:cs="Calibri Light"/>
                      <w:color w:val="000000"/>
                      <w:sz w:val="10"/>
                      <w:szCs w:val="10"/>
                    </w:rPr>
                    <w:t xml:space="preserve"> </w:t>
                  </w:r>
                  <w:proofErr w:type="spellStart"/>
                  <w:r w:rsidRPr="004C29A8">
                    <w:rPr>
                      <w:rFonts w:asciiTheme="majorHAnsi" w:eastAsia="Times New Roman" w:hAnsiTheme="majorHAnsi" w:cs="Calibri Light"/>
                      <w:color w:val="000000"/>
                      <w:sz w:val="10"/>
                      <w:szCs w:val="10"/>
                    </w:rPr>
                    <w:t>для</w:t>
                  </w:r>
                  <w:proofErr w:type="spellEnd"/>
                  <w:r w:rsidRPr="004C29A8">
                    <w:rPr>
                      <w:rFonts w:asciiTheme="majorHAnsi" w:eastAsia="Times New Roman" w:hAnsiTheme="majorHAnsi" w:cs="Calibri Light"/>
                      <w:color w:val="000000"/>
                      <w:sz w:val="10"/>
                      <w:szCs w:val="10"/>
                    </w:rPr>
                    <w:t xml:space="preserve"> </w:t>
                  </w:r>
                  <w:proofErr w:type="spellStart"/>
                  <w:r w:rsidRPr="004C29A8">
                    <w:rPr>
                      <w:rFonts w:asciiTheme="majorHAnsi" w:eastAsia="Times New Roman" w:hAnsiTheme="majorHAnsi" w:cs="Calibri Light"/>
                      <w:color w:val="000000"/>
                      <w:sz w:val="10"/>
                      <w:szCs w:val="10"/>
                    </w:rPr>
                    <w:t>производства</w:t>
                  </w:r>
                  <w:proofErr w:type="spellEnd"/>
                  <w:r w:rsidRPr="004C29A8">
                    <w:rPr>
                      <w:rFonts w:asciiTheme="majorHAnsi" w:eastAsia="Times New Roman" w:hAnsiTheme="majorHAnsi" w:cs="Calibri Light"/>
                      <w:color w:val="000000"/>
                      <w:sz w:val="10"/>
                      <w:szCs w:val="10"/>
                    </w:rPr>
                    <w:t xml:space="preserve"> </w:t>
                  </w:r>
                  <w:proofErr w:type="spellStart"/>
                  <w:r w:rsidRPr="004C29A8">
                    <w:rPr>
                      <w:rFonts w:asciiTheme="majorHAnsi" w:eastAsia="Times New Roman" w:hAnsiTheme="majorHAnsi" w:cs="Calibri Light"/>
                      <w:color w:val="000000"/>
                      <w:sz w:val="10"/>
                      <w:szCs w:val="10"/>
                    </w:rPr>
                    <w:t>глинозёма</w:t>
                  </w:r>
                  <w:proofErr w:type="spellEnd"/>
                </w:p>
              </w:tc>
              <w:tc>
                <w:tcPr>
                  <w:tcW w:w="3562" w:type="dxa"/>
                  <w:tcBorders>
                    <w:top w:val="nil"/>
                    <w:left w:val="nil"/>
                    <w:bottom w:val="single" w:sz="4" w:space="0" w:color="B4C6E7"/>
                    <w:right w:val="nil"/>
                  </w:tcBorders>
                  <w:shd w:val="clear" w:color="auto" w:fill="auto"/>
                  <w:vAlign w:val="center"/>
                  <w:hideMark/>
                </w:tcPr>
                <w:p w:rsidR="0096509C" w:rsidRPr="004C29A8" w:rsidRDefault="0096509C" w:rsidP="0096509C">
                  <w:pPr>
                    <w:spacing w:after="0" w:line="240" w:lineRule="auto"/>
                    <w:rPr>
                      <w:rFonts w:asciiTheme="majorHAnsi" w:eastAsia="Times New Roman" w:hAnsiTheme="majorHAnsi" w:cs="Calibri Light"/>
                      <w:color w:val="000000"/>
                      <w:sz w:val="10"/>
                      <w:szCs w:val="10"/>
                    </w:rPr>
                  </w:pPr>
                  <w:proofErr w:type="spellStart"/>
                  <w:r w:rsidRPr="004C29A8">
                    <w:rPr>
                      <w:rFonts w:asciiTheme="majorHAnsi" w:eastAsia="Times New Roman" w:hAnsiTheme="majorHAnsi" w:cs="Calibri Light"/>
                      <w:color w:val="000000"/>
                      <w:sz w:val="10"/>
                      <w:szCs w:val="10"/>
                    </w:rPr>
                    <w:t>Рудники</w:t>
                  </w:r>
                  <w:proofErr w:type="spellEnd"/>
                  <w:r w:rsidRPr="004C29A8">
                    <w:rPr>
                      <w:rFonts w:asciiTheme="majorHAnsi" w:eastAsia="Times New Roman" w:hAnsiTheme="majorHAnsi" w:cs="Calibri Light"/>
                      <w:color w:val="000000"/>
                      <w:sz w:val="10"/>
                      <w:szCs w:val="10"/>
                    </w:rPr>
                    <w:t xml:space="preserve"> в </w:t>
                  </w:r>
                  <w:proofErr w:type="spellStart"/>
                  <w:r w:rsidRPr="004C29A8">
                    <w:rPr>
                      <w:rFonts w:asciiTheme="majorHAnsi" w:eastAsia="Times New Roman" w:hAnsiTheme="majorHAnsi" w:cs="Calibri Light"/>
                      <w:color w:val="000000"/>
                      <w:sz w:val="10"/>
                      <w:szCs w:val="10"/>
                    </w:rPr>
                    <w:t>Гвинее</w:t>
                  </w:r>
                  <w:proofErr w:type="spellEnd"/>
                  <w:r w:rsidRPr="004C29A8">
                    <w:rPr>
                      <w:rFonts w:asciiTheme="majorHAnsi" w:eastAsia="Times New Roman" w:hAnsiTheme="majorHAnsi" w:cs="Calibri Light"/>
                      <w:color w:val="000000"/>
                      <w:sz w:val="10"/>
                      <w:szCs w:val="10"/>
                    </w:rPr>
                    <w:t xml:space="preserve"> (Compagnie des Bauxites de </w:t>
                  </w:r>
                  <w:proofErr w:type="spellStart"/>
                  <w:r w:rsidRPr="004C29A8">
                    <w:rPr>
                      <w:rFonts w:asciiTheme="majorHAnsi" w:eastAsia="Times New Roman" w:hAnsiTheme="majorHAnsi" w:cs="Calibri Light"/>
                      <w:color w:val="000000"/>
                      <w:sz w:val="10"/>
                      <w:szCs w:val="10"/>
                    </w:rPr>
                    <w:t>Kindia</w:t>
                  </w:r>
                  <w:proofErr w:type="spellEnd"/>
                  <w:r w:rsidRPr="004C29A8">
                    <w:rPr>
                      <w:rFonts w:asciiTheme="majorHAnsi" w:eastAsia="Times New Roman" w:hAnsiTheme="majorHAnsi" w:cs="Calibri Light"/>
                      <w:color w:val="000000"/>
                      <w:sz w:val="10"/>
                      <w:szCs w:val="10"/>
                    </w:rPr>
                    <w:t xml:space="preserve">), </w:t>
                  </w:r>
                  <w:proofErr w:type="spellStart"/>
                  <w:r w:rsidRPr="004C29A8">
                    <w:rPr>
                      <w:rFonts w:asciiTheme="majorHAnsi" w:eastAsia="Times New Roman" w:hAnsiTheme="majorHAnsi" w:cs="Calibri Light"/>
                      <w:color w:val="000000"/>
                      <w:sz w:val="10"/>
                      <w:szCs w:val="10"/>
                    </w:rPr>
                    <w:t>Североуральский</w:t>
                  </w:r>
                  <w:proofErr w:type="spellEnd"/>
                  <w:r w:rsidRPr="004C29A8">
                    <w:rPr>
                      <w:rFonts w:asciiTheme="majorHAnsi" w:eastAsia="Times New Roman" w:hAnsiTheme="majorHAnsi" w:cs="Calibri Light"/>
                      <w:color w:val="000000"/>
                      <w:sz w:val="10"/>
                      <w:szCs w:val="10"/>
                    </w:rPr>
                    <w:t xml:space="preserve">, </w:t>
                  </w:r>
                  <w:proofErr w:type="spellStart"/>
                  <w:r w:rsidRPr="004C29A8">
                    <w:rPr>
                      <w:rFonts w:asciiTheme="majorHAnsi" w:eastAsia="Times New Roman" w:hAnsiTheme="majorHAnsi" w:cs="Calibri Light"/>
                      <w:color w:val="000000"/>
                      <w:sz w:val="10"/>
                      <w:szCs w:val="10"/>
                    </w:rPr>
                    <w:t>Тиманский</w:t>
                  </w:r>
                  <w:proofErr w:type="spellEnd"/>
                </w:p>
              </w:tc>
            </w:tr>
            <w:tr w:rsidR="0096509C" w:rsidRPr="00FB12BE" w:rsidTr="004C29A8">
              <w:trPr>
                <w:trHeight w:val="251"/>
              </w:trPr>
              <w:tc>
                <w:tcPr>
                  <w:tcW w:w="1649" w:type="dxa"/>
                  <w:tcBorders>
                    <w:top w:val="nil"/>
                    <w:left w:val="nil"/>
                    <w:bottom w:val="single" w:sz="4" w:space="0" w:color="B4C6E7"/>
                    <w:right w:val="single" w:sz="4" w:space="0" w:color="B4C6E7"/>
                  </w:tcBorders>
                  <w:shd w:val="clear" w:color="auto" w:fill="auto"/>
                  <w:vAlign w:val="center"/>
                  <w:hideMark/>
                </w:tcPr>
                <w:p w:rsidR="0096509C" w:rsidRPr="004C29A8" w:rsidRDefault="0096509C" w:rsidP="0096509C">
                  <w:pPr>
                    <w:spacing w:after="0" w:line="240" w:lineRule="auto"/>
                    <w:rPr>
                      <w:rFonts w:asciiTheme="majorHAnsi" w:eastAsia="Times New Roman" w:hAnsiTheme="majorHAnsi" w:cs="Calibri Light"/>
                      <w:bCs/>
                      <w:color w:val="000000"/>
                      <w:sz w:val="10"/>
                      <w:szCs w:val="10"/>
                    </w:rPr>
                  </w:pPr>
                  <w:proofErr w:type="spellStart"/>
                  <w:r w:rsidRPr="004C29A8">
                    <w:rPr>
                      <w:rFonts w:asciiTheme="majorHAnsi" w:eastAsia="Times New Roman" w:hAnsiTheme="majorHAnsi" w:cs="Calibri Light"/>
                      <w:bCs/>
                      <w:color w:val="000000"/>
                      <w:sz w:val="10"/>
                      <w:szCs w:val="10"/>
                    </w:rPr>
                    <w:t>Глинозём</w:t>
                  </w:r>
                  <w:proofErr w:type="spellEnd"/>
                </w:p>
              </w:tc>
              <w:tc>
                <w:tcPr>
                  <w:tcW w:w="2714" w:type="dxa"/>
                  <w:tcBorders>
                    <w:top w:val="nil"/>
                    <w:left w:val="nil"/>
                    <w:bottom w:val="single" w:sz="4" w:space="0" w:color="B4C6E7"/>
                    <w:right w:val="single" w:sz="4" w:space="0" w:color="B4C6E7"/>
                  </w:tcBorders>
                  <w:shd w:val="clear" w:color="auto" w:fill="auto"/>
                  <w:vAlign w:val="center"/>
                  <w:hideMark/>
                </w:tcPr>
                <w:p w:rsidR="0096509C" w:rsidRPr="004C29A8" w:rsidRDefault="0096509C" w:rsidP="0096509C">
                  <w:pPr>
                    <w:spacing w:after="0" w:line="240" w:lineRule="auto"/>
                    <w:rPr>
                      <w:rFonts w:asciiTheme="majorHAnsi" w:eastAsia="Times New Roman" w:hAnsiTheme="majorHAnsi" w:cs="Calibri Light"/>
                      <w:color w:val="000000"/>
                      <w:sz w:val="10"/>
                      <w:szCs w:val="10"/>
                      <w:lang w:val="ru-RU"/>
                    </w:rPr>
                  </w:pPr>
                  <w:r w:rsidRPr="004C29A8">
                    <w:rPr>
                      <w:rFonts w:asciiTheme="majorHAnsi" w:eastAsia="Times New Roman" w:hAnsiTheme="majorHAnsi" w:cs="Calibri Light"/>
                      <w:color w:val="000000"/>
                      <w:sz w:val="10"/>
                      <w:szCs w:val="10"/>
                      <w:lang w:val="ru-RU"/>
                    </w:rPr>
                    <w:t>Промежуточный продукт (</w:t>
                  </w:r>
                  <w:r w:rsidRPr="004C29A8">
                    <w:rPr>
                      <w:rFonts w:asciiTheme="majorHAnsi" w:eastAsia="Times New Roman" w:hAnsiTheme="majorHAnsi" w:cs="Calibri Light"/>
                      <w:color w:val="000000"/>
                      <w:sz w:val="10"/>
                      <w:szCs w:val="10"/>
                    </w:rPr>
                    <w:t>Al</w:t>
                  </w:r>
                  <w:r w:rsidRPr="004C29A8">
                    <w:rPr>
                      <w:rFonts w:asciiTheme="majorHAnsi" w:eastAsia="Times New Roman" w:hAnsiTheme="majorHAnsi" w:cs="Calibri Light"/>
                      <w:color w:val="000000"/>
                      <w:sz w:val="10"/>
                      <w:szCs w:val="10"/>
                      <w:lang w:val="ru-RU"/>
                    </w:rPr>
                    <w:t>₂</w:t>
                  </w:r>
                  <w:r w:rsidRPr="004C29A8">
                    <w:rPr>
                      <w:rFonts w:asciiTheme="majorHAnsi" w:eastAsia="Times New Roman" w:hAnsiTheme="majorHAnsi" w:cs="Calibri Light"/>
                      <w:color w:val="000000"/>
                      <w:sz w:val="10"/>
                      <w:szCs w:val="10"/>
                    </w:rPr>
                    <w:t>O</w:t>
                  </w:r>
                  <w:r w:rsidRPr="004C29A8">
                    <w:rPr>
                      <w:rFonts w:asciiTheme="majorHAnsi" w:eastAsia="Times New Roman" w:hAnsiTheme="majorHAnsi" w:cs="Calibri Light"/>
                      <w:color w:val="000000"/>
                      <w:sz w:val="10"/>
                      <w:szCs w:val="10"/>
                      <w:lang w:val="ru-RU"/>
                    </w:rPr>
                    <w:t>₃), перерабатывается в алюминий</w:t>
                  </w:r>
                </w:p>
              </w:tc>
              <w:tc>
                <w:tcPr>
                  <w:tcW w:w="3562" w:type="dxa"/>
                  <w:tcBorders>
                    <w:top w:val="nil"/>
                    <w:left w:val="nil"/>
                    <w:bottom w:val="single" w:sz="4" w:space="0" w:color="B4C6E7"/>
                    <w:right w:val="nil"/>
                  </w:tcBorders>
                  <w:shd w:val="clear" w:color="auto" w:fill="auto"/>
                  <w:vAlign w:val="center"/>
                  <w:hideMark/>
                </w:tcPr>
                <w:p w:rsidR="0096509C" w:rsidRPr="004C29A8" w:rsidRDefault="0096509C" w:rsidP="0096509C">
                  <w:pPr>
                    <w:spacing w:after="0" w:line="240" w:lineRule="auto"/>
                    <w:rPr>
                      <w:rFonts w:asciiTheme="majorHAnsi" w:eastAsia="Times New Roman" w:hAnsiTheme="majorHAnsi" w:cs="Calibri Light"/>
                      <w:color w:val="000000"/>
                      <w:sz w:val="10"/>
                      <w:szCs w:val="10"/>
                      <w:lang w:val="ru-RU"/>
                    </w:rPr>
                  </w:pPr>
                  <w:r w:rsidRPr="004C29A8">
                    <w:rPr>
                      <w:rFonts w:asciiTheme="majorHAnsi" w:eastAsia="Times New Roman" w:hAnsiTheme="majorHAnsi" w:cs="Calibri Light"/>
                      <w:color w:val="000000"/>
                      <w:sz w:val="10"/>
                      <w:szCs w:val="10"/>
                      <w:lang w:val="ru-RU"/>
                    </w:rPr>
                    <w:t xml:space="preserve">8 заводов: </w:t>
                  </w:r>
                  <w:proofErr w:type="spellStart"/>
                  <w:r w:rsidRPr="004C29A8">
                    <w:rPr>
                      <w:rFonts w:asciiTheme="majorHAnsi" w:eastAsia="Times New Roman" w:hAnsiTheme="majorHAnsi" w:cs="Calibri Light"/>
                      <w:color w:val="000000"/>
                      <w:sz w:val="10"/>
                      <w:szCs w:val="10"/>
                      <w:lang w:val="ru-RU"/>
                    </w:rPr>
                    <w:t>Ачинский</w:t>
                  </w:r>
                  <w:proofErr w:type="spellEnd"/>
                  <w:r w:rsidRPr="004C29A8">
                    <w:rPr>
                      <w:rFonts w:asciiTheme="majorHAnsi" w:eastAsia="Times New Roman" w:hAnsiTheme="majorHAnsi" w:cs="Calibri Light"/>
                      <w:color w:val="000000"/>
                      <w:sz w:val="10"/>
                      <w:szCs w:val="10"/>
                      <w:lang w:val="ru-RU"/>
                    </w:rPr>
                    <w:t xml:space="preserve">, </w:t>
                  </w:r>
                  <w:proofErr w:type="spellStart"/>
                  <w:r w:rsidRPr="004C29A8">
                    <w:rPr>
                      <w:rFonts w:asciiTheme="majorHAnsi" w:eastAsia="Times New Roman" w:hAnsiTheme="majorHAnsi" w:cs="Calibri Light"/>
                      <w:color w:val="000000"/>
                      <w:sz w:val="10"/>
                      <w:szCs w:val="10"/>
                      <w:lang w:val="ru-RU"/>
                    </w:rPr>
                    <w:t>Бокситогорский</w:t>
                  </w:r>
                  <w:proofErr w:type="spellEnd"/>
                  <w:r w:rsidRPr="004C29A8">
                    <w:rPr>
                      <w:rFonts w:asciiTheme="majorHAnsi" w:eastAsia="Times New Roman" w:hAnsiTheme="majorHAnsi" w:cs="Calibri Light"/>
                      <w:color w:val="000000"/>
                      <w:sz w:val="10"/>
                      <w:szCs w:val="10"/>
                      <w:lang w:val="ru-RU"/>
                    </w:rPr>
                    <w:t xml:space="preserve">, Уральский, Николаевский (не работает с 2022), </w:t>
                  </w:r>
                  <w:proofErr w:type="spellStart"/>
                  <w:r w:rsidRPr="004C29A8">
                    <w:rPr>
                      <w:rFonts w:asciiTheme="majorHAnsi" w:eastAsia="Times New Roman" w:hAnsiTheme="majorHAnsi" w:cs="Calibri Light"/>
                      <w:color w:val="000000"/>
                      <w:sz w:val="10"/>
                      <w:szCs w:val="10"/>
                    </w:rPr>
                    <w:t>Aughinish</w:t>
                  </w:r>
                  <w:proofErr w:type="spellEnd"/>
                  <w:r w:rsidRPr="004C29A8">
                    <w:rPr>
                      <w:rFonts w:asciiTheme="majorHAnsi" w:eastAsia="Times New Roman" w:hAnsiTheme="majorHAnsi" w:cs="Calibri Light"/>
                      <w:color w:val="000000"/>
                      <w:sz w:val="10"/>
                      <w:szCs w:val="10"/>
                      <w:lang w:val="ru-RU"/>
                    </w:rPr>
                    <w:t xml:space="preserve"> (Ирландия), </w:t>
                  </w:r>
                  <w:proofErr w:type="spellStart"/>
                  <w:r w:rsidRPr="004C29A8">
                    <w:rPr>
                      <w:rFonts w:asciiTheme="majorHAnsi" w:eastAsia="Times New Roman" w:hAnsiTheme="majorHAnsi" w:cs="Calibri Light"/>
                      <w:color w:val="000000"/>
                      <w:sz w:val="10"/>
                      <w:szCs w:val="10"/>
                    </w:rPr>
                    <w:t>Windalco</w:t>
                  </w:r>
                  <w:proofErr w:type="spellEnd"/>
                  <w:r w:rsidRPr="004C29A8">
                    <w:rPr>
                      <w:rFonts w:asciiTheme="majorHAnsi" w:eastAsia="Times New Roman" w:hAnsiTheme="majorHAnsi" w:cs="Calibri Light"/>
                      <w:color w:val="000000"/>
                      <w:sz w:val="10"/>
                      <w:szCs w:val="10"/>
                      <w:lang w:val="ru-RU"/>
                    </w:rPr>
                    <w:t xml:space="preserve"> (Ямайка), </w:t>
                  </w:r>
                  <w:proofErr w:type="spellStart"/>
                  <w:r w:rsidRPr="004C29A8">
                    <w:rPr>
                      <w:rFonts w:asciiTheme="majorHAnsi" w:eastAsia="Times New Roman" w:hAnsiTheme="majorHAnsi" w:cs="Calibri Light"/>
                      <w:color w:val="000000"/>
                      <w:sz w:val="10"/>
                      <w:szCs w:val="10"/>
                    </w:rPr>
                    <w:t>Friguia</w:t>
                  </w:r>
                  <w:proofErr w:type="spellEnd"/>
                  <w:r w:rsidRPr="004C29A8">
                    <w:rPr>
                      <w:rFonts w:asciiTheme="majorHAnsi" w:eastAsia="Times New Roman" w:hAnsiTheme="majorHAnsi" w:cs="Calibri Light"/>
                      <w:color w:val="000000"/>
                      <w:sz w:val="10"/>
                      <w:szCs w:val="10"/>
                      <w:lang w:val="ru-RU"/>
                    </w:rPr>
                    <w:t xml:space="preserve"> (Гвинея)</w:t>
                  </w:r>
                </w:p>
              </w:tc>
            </w:tr>
            <w:tr w:rsidR="0096509C" w:rsidRPr="00FB12BE" w:rsidTr="004C29A8">
              <w:trPr>
                <w:trHeight w:val="251"/>
              </w:trPr>
              <w:tc>
                <w:tcPr>
                  <w:tcW w:w="1649" w:type="dxa"/>
                  <w:tcBorders>
                    <w:top w:val="nil"/>
                    <w:left w:val="nil"/>
                    <w:bottom w:val="single" w:sz="4" w:space="0" w:color="B4C6E7"/>
                    <w:right w:val="single" w:sz="4" w:space="0" w:color="B4C6E7"/>
                  </w:tcBorders>
                  <w:shd w:val="clear" w:color="auto" w:fill="auto"/>
                  <w:vAlign w:val="center"/>
                  <w:hideMark/>
                </w:tcPr>
                <w:p w:rsidR="0096509C" w:rsidRPr="004C29A8" w:rsidRDefault="0096509C" w:rsidP="0096509C">
                  <w:pPr>
                    <w:spacing w:after="0" w:line="240" w:lineRule="auto"/>
                    <w:rPr>
                      <w:rFonts w:asciiTheme="majorHAnsi" w:eastAsia="Times New Roman" w:hAnsiTheme="majorHAnsi" w:cs="Calibri Light"/>
                      <w:bCs/>
                      <w:color w:val="000000"/>
                      <w:sz w:val="10"/>
                      <w:szCs w:val="10"/>
                    </w:rPr>
                  </w:pPr>
                  <w:proofErr w:type="spellStart"/>
                  <w:r w:rsidRPr="004C29A8">
                    <w:rPr>
                      <w:rFonts w:asciiTheme="majorHAnsi" w:eastAsia="Times New Roman" w:hAnsiTheme="majorHAnsi" w:cs="Calibri Light"/>
                      <w:bCs/>
                      <w:color w:val="000000"/>
                      <w:sz w:val="10"/>
                      <w:szCs w:val="10"/>
                    </w:rPr>
                    <w:t>Алюминий</w:t>
                  </w:r>
                  <w:proofErr w:type="spellEnd"/>
                </w:p>
              </w:tc>
              <w:tc>
                <w:tcPr>
                  <w:tcW w:w="2714" w:type="dxa"/>
                  <w:tcBorders>
                    <w:top w:val="nil"/>
                    <w:left w:val="nil"/>
                    <w:bottom w:val="single" w:sz="4" w:space="0" w:color="B4C6E7"/>
                    <w:right w:val="single" w:sz="4" w:space="0" w:color="B4C6E7"/>
                  </w:tcBorders>
                  <w:shd w:val="clear" w:color="auto" w:fill="auto"/>
                  <w:vAlign w:val="center"/>
                  <w:hideMark/>
                </w:tcPr>
                <w:p w:rsidR="0096509C" w:rsidRPr="004C29A8" w:rsidRDefault="0096509C" w:rsidP="0096509C">
                  <w:pPr>
                    <w:spacing w:after="0" w:line="240" w:lineRule="auto"/>
                    <w:rPr>
                      <w:rFonts w:asciiTheme="majorHAnsi" w:eastAsia="Times New Roman" w:hAnsiTheme="majorHAnsi" w:cs="Calibri Light"/>
                      <w:color w:val="000000"/>
                      <w:sz w:val="10"/>
                      <w:szCs w:val="10"/>
                      <w:lang w:val="ru-RU"/>
                    </w:rPr>
                  </w:pPr>
                  <w:r w:rsidRPr="004C29A8">
                    <w:rPr>
                      <w:rFonts w:asciiTheme="majorHAnsi" w:eastAsia="Times New Roman" w:hAnsiTheme="majorHAnsi" w:cs="Calibri Light"/>
                      <w:color w:val="000000"/>
                      <w:sz w:val="10"/>
                      <w:szCs w:val="10"/>
                      <w:lang w:val="ru-RU"/>
                    </w:rPr>
                    <w:t>Основной продукт, выплавка через электролиз</w:t>
                  </w:r>
                </w:p>
              </w:tc>
              <w:tc>
                <w:tcPr>
                  <w:tcW w:w="3562" w:type="dxa"/>
                  <w:tcBorders>
                    <w:top w:val="nil"/>
                    <w:left w:val="nil"/>
                    <w:bottom w:val="single" w:sz="4" w:space="0" w:color="B4C6E7"/>
                    <w:right w:val="nil"/>
                  </w:tcBorders>
                  <w:shd w:val="clear" w:color="auto" w:fill="auto"/>
                  <w:vAlign w:val="center"/>
                  <w:hideMark/>
                </w:tcPr>
                <w:p w:rsidR="0096509C" w:rsidRPr="004C29A8" w:rsidRDefault="0096509C" w:rsidP="0096509C">
                  <w:pPr>
                    <w:spacing w:after="0" w:line="240" w:lineRule="auto"/>
                    <w:rPr>
                      <w:rFonts w:asciiTheme="majorHAnsi" w:eastAsia="Times New Roman" w:hAnsiTheme="majorHAnsi" w:cs="Calibri Light"/>
                      <w:color w:val="000000"/>
                      <w:sz w:val="10"/>
                      <w:szCs w:val="10"/>
                      <w:lang w:val="ru-RU"/>
                    </w:rPr>
                  </w:pPr>
                  <w:r w:rsidRPr="004C29A8">
                    <w:rPr>
                      <w:rFonts w:asciiTheme="majorHAnsi" w:eastAsia="Times New Roman" w:hAnsiTheme="majorHAnsi" w:cs="Calibri Light"/>
                      <w:color w:val="000000"/>
                      <w:sz w:val="10"/>
                      <w:szCs w:val="10"/>
                      <w:lang w:val="ru-RU"/>
                    </w:rPr>
                    <w:t>Крупнейшие заводы: Братск, Красноярск, Саяногорск, Иркутск, Тайшет (новый, 2022), Новокузнецк</w:t>
                  </w:r>
                </w:p>
              </w:tc>
            </w:tr>
            <w:tr w:rsidR="0096509C" w:rsidRPr="00FB12BE" w:rsidTr="00B730E2">
              <w:trPr>
                <w:trHeight w:val="190"/>
              </w:trPr>
              <w:tc>
                <w:tcPr>
                  <w:tcW w:w="1649" w:type="dxa"/>
                  <w:tcBorders>
                    <w:top w:val="nil"/>
                    <w:left w:val="nil"/>
                    <w:bottom w:val="nil"/>
                    <w:right w:val="single" w:sz="4" w:space="0" w:color="B4C6E7"/>
                  </w:tcBorders>
                  <w:shd w:val="clear" w:color="auto" w:fill="auto"/>
                  <w:vAlign w:val="center"/>
                  <w:hideMark/>
                </w:tcPr>
                <w:p w:rsidR="0096509C" w:rsidRPr="004C29A8" w:rsidRDefault="0096509C" w:rsidP="0096509C">
                  <w:pPr>
                    <w:spacing w:after="0" w:line="240" w:lineRule="auto"/>
                    <w:rPr>
                      <w:rFonts w:asciiTheme="majorHAnsi" w:eastAsia="Times New Roman" w:hAnsiTheme="majorHAnsi" w:cs="Calibri Light"/>
                      <w:bCs/>
                      <w:color w:val="000000"/>
                      <w:sz w:val="10"/>
                      <w:szCs w:val="10"/>
                    </w:rPr>
                  </w:pPr>
                  <w:proofErr w:type="spellStart"/>
                  <w:r w:rsidRPr="004C29A8">
                    <w:rPr>
                      <w:rFonts w:asciiTheme="majorHAnsi" w:eastAsia="Times New Roman" w:hAnsiTheme="majorHAnsi" w:cs="Calibri Light"/>
                      <w:bCs/>
                      <w:color w:val="000000"/>
                      <w:sz w:val="10"/>
                      <w:szCs w:val="10"/>
                    </w:rPr>
                    <w:t>Продукция</w:t>
                  </w:r>
                  <w:proofErr w:type="spellEnd"/>
                  <w:r w:rsidRPr="004C29A8">
                    <w:rPr>
                      <w:rFonts w:asciiTheme="majorHAnsi" w:eastAsia="Times New Roman" w:hAnsiTheme="majorHAnsi" w:cs="Calibri Light"/>
                      <w:bCs/>
                      <w:color w:val="000000"/>
                      <w:sz w:val="10"/>
                      <w:szCs w:val="10"/>
                    </w:rPr>
                    <w:t xml:space="preserve"> VAP</w:t>
                  </w:r>
                </w:p>
              </w:tc>
              <w:tc>
                <w:tcPr>
                  <w:tcW w:w="2714" w:type="dxa"/>
                  <w:tcBorders>
                    <w:top w:val="nil"/>
                    <w:left w:val="nil"/>
                    <w:bottom w:val="nil"/>
                    <w:right w:val="single" w:sz="4" w:space="0" w:color="B4C6E7"/>
                  </w:tcBorders>
                  <w:shd w:val="clear" w:color="auto" w:fill="auto"/>
                  <w:vAlign w:val="center"/>
                  <w:hideMark/>
                </w:tcPr>
                <w:p w:rsidR="0096509C" w:rsidRPr="004C29A8" w:rsidRDefault="0096509C" w:rsidP="0096509C">
                  <w:pPr>
                    <w:spacing w:after="0" w:line="240" w:lineRule="auto"/>
                    <w:rPr>
                      <w:rFonts w:asciiTheme="majorHAnsi" w:eastAsia="Times New Roman" w:hAnsiTheme="majorHAnsi" w:cs="Calibri Light"/>
                      <w:color w:val="000000"/>
                      <w:sz w:val="10"/>
                      <w:szCs w:val="10"/>
                    </w:rPr>
                  </w:pPr>
                  <w:proofErr w:type="spellStart"/>
                  <w:r w:rsidRPr="004C29A8">
                    <w:rPr>
                      <w:rFonts w:asciiTheme="majorHAnsi" w:eastAsia="Times New Roman" w:hAnsiTheme="majorHAnsi" w:cs="Calibri Light"/>
                      <w:color w:val="000000"/>
                      <w:sz w:val="10"/>
                      <w:szCs w:val="10"/>
                    </w:rPr>
                    <w:t>Сплавы</w:t>
                  </w:r>
                  <w:proofErr w:type="spellEnd"/>
                  <w:r w:rsidRPr="004C29A8">
                    <w:rPr>
                      <w:rFonts w:asciiTheme="majorHAnsi" w:eastAsia="Times New Roman" w:hAnsiTheme="majorHAnsi" w:cs="Calibri Light"/>
                      <w:color w:val="000000"/>
                      <w:sz w:val="10"/>
                      <w:szCs w:val="10"/>
                    </w:rPr>
                    <w:t xml:space="preserve">, </w:t>
                  </w:r>
                  <w:proofErr w:type="spellStart"/>
                  <w:r w:rsidRPr="004C29A8">
                    <w:rPr>
                      <w:rFonts w:asciiTheme="majorHAnsi" w:eastAsia="Times New Roman" w:hAnsiTheme="majorHAnsi" w:cs="Calibri Light"/>
                      <w:color w:val="000000"/>
                      <w:sz w:val="10"/>
                      <w:szCs w:val="10"/>
                    </w:rPr>
                    <w:t>порошки</w:t>
                  </w:r>
                  <w:proofErr w:type="spellEnd"/>
                  <w:r w:rsidRPr="004C29A8">
                    <w:rPr>
                      <w:rFonts w:asciiTheme="majorHAnsi" w:eastAsia="Times New Roman" w:hAnsiTheme="majorHAnsi" w:cs="Calibri Light"/>
                      <w:color w:val="000000"/>
                      <w:sz w:val="10"/>
                      <w:szCs w:val="10"/>
                    </w:rPr>
                    <w:t xml:space="preserve">, </w:t>
                  </w:r>
                  <w:proofErr w:type="spellStart"/>
                  <w:r w:rsidRPr="004C29A8">
                    <w:rPr>
                      <w:rFonts w:asciiTheme="majorHAnsi" w:eastAsia="Times New Roman" w:hAnsiTheme="majorHAnsi" w:cs="Calibri Light"/>
                      <w:color w:val="000000"/>
                      <w:sz w:val="10"/>
                      <w:szCs w:val="10"/>
                    </w:rPr>
                    <w:t>катанка</w:t>
                  </w:r>
                  <w:proofErr w:type="spellEnd"/>
                  <w:r w:rsidRPr="004C29A8">
                    <w:rPr>
                      <w:rFonts w:asciiTheme="majorHAnsi" w:eastAsia="Times New Roman" w:hAnsiTheme="majorHAnsi" w:cs="Calibri Light"/>
                      <w:color w:val="000000"/>
                      <w:sz w:val="10"/>
                      <w:szCs w:val="10"/>
                    </w:rPr>
                    <w:t xml:space="preserve">, </w:t>
                  </w:r>
                  <w:proofErr w:type="spellStart"/>
                  <w:r w:rsidRPr="004C29A8">
                    <w:rPr>
                      <w:rFonts w:asciiTheme="majorHAnsi" w:eastAsia="Times New Roman" w:hAnsiTheme="majorHAnsi" w:cs="Calibri Light"/>
                      <w:color w:val="000000"/>
                      <w:sz w:val="10"/>
                      <w:szCs w:val="10"/>
                    </w:rPr>
                    <w:t>профили</w:t>
                  </w:r>
                  <w:proofErr w:type="spellEnd"/>
                </w:p>
              </w:tc>
              <w:tc>
                <w:tcPr>
                  <w:tcW w:w="3562" w:type="dxa"/>
                  <w:tcBorders>
                    <w:top w:val="nil"/>
                    <w:left w:val="nil"/>
                    <w:bottom w:val="nil"/>
                    <w:right w:val="nil"/>
                  </w:tcBorders>
                  <w:shd w:val="clear" w:color="auto" w:fill="auto"/>
                  <w:vAlign w:val="center"/>
                  <w:hideMark/>
                </w:tcPr>
                <w:p w:rsidR="0096509C" w:rsidRPr="004C29A8" w:rsidRDefault="0096509C" w:rsidP="0096509C">
                  <w:pPr>
                    <w:spacing w:after="0" w:line="240" w:lineRule="auto"/>
                    <w:rPr>
                      <w:rFonts w:asciiTheme="majorHAnsi" w:eastAsia="Times New Roman" w:hAnsiTheme="majorHAnsi" w:cs="Calibri Light"/>
                      <w:color w:val="000000"/>
                      <w:sz w:val="10"/>
                      <w:szCs w:val="10"/>
                      <w:lang w:val="ru-RU"/>
                    </w:rPr>
                  </w:pPr>
                  <w:r w:rsidRPr="004C29A8">
                    <w:rPr>
                      <w:rFonts w:asciiTheme="majorHAnsi" w:eastAsia="Times New Roman" w:hAnsiTheme="majorHAnsi" w:cs="Calibri Light"/>
                      <w:color w:val="000000"/>
                      <w:sz w:val="10"/>
                      <w:szCs w:val="10"/>
                      <w:lang w:val="ru-RU"/>
                    </w:rPr>
                    <w:t>Заводы по литью, прокату, аффинажу, сплавам</w:t>
                  </w:r>
                </w:p>
              </w:tc>
            </w:tr>
          </w:tbl>
          <w:p w:rsidR="005238E9" w:rsidRDefault="00B730E2" w:rsidP="007468C6">
            <w:pPr>
              <w:pStyle w:val="ac"/>
              <w:numPr>
                <w:ilvl w:val="1"/>
                <w:numId w:val="35"/>
              </w:numPr>
              <w:rPr>
                <w:rFonts w:asciiTheme="majorHAnsi" w:hAnsiTheme="majorHAnsi" w:cstheme="majorHAnsi"/>
                <w:sz w:val="10"/>
                <w:szCs w:val="10"/>
                <w:lang w:val="ru-RU"/>
              </w:rPr>
            </w:pPr>
            <w:r>
              <w:rPr>
                <w:rFonts w:asciiTheme="majorHAnsi" w:hAnsiTheme="majorHAnsi" w:cstheme="majorHAnsi"/>
                <w:sz w:val="10"/>
                <w:szCs w:val="10"/>
                <w:lang w:val="ru-RU"/>
              </w:rPr>
              <w:t>Анализ коэффициента вертикальной интеграции (КВИ)</w:t>
            </w:r>
          </w:p>
          <w:p w:rsidR="00B730E2" w:rsidRPr="00FC70B8" w:rsidRDefault="00B730E2" w:rsidP="00B730E2">
            <w:pPr>
              <w:rPr>
                <w:rFonts w:asciiTheme="majorHAnsi" w:hAnsiTheme="majorHAnsi" w:cstheme="majorHAnsi"/>
                <w:sz w:val="10"/>
                <w:szCs w:val="10"/>
              </w:rPr>
            </w:pPr>
            <w:r w:rsidRPr="00FC70B8">
              <w:rPr>
                <w:rFonts w:ascii="Segoe UI Emoji" w:hAnsi="Segoe UI Emoji" w:cs="Segoe UI Emoji"/>
                <w:sz w:val="10"/>
                <w:szCs w:val="10"/>
              </w:rPr>
              <w:t>🔹</w:t>
            </w:r>
            <w:r w:rsidRPr="00FC70B8">
              <w:rPr>
                <w:rFonts w:asciiTheme="majorHAnsi" w:hAnsiTheme="majorHAnsi" w:cstheme="majorHAnsi"/>
                <w:sz w:val="10"/>
                <w:szCs w:val="10"/>
              </w:rPr>
              <w:t xml:space="preserve"> 1. КВИ по бокситам</w:t>
            </w:r>
          </w:p>
          <w:p w:rsidR="00B730E2" w:rsidRPr="00FC70B8" w:rsidRDefault="00B730E2" w:rsidP="007468C6">
            <w:pPr>
              <w:pStyle w:val="ac"/>
              <w:numPr>
                <w:ilvl w:val="0"/>
                <w:numId w:val="32"/>
              </w:numPr>
              <w:rPr>
                <w:rFonts w:asciiTheme="majorHAnsi" w:hAnsiTheme="majorHAnsi" w:cstheme="majorHAnsi"/>
                <w:sz w:val="10"/>
                <w:szCs w:val="10"/>
              </w:rPr>
            </w:pPr>
            <w:r w:rsidRPr="00FC70B8">
              <w:rPr>
                <w:rFonts w:asciiTheme="majorHAnsi" w:hAnsiTheme="majorHAnsi" w:cstheme="majorHAnsi"/>
                <w:b/>
                <w:bCs/>
                <w:sz w:val="10"/>
                <w:szCs w:val="10"/>
              </w:rPr>
              <w:t>Добыча бокситов</w:t>
            </w:r>
            <w:r w:rsidRPr="00FC70B8">
              <w:rPr>
                <w:rFonts w:asciiTheme="majorHAnsi" w:hAnsiTheme="majorHAnsi" w:cstheme="majorHAnsi"/>
                <w:sz w:val="10"/>
                <w:szCs w:val="10"/>
              </w:rPr>
              <w:t>: 15,89 млн тонн</w:t>
            </w:r>
          </w:p>
          <w:p w:rsidR="00B730E2" w:rsidRPr="00FB12BE" w:rsidRDefault="00B730E2" w:rsidP="007468C6">
            <w:pPr>
              <w:pStyle w:val="ac"/>
              <w:numPr>
                <w:ilvl w:val="0"/>
                <w:numId w:val="32"/>
              </w:numPr>
              <w:rPr>
                <w:rFonts w:asciiTheme="majorHAnsi" w:hAnsiTheme="majorHAnsi" w:cstheme="majorHAnsi"/>
                <w:sz w:val="10"/>
                <w:szCs w:val="10"/>
                <w:lang w:val="ru-RU"/>
              </w:rPr>
            </w:pPr>
            <w:r w:rsidRPr="00FB12BE">
              <w:rPr>
                <w:rFonts w:asciiTheme="majorHAnsi" w:hAnsiTheme="majorHAnsi" w:cstheme="majorHAnsi"/>
                <w:b/>
                <w:bCs/>
                <w:sz w:val="10"/>
                <w:szCs w:val="10"/>
                <w:lang w:val="ru-RU"/>
              </w:rPr>
              <w:t>Потребность в бокситах</w:t>
            </w:r>
            <w:r w:rsidRPr="00FB12BE">
              <w:rPr>
                <w:rFonts w:asciiTheme="majorHAnsi" w:hAnsiTheme="majorHAnsi" w:cstheme="majorHAnsi"/>
                <w:sz w:val="10"/>
                <w:szCs w:val="10"/>
                <w:lang w:val="ru-RU"/>
              </w:rPr>
              <w:t>: 6,43 млн тонн глинозема × 2,5 = 16,075 млн тонн</w:t>
            </w:r>
          </w:p>
          <w:p w:rsidR="00B730E2" w:rsidRPr="00FC70B8" w:rsidRDefault="00B730E2" w:rsidP="007468C6">
            <w:pPr>
              <w:pStyle w:val="ac"/>
              <w:numPr>
                <w:ilvl w:val="0"/>
                <w:numId w:val="32"/>
              </w:numPr>
              <w:rPr>
                <w:rFonts w:asciiTheme="majorHAnsi" w:hAnsiTheme="majorHAnsi" w:cstheme="majorHAnsi"/>
                <w:sz w:val="10"/>
                <w:szCs w:val="10"/>
              </w:rPr>
            </w:pPr>
            <w:r w:rsidRPr="00FC70B8">
              <w:rPr>
                <w:rFonts w:asciiTheme="majorHAnsi" w:hAnsiTheme="majorHAnsi" w:cstheme="majorHAnsi"/>
                <w:b/>
                <w:bCs/>
                <w:sz w:val="10"/>
                <w:szCs w:val="10"/>
              </w:rPr>
              <w:t>КВИ</w:t>
            </w:r>
            <w:r w:rsidRPr="00FC70B8">
              <w:rPr>
                <w:rFonts w:asciiTheme="majorHAnsi" w:hAnsiTheme="majorHAnsi" w:cstheme="majorHAnsi"/>
                <w:sz w:val="10"/>
                <w:szCs w:val="10"/>
              </w:rPr>
              <w:t xml:space="preserve">: 15,89 / 16,075 ≈ </w:t>
            </w:r>
            <w:r w:rsidRPr="00FC70B8">
              <w:rPr>
                <w:rFonts w:asciiTheme="majorHAnsi" w:hAnsiTheme="majorHAnsi" w:cstheme="majorHAnsi"/>
                <w:b/>
                <w:bCs/>
                <w:sz w:val="10"/>
                <w:szCs w:val="10"/>
              </w:rPr>
              <w:t>98,8%</w:t>
            </w:r>
          </w:p>
          <w:p w:rsidR="00B730E2" w:rsidRPr="00FC70B8" w:rsidRDefault="00B730E2" w:rsidP="00B730E2">
            <w:pPr>
              <w:rPr>
                <w:rFonts w:asciiTheme="majorHAnsi" w:hAnsiTheme="majorHAnsi" w:cstheme="majorHAnsi"/>
                <w:sz w:val="10"/>
                <w:szCs w:val="10"/>
              </w:rPr>
            </w:pPr>
          </w:p>
          <w:p w:rsidR="00B730E2" w:rsidRPr="00FC70B8" w:rsidRDefault="00B730E2" w:rsidP="00B730E2">
            <w:pPr>
              <w:rPr>
                <w:rFonts w:asciiTheme="majorHAnsi" w:hAnsiTheme="majorHAnsi" w:cstheme="majorHAnsi"/>
                <w:sz w:val="10"/>
                <w:szCs w:val="10"/>
              </w:rPr>
            </w:pPr>
            <w:r w:rsidRPr="00FC70B8">
              <w:rPr>
                <w:rFonts w:ascii="Segoe UI Emoji" w:hAnsi="Segoe UI Emoji" w:cs="Segoe UI Emoji"/>
                <w:sz w:val="10"/>
                <w:szCs w:val="10"/>
              </w:rPr>
              <w:t>🔹</w:t>
            </w:r>
            <w:r w:rsidRPr="00FC70B8">
              <w:rPr>
                <w:rFonts w:asciiTheme="majorHAnsi" w:hAnsiTheme="majorHAnsi" w:cstheme="majorHAnsi"/>
                <w:sz w:val="10"/>
                <w:szCs w:val="10"/>
              </w:rPr>
              <w:t xml:space="preserve"> 2. КВИ по глинозему</w:t>
            </w:r>
          </w:p>
          <w:p w:rsidR="00B730E2" w:rsidRPr="00FC70B8" w:rsidRDefault="00B730E2" w:rsidP="007468C6">
            <w:pPr>
              <w:pStyle w:val="ac"/>
              <w:numPr>
                <w:ilvl w:val="0"/>
                <w:numId w:val="33"/>
              </w:numPr>
              <w:rPr>
                <w:rFonts w:asciiTheme="majorHAnsi" w:hAnsiTheme="majorHAnsi" w:cstheme="majorHAnsi"/>
                <w:sz w:val="10"/>
                <w:szCs w:val="10"/>
              </w:rPr>
            </w:pPr>
            <w:r w:rsidRPr="00FC70B8">
              <w:rPr>
                <w:rFonts w:asciiTheme="majorHAnsi" w:hAnsiTheme="majorHAnsi" w:cstheme="majorHAnsi"/>
                <w:b/>
                <w:bCs/>
                <w:sz w:val="10"/>
                <w:szCs w:val="10"/>
              </w:rPr>
              <w:t>Производство глинозема</w:t>
            </w:r>
            <w:r w:rsidRPr="00FC70B8">
              <w:rPr>
                <w:rFonts w:asciiTheme="majorHAnsi" w:hAnsiTheme="majorHAnsi" w:cstheme="majorHAnsi"/>
                <w:sz w:val="10"/>
                <w:szCs w:val="10"/>
              </w:rPr>
              <w:t>: 6,43 млн тонн</w:t>
            </w:r>
          </w:p>
          <w:p w:rsidR="00B730E2" w:rsidRPr="00FB12BE" w:rsidRDefault="00B730E2" w:rsidP="007468C6">
            <w:pPr>
              <w:pStyle w:val="ac"/>
              <w:numPr>
                <w:ilvl w:val="0"/>
                <w:numId w:val="33"/>
              </w:numPr>
              <w:rPr>
                <w:rFonts w:asciiTheme="majorHAnsi" w:hAnsiTheme="majorHAnsi" w:cstheme="majorHAnsi"/>
                <w:sz w:val="10"/>
                <w:szCs w:val="10"/>
                <w:lang w:val="ru-RU"/>
              </w:rPr>
            </w:pPr>
            <w:r w:rsidRPr="00FB12BE">
              <w:rPr>
                <w:rFonts w:asciiTheme="majorHAnsi" w:hAnsiTheme="majorHAnsi" w:cstheme="majorHAnsi"/>
                <w:b/>
                <w:bCs/>
                <w:sz w:val="10"/>
                <w:szCs w:val="10"/>
                <w:lang w:val="ru-RU"/>
              </w:rPr>
              <w:t>Потребность в глиноземе</w:t>
            </w:r>
            <w:r w:rsidRPr="00FB12BE">
              <w:rPr>
                <w:rFonts w:asciiTheme="majorHAnsi" w:hAnsiTheme="majorHAnsi" w:cstheme="majorHAnsi"/>
                <w:sz w:val="10"/>
                <w:szCs w:val="10"/>
                <w:lang w:val="ru-RU"/>
              </w:rPr>
              <w:t>: 3,992 млн тонн алюминия × 2 = 7,984 млн тонн</w:t>
            </w:r>
          </w:p>
          <w:p w:rsidR="00B730E2" w:rsidRPr="00FC70B8" w:rsidRDefault="00B730E2" w:rsidP="007468C6">
            <w:pPr>
              <w:pStyle w:val="ac"/>
              <w:numPr>
                <w:ilvl w:val="0"/>
                <w:numId w:val="33"/>
              </w:numPr>
              <w:rPr>
                <w:rFonts w:asciiTheme="majorHAnsi" w:hAnsiTheme="majorHAnsi" w:cstheme="majorHAnsi"/>
                <w:sz w:val="10"/>
                <w:szCs w:val="10"/>
              </w:rPr>
            </w:pPr>
            <w:r w:rsidRPr="00FC70B8">
              <w:rPr>
                <w:rFonts w:asciiTheme="majorHAnsi" w:hAnsiTheme="majorHAnsi" w:cstheme="majorHAnsi"/>
                <w:b/>
                <w:bCs/>
                <w:sz w:val="10"/>
                <w:szCs w:val="10"/>
              </w:rPr>
              <w:t>КВИ</w:t>
            </w:r>
            <w:r w:rsidRPr="00FC70B8">
              <w:rPr>
                <w:rFonts w:asciiTheme="majorHAnsi" w:hAnsiTheme="majorHAnsi" w:cstheme="majorHAnsi"/>
                <w:sz w:val="10"/>
                <w:szCs w:val="10"/>
              </w:rPr>
              <w:t xml:space="preserve">: 6,43 / 7,984 ≈ </w:t>
            </w:r>
            <w:r w:rsidRPr="00FC70B8">
              <w:rPr>
                <w:rFonts w:asciiTheme="majorHAnsi" w:hAnsiTheme="majorHAnsi" w:cstheme="majorHAnsi"/>
                <w:b/>
                <w:bCs/>
                <w:sz w:val="10"/>
                <w:szCs w:val="10"/>
              </w:rPr>
              <w:t>80,5%</w:t>
            </w:r>
          </w:p>
          <w:p w:rsidR="00B730E2" w:rsidRPr="00FC70B8" w:rsidRDefault="00B730E2" w:rsidP="00B730E2">
            <w:pPr>
              <w:rPr>
                <w:rFonts w:asciiTheme="majorHAnsi" w:hAnsiTheme="majorHAnsi" w:cstheme="majorHAnsi"/>
                <w:sz w:val="10"/>
                <w:szCs w:val="10"/>
              </w:rPr>
            </w:pPr>
          </w:p>
          <w:p w:rsidR="00B730E2" w:rsidRPr="00FC70B8" w:rsidRDefault="00B730E2" w:rsidP="00B730E2">
            <w:pPr>
              <w:rPr>
                <w:rFonts w:asciiTheme="majorHAnsi" w:hAnsiTheme="majorHAnsi" w:cstheme="majorHAnsi"/>
                <w:sz w:val="10"/>
                <w:szCs w:val="10"/>
              </w:rPr>
            </w:pPr>
            <w:r w:rsidRPr="00FC70B8">
              <w:rPr>
                <w:rFonts w:ascii="Segoe UI Emoji" w:hAnsi="Segoe UI Emoji" w:cs="Segoe UI Emoji"/>
                <w:sz w:val="10"/>
                <w:szCs w:val="10"/>
              </w:rPr>
              <w:t>🔹</w:t>
            </w:r>
            <w:r w:rsidRPr="00FC70B8">
              <w:rPr>
                <w:rFonts w:asciiTheme="majorHAnsi" w:hAnsiTheme="majorHAnsi" w:cstheme="majorHAnsi"/>
                <w:sz w:val="10"/>
                <w:szCs w:val="10"/>
              </w:rPr>
              <w:t xml:space="preserve"> 3. КВИ по электроэнергии</w:t>
            </w:r>
          </w:p>
          <w:p w:rsidR="00B730E2" w:rsidRPr="00FB12BE" w:rsidRDefault="00B730E2" w:rsidP="00B730E2">
            <w:pPr>
              <w:rPr>
                <w:rFonts w:asciiTheme="majorHAnsi" w:hAnsiTheme="majorHAnsi" w:cstheme="majorHAnsi"/>
                <w:sz w:val="10"/>
                <w:szCs w:val="10"/>
                <w:lang w:val="ru-RU"/>
              </w:rPr>
            </w:pPr>
            <w:r w:rsidRPr="00FB12BE">
              <w:rPr>
                <w:rFonts w:asciiTheme="majorHAnsi" w:hAnsiTheme="majorHAnsi" w:cstheme="majorHAnsi"/>
                <w:sz w:val="10"/>
                <w:szCs w:val="10"/>
                <w:lang w:val="ru-RU"/>
              </w:rPr>
              <w:t xml:space="preserve">РУСАЛ сообщает, что более 90% электроэнергии, используемой для производства алюминия, поступает из возобновляемых источников, в основном гидроэлектростанций </w:t>
            </w:r>
          </w:p>
          <w:p w:rsidR="00B730E2" w:rsidRPr="00FC70B8" w:rsidRDefault="00B730E2" w:rsidP="007468C6">
            <w:pPr>
              <w:pStyle w:val="ac"/>
              <w:numPr>
                <w:ilvl w:val="0"/>
                <w:numId w:val="34"/>
              </w:numPr>
              <w:rPr>
                <w:rFonts w:asciiTheme="majorHAnsi" w:hAnsiTheme="majorHAnsi" w:cstheme="majorHAnsi"/>
                <w:sz w:val="10"/>
                <w:szCs w:val="10"/>
              </w:rPr>
            </w:pPr>
            <w:r w:rsidRPr="00FC70B8">
              <w:rPr>
                <w:rFonts w:asciiTheme="majorHAnsi" w:hAnsiTheme="majorHAnsi" w:cstheme="majorHAnsi"/>
                <w:b/>
                <w:bCs/>
                <w:sz w:val="10"/>
                <w:szCs w:val="10"/>
              </w:rPr>
              <w:t>КВИ</w:t>
            </w:r>
            <w:r w:rsidRPr="00FC70B8">
              <w:rPr>
                <w:rFonts w:asciiTheme="majorHAnsi" w:hAnsiTheme="majorHAnsi" w:cstheme="majorHAnsi"/>
                <w:sz w:val="10"/>
                <w:szCs w:val="10"/>
              </w:rPr>
              <w:t xml:space="preserve">: </w:t>
            </w:r>
            <w:r w:rsidRPr="00FC70B8">
              <w:rPr>
                <w:rFonts w:asciiTheme="majorHAnsi" w:hAnsiTheme="majorHAnsi" w:cstheme="majorHAnsi"/>
                <w:b/>
                <w:bCs/>
                <w:sz w:val="10"/>
                <w:szCs w:val="10"/>
              </w:rPr>
              <w:t>&gt;90%</w:t>
            </w:r>
            <w:r w:rsidRPr="00FC70B8">
              <w:rPr>
                <w:rFonts w:asciiTheme="majorHAnsi" w:hAnsiTheme="majorHAnsi" w:cstheme="majorHAnsi"/>
                <w:sz w:val="10"/>
                <w:szCs w:val="10"/>
              </w:rPr>
              <w:t xml:space="preserve"> </w:t>
            </w:r>
          </w:p>
          <w:p w:rsidR="00B730E2" w:rsidRPr="00FC70B8" w:rsidRDefault="00B730E2" w:rsidP="00B730E2">
            <w:pPr>
              <w:rPr>
                <w:rFonts w:asciiTheme="majorHAnsi" w:hAnsiTheme="majorHAnsi" w:cstheme="majorHAnsi"/>
                <w:sz w:val="10"/>
                <w:szCs w:val="10"/>
              </w:rPr>
            </w:pPr>
          </w:p>
          <w:p w:rsidR="00B730E2" w:rsidRPr="00FC70B8" w:rsidRDefault="00B730E2" w:rsidP="00B730E2">
            <w:pPr>
              <w:rPr>
                <w:rFonts w:asciiTheme="majorHAnsi" w:hAnsiTheme="majorHAnsi" w:cstheme="majorHAnsi"/>
                <w:sz w:val="10"/>
                <w:szCs w:val="10"/>
              </w:rPr>
            </w:pPr>
            <w:r w:rsidRPr="00FC70B8">
              <w:rPr>
                <w:rFonts w:ascii="Segoe UI Emoji" w:hAnsi="Segoe UI Emoji" w:cs="Segoe UI Emoji"/>
                <w:sz w:val="10"/>
                <w:szCs w:val="10"/>
              </w:rPr>
              <w:t>✅</w:t>
            </w:r>
            <w:r w:rsidRPr="00FC70B8">
              <w:rPr>
                <w:rFonts w:asciiTheme="majorHAnsi" w:hAnsiTheme="majorHAnsi" w:cstheme="majorHAnsi"/>
                <w:sz w:val="10"/>
                <w:szCs w:val="10"/>
              </w:rPr>
              <w:t xml:space="preserve"> Общий вывод</w:t>
            </w:r>
          </w:p>
          <w:p w:rsidR="00B730E2" w:rsidRPr="00FB12BE" w:rsidRDefault="00B730E2" w:rsidP="00B730E2">
            <w:pPr>
              <w:rPr>
                <w:rFonts w:asciiTheme="majorHAnsi" w:hAnsiTheme="majorHAnsi" w:cstheme="majorHAnsi"/>
                <w:sz w:val="10"/>
                <w:szCs w:val="10"/>
                <w:lang w:val="ru-RU"/>
              </w:rPr>
            </w:pPr>
            <w:r w:rsidRPr="00FB12BE">
              <w:rPr>
                <w:rFonts w:asciiTheme="majorHAnsi" w:hAnsiTheme="majorHAnsi" w:cstheme="majorHAnsi"/>
                <w:sz w:val="10"/>
                <w:szCs w:val="10"/>
                <w:lang w:val="ru-RU"/>
              </w:rPr>
              <w:t>РУСАЛ демонстрирует высокую степень вертикальной интеграции на всех ключевых этапах производственной цепочки:</w:t>
            </w:r>
          </w:p>
          <w:p w:rsidR="00B730E2" w:rsidRPr="00FC70B8" w:rsidRDefault="00B730E2" w:rsidP="007468C6">
            <w:pPr>
              <w:pStyle w:val="ac"/>
              <w:numPr>
                <w:ilvl w:val="0"/>
                <w:numId w:val="34"/>
              </w:numPr>
              <w:rPr>
                <w:rFonts w:asciiTheme="majorHAnsi" w:hAnsiTheme="majorHAnsi" w:cstheme="majorHAnsi"/>
                <w:sz w:val="10"/>
                <w:szCs w:val="10"/>
              </w:rPr>
            </w:pPr>
            <w:proofErr w:type="spellStart"/>
            <w:r w:rsidRPr="00FC70B8">
              <w:rPr>
                <w:rFonts w:asciiTheme="majorHAnsi" w:hAnsiTheme="majorHAnsi" w:cstheme="majorHAnsi"/>
                <w:b/>
                <w:bCs/>
                <w:sz w:val="10"/>
                <w:szCs w:val="10"/>
              </w:rPr>
              <w:t>Бокситы</w:t>
            </w:r>
            <w:proofErr w:type="spellEnd"/>
            <w:r w:rsidRPr="00FC70B8">
              <w:rPr>
                <w:rFonts w:asciiTheme="majorHAnsi" w:hAnsiTheme="majorHAnsi" w:cstheme="majorHAnsi"/>
                <w:sz w:val="10"/>
                <w:szCs w:val="10"/>
              </w:rPr>
              <w:t>: 98,8%</w:t>
            </w:r>
          </w:p>
          <w:p w:rsidR="00B730E2" w:rsidRPr="00FC70B8" w:rsidRDefault="00B730E2" w:rsidP="007468C6">
            <w:pPr>
              <w:pStyle w:val="ac"/>
              <w:numPr>
                <w:ilvl w:val="0"/>
                <w:numId w:val="34"/>
              </w:numPr>
              <w:rPr>
                <w:rFonts w:asciiTheme="majorHAnsi" w:hAnsiTheme="majorHAnsi" w:cstheme="majorHAnsi"/>
                <w:sz w:val="10"/>
                <w:szCs w:val="10"/>
              </w:rPr>
            </w:pPr>
            <w:r w:rsidRPr="00FC70B8">
              <w:rPr>
                <w:rFonts w:asciiTheme="majorHAnsi" w:hAnsiTheme="majorHAnsi" w:cstheme="majorHAnsi"/>
                <w:b/>
                <w:bCs/>
                <w:sz w:val="10"/>
                <w:szCs w:val="10"/>
              </w:rPr>
              <w:t>Глинозем</w:t>
            </w:r>
            <w:r w:rsidRPr="00FC70B8">
              <w:rPr>
                <w:rFonts w:asciiTheme="majorHAnsi" w:hAnsiTheme="majorHAnsi" w:cstheme="majorHAnsi"/>
                <w:sz w:val="10"/>
                <w:szCs w:val="10"/>
              </w:rPr>
              <w:t>: 80,5%</w:t>
            </w:r>
          </w:p>
          <w:p w:rsidR="00B730E2" w:rsidRPr="00FC70B8" w:rsidRDefault="00B730E2" w:rsidP="007468C6">
            <w:pPr>
              <w:pStyle w:val="ac"/>
              <w:numPr>
                <w:ilvl w:val="0"/>
                <w:numId w:val="34"/>
              </w:numPr>
              <w:rPr>
                <w:rFonts w:asciiTheme="majorHAnsi" w:hAnsiTheme="majorHAnsi" w:cstheme="majorHAnsi"/>
                <w:sz w:val="10"/>
                <w:szCs w:val="10"/>
              </w:rPr>
            </w:pPr>
            <w:r w:rsidRPr="00FC70B8">
              <w:rPr>
                <w:rFonts w:asciiTheme="majorHAnsi" w:hAnsiTheme="majorHAnsi" w:cstheme="majorHAnsi"/>
                <w:b/>
                <w:bCs/>
                <w:sz w:val="10"/>
                <w:szCs w:val="10"/>
              </w:rPr>
              <w:t>Электроэнергия</w:t>
            </w:r>
            <w:r w:rsidRPr="00FC70B8">
              <w:rPr>
                <w:rFonts w:asciiTheme="majorHAnsi" w:hAnsiTheme="majorHAnsi" w:cstheme="majorHAnsi"/>
                <w:sz w:val="10"/>
                <w:szCs w:val="10"/>
              </w:rPr>
              <w:t xml:space="preserve">: &gt;90% </w:t>
            </w:r>
          </w:p>
          <w:p w:rsidR="00B730E2" w:rsidRPr="00B730E2" w:rsidRDefault="00B730E2" w:rsidP="00B730E2">
            <w:pPr>
              <w:rPr>
                <w:rFonts w:asciiTheme="majorHAnsi" w:hAnsiTheme="majorHAnsi" w:cstheme="majorHAnsi"/>
                <w:sz w:val="10"/>
                <w:szCs w:val="10"/>
              </w:rPr>
            </w:pPr>
            <w:r w:rsidRPr="00B730E2">
              <w:rPr>
                <w:rFonts w:asciiTheme="majorHAnsi" w:hAnsiTheme="majorHAnsi" w:cstheme="majorHAnsi"/>
                <w:sz w:val="10"/>
                <w:szCs w:val="10"/>
              </w:rPr>
              <w:t>1. </w:t>
            </w:r>
            <w:r w:rsidRPr="00B730E2">
              <w:rPr>
                <w:rFonts w:asciiTheme="majorHAnsi" w:hAnsiTheme="majorHAnsi" w:cstheme="majorHAnsi"/>
                <w:b/>
                <w:bCs/>
                <w:sz w:val="10"/>
                <w:szCs w:val="10"/>
              </w:rPr>
              <w:t>Производственная эффективность</w:t>
            </w:r>
          </w:p>
          <w:p w:rsidR="00B730E2" w:rsidRPr="00FB12BE" w:rsidRDefault="00B730E2" w:rsidP="007468C6">
            <w:pPr>
              <w:pStyle w:val="ac"/>
              <w:numPr>
                <w:ilvl w:val="0"/>
                <w:numId w:val="36"/>
              </w:numPr>
              <w:rPr>
                <w:rFonts w:asciiTheme="majorHAnsi" w:hAnsiTheme="majorHAnsi" w:cstheme="majorHAnsi"/>
                <w:sz w:val="10"/>
                <w:szCs w:val="10"/>
                <w:lang w:val="ru-RU"/>
              </w:rPr>
            </w:pPr>
            <w:r w:rsidRPr="00FB12BE">
              <w:rPr>
                <w:rFonts w:asciiTheme="majorHAnsi" w:hAnsiTheme="majorHAnsi" w:cstheme="majorHAnsi"/>
                <w:sz w:val="10"/>
                <w:szCs w:val="10"/>
                <w:lang w:val="ru-RU"/>
              </w:rPr>
              <w:t xml:space="preserve">Контроль всей цепочки (добыча бокситов → производство глинозема → выплавка алюминия + собственная </w:t>
            </w:r>
            <w:proofErr w:type="spellStart"/>
            <w:r w:rsidRPr="00FB12BE">
              <w:rPr>
                <w:rFonts w:asciiTheme="majorHAnsi" w:hAnsiTheme="majorHAnsi" w:cstheme="majorHAnsi"/>
                <w:sz w:val="10"/>
                <w:szCs w:val="10"/>
                <w:lang w:val="ru-RU"/>
              </w:rPr>
              <w:t>энергогенерация</w:t>
            </w:r>
            <w:proofErr w:type="spellEnd"/>
            <w:r w:rsidRPr="00FB12BE">
              <w:rPr>
                <w:rFonts w:asciiTheme="majorHAnsi" w:hAnsiTheme="majorHAnsi" w:cstheme="majorHAnsi"/>
                <w:sz w:val="10"/>
                <w:szCs w:val="10"/>
                <w:lang w:val="ru-RU"/>
              </w:rPr>
              <w:t xml:space="preserve"> на ГЭС) снижает зависимость от внешних поставщиков, оптимизирует логистику и сокращает простои. Например, наличие собственных ГЭС в Сибири обеспечивает стабильную и дешевую электроэнергию — ключевой фактор для энергоемкого производства алюминия.</w:t>
            </w:r>
          </w:p>
          <w:p w:rsidR="00B730E2" w:rsidRPr="00B730E2" w:rsidRDefault="00B730E2" w:rsidP="00B730E2">
            <w:pPr>
              <w:rPr>
                <w:rFonts w:asciiTheme="majorHAnsi" w:hAnsiTheme="majorHAnsi" w:cstheme="majorHAnsi"/>
                <w:sz w:val="10"/>
                <w:szCs w:val="10"/>
              </w:rPr>
            </w:pPr>
            <w:r w:rsidRPr="00B730E2">
              <w:rPr>
                <w:rFonts w:asciiTheme="majorHAnsi" w:hAnsiTheme="majorHAnsi" w:cstheme="majorHAnsi"/>
                <w:sz w:val="10"/>
                <w:szCs w:val="10"/>
              </w:rPr>
              <w:t>2. </w:t>
            </w:r>
            <w:proofErr w:type="spellStart"/>
            <w:r w:rsidRPr="00B730E2">
              <w:rPr>
                <w:rFonts w:asciiTheme="majorHAnsi" w:hAnsiTheme="majorHAnsi" w:cstheme="majorHAnsi"/>
                <w:b/>
                <w:bCs/>
                <w:sz w:val="10"/>
                <w:szCs w:val="10"/>
              </w:rPr>
              <w:t>Управление</w:t>
            </w:r>
            <w:proofErr w:type="spellEnd"/>
            <w:r w:rsidRPr="00B730E2">
              <w:rPr>
                <w:rFonts w:asciiTheme="majorHAnsi" w:hAnsiTheme="majorHAnsi" w:cstheme="majorHAnsi"/>
                <w:b/>
                <w:bCs/>
                <w:sz w:val="10"/>
                <w:szCs w:val="10"/>
              </w:rPr>
              <w:t xml:space="preserve"> маржинальностью</w:t>
            </w:r>
          </w:p>
          <w:p w:rsidR="00B730E2" w:rsidRPr="00FB12BE" w:rsidRDefault="00B730E2" w:rsidP="007468C6">
            <w:pPr>
              <w:pStyle w:val="ac"/>
              <w:numPr>
                <w:ilvl w:val="0"/>
                <w:numId w:val="36"/>
              </w:numPr>
              <w:rPr>
                <w:rFonts w:asciiTheme="majorHAnsi" w:hAnsiTheme="majorHAnsi" w:cstheme="majorHAnsi"/>
                <w:sz w:val="10"/>
                <w:szCs w:val="10"/>
                <w:lang w:val="ru-RU"/>
              </w:rPr>
            </w:pPr>
            <w:r w:rsidRPr="00FB12BE">
              <w:rPr>
                <w:rFonts w:asciiTheme="majorHAnsi" w:hAnsiTheme="majorHAnsi" w:cstheme="majorHAnsi"/>
                <w:sz w:val="10"/>
                <w:szCs w:val="10"/>
                <w:lang w:val="ru-RU"/>
              </w:rPr>
              <w:t>Контроль над себестоимостью на всех этапах позволяет нивелировать колебания цен на сырье. Например, при росте цен на бокситы Русал сохраняет маржу за счет внутренних поставок. Однако высокая доля постоянных затрат (ГЭС, инфраструктура) снижает гибкость при падении спроса.</w:t>
            </w:r>
          </w:p>
          <w:p w:rsidR="00B730E2" w:rsidRPr="00B730E2" w:rsidRDefault="00B730E2" w:rsidP="00B730E2">
            <w:pPr>
              <w:rPr>
                <w:rFonts w:asciiTheme="majorHAnsi" w:hAnsiTheme="majorHAnsi" w:cstheme="majorHAnsi"/>
                <w:sz w:val="10"/>
                <w:szCs w:val="10"/>
              </w:rPr>
            </w:pPr>
            <w:r w:rsidRPr="00B730E2">
              <w:rPr>
                <w:rFonts w:asciiTheme="majorHAnsi" w:hAnsiTheme="majorHAnsi" w:cstheme="majorHAnsi"/>
                <w:sz w:val="10"/>
                <w:szCs w:val="10"/>
              </w:rPr>
              <w:t>3. </w:t>
            </w:r>
            <w:proofErr w:type="spellStart"/>
            <w:r w:rsidRPr="00B730E2">
              <w:rPr>
                <w:rFonts w:asciiTheme="majorHAnsi" w:hAnsiTheme="majorHAnsi" w:cstheme="majorHAnsi"/>
                <w:b/>
                <w:bCs/>
                <w:sz w:val="10"/>
                <w:szCs w:val="10"/>
              </w:rPr>
              <w:t>Себестоимость</w:t>
            </w:r>
            <w:proofErr w:type="spellEnd"/>
          </w:p>
          <w:p w:rsidR="00B730E2" w:rsidRPr="00FB12BE" w:rsidRDefault="00B730E2" w:rsidP="007468C6">
            <w:pPr>
              <w:pStyle w:val="ac"/>
              <w:numPr>
                <w:ilvl w:val="0"/>
                <w:numId w:val="36"/>
              </w:numPr>
              <w:rPr>
                <w:rFonts w:asciiTheme="majorHAnsi" w:hAnsiTheme="majorHAnsi" w:cstheme="majorHAnsi"/>
                <w:sz w:val="10"/>
                <w:szCs w:val="10"/>
                <w:lang w:val="ru-RU"/>
              </w:rPr>
            </w:pPr>
            <w:r w:rsidRPr="00FB12BE">
              <w:rPr>
                <w:rFonts w:asciiTheme="majorHAnsi" w:hAnsiTheme="majorHAnsi" w:cstheme="majorHAnsi"/>
                <w:sz w:val="10"/>
                <w:szCs w:val="10"/>
                <w:lang w:val="ru-RU"/>
              </w:rPr>
              <w:t>Одна из самых низких в мире себестоимостей алюминия ($1,500–1,800/т) благодаря дешевой гидроэнергии и собственным бокситам.</w:t>
            </w:r>
          </w:p>
          <w:p w:rsidR="00B730E2" w:rsidRPr="00FB12BE" w:rsidRDefault="00B730E2" w:rsidP="00B730E2">
            <w:pPr>
              <w:ind w:left="2160"/>
              <w:rPr>
                <w:rFonts w:asciiTheme="majorHAnsi" w:hAnsiTheme="majorHAnsi" w:cstheme="majorHAnsi"/>
                <w:sz w:val="10"/>
                <w:szCs w:val="10"/>
                <w:lang w:val="ru-RU"/>
              </w:rPr>
            </w:pPr>
          </w:p>
          <w:p w:rsidR="00B730E2" w:rsidRPr="00B730E2" w:rsidRDefault="00B730E2" w:rsidP="00B730E2">
            <w:pPr>
              <w:rPr>
                <w:rFonts w:asciiTheme="majorHAnsi" w:hAnsiTheme="majorHAnsi" w:cstheme="majorHAnsi"/>
                <w:sz w:val="10"/>
                <w:szCs w:val="10"/>
              </w:rPr>
            </w:pPr>
            <w:r w:rsidRPr="00B730E2">
              <w:rPr>
                <w:rFonts w:asciiTheme="majorHAnsi" w:hAnsiTheme="majorHAnsi" w:cstheme="majorHAnsi"/>
                <w:sz w:val="10"/>
                <w:szCs w:val="10"/>
              </w:rPr>
              <w:t>4. </w:t>
            </w:r>
            <w:proofErr w:type="spellStart"/>
            <w:r w:rsidRPr="00B730E2">
              <w:rPr>
                <w:rFonts w:asciiTheme="majorHAnsi" w:hAnsiTheme="majorHAnsi" w:cstheme="majorHAnsi"/>
                <w:b/>
                <w:bCs/>
                <w:sz w:val="10"/>
                <w:szCs w:val="10"/>
              </w:rPr>
              <w:t>Устойчивость</w:t>
            </w:r>
            <w:proofErr w:type="spellEnd"/>
            <w:r w:rsidRPr="00B730E2">
              <w:rPr>
                <w:rFonts w:asciiTheme="majorHAnsi" w:hAnsiTheme="majorHAnsi" w:cstheme="majorHAnsi"/>
                <w:b/>
                <w:bCs/>
                <w:sz w:val="10"/>
                <w:szCs w:val="10"/>
              </w:rPr>
              <w:t xml:space="preserve"> к внешним шокам</w:t>
            </w:r>
          </w:p>
          <w:p w:rsidR="00B730E2" w:rsidRPr="00FB12BE" w:rsidRDefault="00B730E2" w:rsidP="007468C6">
            <w:pPr>
              <w:pStyle w:val="ac"/>
              <w:numPr>
                <w:ilvl w:val="0"/>
                <w:numId w:val="36"/>
              </w:numPr>
              <w:rPr>
                <w:rFonts w:asciiTheme="majorHAnsi" w:hAnsiTheme="majorHAnsi" w:cstheme="majorHAnsi"/>
                <w:sz w:val="10"/>
                <w:szCs w:val="10"/>
                <w:lang w:val="ru-RU"/>
              </w:rPr>
            </w:pPr>
            <w:r w:rsidRPr="00FB12BE">
              <w:rPr>
                <w:rFonts w:asciiTheme="majorHAnsi" w:hAnsiTheme="majorHAnsi" w:cstheme="majorHAnsi"/>
                <w:sz w:val="10"/>
                <w:szCs w:val="10"/>
                <w:lang w:val="ru-RU"/>
              </w:rPr>
              <w:t>Устойчив к ценовым шокам (санкции 2018–2019 гг.) благодаря вертикальной интеграции, но уязвим к локальным рискам (например, зависимость от сибирской энергосистемы).</w:t>
            </w:r>
          </w:p>
          <w:p w:rsidR="00B730E2" w:rsidRPr="00FB12BE" w:rsidRDefault="00B730E2" w:rsidP="00B730E2">
            <w:pPr>
              <w:rPr>
                <w:rFonts w:asciiTheme="majorHAnsi" w:hAnsiTheme="majorHAnsi" w:cstheme="majorHAnsi"/>
                <w:sz w:val="10"/>
                <w:szCs w:val="10"/>
                <w:lang w:val="ru-RU"/>
              </w:rPr>
            </w:pPr>
          </w:p>
        </w:tc>
        <w:tc>
          <w:tcPr>
            <w:tcW w:w="280" w:type="dxa"/>
          </w:tcPr>
          <w:p w:rsidR="005238E9" w:rsidRPr="004C29A8" w:rsidRDefault="00952B2B" w:rsidP="00ED3451">
            <w:pPr>
              <w:rPr>
                <w:rFonts w:asciiTheme="majorHAnsi" w:hAnsiTheme="majorHAnsi" w:cstheme="majorHAnsi"/>
                <w:sz w:val="10"/>
                <w:szCs w:val="10"/>
                <w:lang w:val="ru-RU"/>
              </w:rPr>
            </w:pPr>
            <w:r w:rsidRPr="004C29A8">
              <w:rPr>
                <w:rFonts w:asciiTheme="majorHAnsi" w:hAnsiTheme="majorHAnsi" w:cstheme="majorHAnsi"/>
                <w:noProof/>
                <w:sz w:val="10"/>
                <w:szCs w:val="10"/>
                <w:lang w:val="ru-RU"/>
              </w:rPr>
              <mc:AlternateContent>
                <mc:Choice Requires="wps">
                  <w:drawing>
                    <wp:anchor distT="0" distB="0" distL="114300" distR="114300" simplePos="0" relativeHeight="251663360" behindDoc="0" locked="0" layoutInCell="1" allowOverlap="1" wp14:anchorId="0C26CB2D" wp14:editId="474D35B2">
                      <wp:simplePos x="0" y="0"/>
                      <wp:positionH relativeFrom="column">
                        <wp:posOffset>-26669</wp:posOffset>
                      </wp:positionH>
                      <wp:positionV relativeFrom="paragraph">
                        <wp:posOffset>320992</wp:posOffset>
                      </wp:positionV>
                      <wp:extent cx="95250" cy="85725"/>
                      <wp:effectExtent l="19050" t="19050" r="38100" b="28575"/>
                      <wp:wrapNone/>
                      <wp:docPr id="23" name="Стрелка: вниз 23"/>
                      <wp:cNvGraphicFramePr/>
                      <a:graphic xmlns:a="http://schemas.openxmlformats.org/drawingml/2006/main">
                        <a:graphicData uri="http://schemas.microsoft.com/office/word/2010/wordprocessingShape">
                          <wps:wsp>
                            <wps:cNvSpPr/>
                            <wps:spPr>
                              <a:xfrm rot="10800000">
                                <a:off x="0" y="0"/>
                                <a:ext cx="95250" cy="85725"/>
                              </a:xfrm>
                              <a:prstGeom prst="downArrow">
                                <a:avLst/>
                              </a:prstGeom>
                              <a:solidFill>
                                <a:schemeClr val="accent6"/>
                              </a:solidFill>
                              <a:ln w="31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BBF383" id="Стрелка: вниз 23" o:spid="_x0000_s1026" type="#_x0000_t67" style="position:absolute;margin-left:-2.1pt;margin-top:25.25pt;width:7.5pt;height:6.75pt;rotation:180;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mMQzwIAANwFAAAOAAAAZHJzL2Uyb0RvYy54bWysVM1qGzEQvhf6DkL3Zr1OnB+TdTAOKYWQ&#10;hCYlZ1krxQtajSrJXrun0jfpG5RCaWnpO2zeqCPtT5w0p9I9LBrNzDczn2bm+GRdKrIS1hWgM5ru&#10;DCgRmkNe6LuMvrs5e3VIifNM50yBFhndCEdPJi9fHFdmLIawAJULSxBEu3FlMrrw3oyTxPGFKJnb&#10;ASM0KiXYknkU7V2SW1YheqmS4WCwn1Rgc2OBC+fw9rRR0knEl1JwfymlE56ojGJuPv5t/M/DP5kc&#10;s/GdZWZR8DYN9g9ZlKzQGLSHOmWekaUt/oIqC27BgfQ7HMoEpCy4iDVgNengSTXXC2ZErAXJcaan&#10;yf0/WH6xurKkyDM63KVEsxLfqP58/+n+Y/2t/lX/rL+MSf21/l3/qL8TNEG+KuPG6HZtrmwrOTyG&#10;4tfSlsQCkpwODgfhi5xglWQdKd/0lIu1Jxwvj0bDEb4LR83h6GA4CgGSBikgGuv8awElCYeM5lDp&#10;qbVQRVy2One+se/sgo8DVeRnhVJRCI0kZsqSFcMWYJwL7ffbKI8slSZVRnfTg1EEf6Rz9m7eY8ya&#10;yprAW2aYttKYfeCnYSSe/EaJkInSb4VEprHoYRPhudTSRrVguWgyHkUa22CdR+QoAgZkibX22C1A&#10;Z7lddtqW3doHVxFHpHdu3isO31POOufeI0YG7XvnstBgn6tM+c5ZNvYdSQ01gaU55Bvsw9g72A7O&#10;8LMCX/ycOX/FLE4kXuKW8Zf4kwrwoaA9UbIA++G5+2CPg4JaSiqc8Iy690tmBSXqjcYROkr39sJK&#10;iMIeNh8Kdlsz39boZTkD7KA0ZhePwd6r7igtlLe4jKYhKqqY5hg7o9zbTpj5ZvPgOuNiOo1muAYM&#10;8+f62vAAHlgNzXyzvmXWtG3vcVouoNsGbPyk8Rvb4KlhuvQgizgVD7y2fOMKiY3Trruwo7blaPWw&#10;lCd/AAAA//8DAFBLAwQUAAYACAAAACEAZ98xSNwAAAAHAQAADwAAAGRycy9kb3ducmV2LnhtbEyP&#10;zU7DMBCE70i8g7VI3FqbKqlCyKbiRwVxQhS4u/GSRI3Xaew04e1xT3AczWjmm2Iz206caPCtY4Sb&#10;pQJBXDnTco3w+bFdZCB80Gx055gQfsjDpry8KHRu3MTvdNqFWsQS9rlGaELocyl91ZDVful64uh9&#10;u8HqEOVQSzPoKZbbTq6UWkurW44Lje7psaHqsBstQn37lGZb8/o1ZvLwXL89HKeX5Ih4fTXf34EI&#10;NIe/MJzxIzqUkWnvRjZedAiLZBWTCKlKQZx9FZ/sEdaJAlkW8j9/+QsAAP//AwBQSwECLQAUAAYA&#10;CAAAACEAtoM4kv4AAADhAQAAEwAAAAAAAAAAAAAAAAAAAAAAW0NvbnRlbnRfVHlwZXNdLnhtbFBL&#10;AQItABQABgAIAAAAIQA4/SH/1gAAAJQBAAALAAAAAAAAAAAAAAAAAC8BAABfcmVscy8ucmVsc1BL&#10;AQItABQABgAIAAAAIQB7cmMQzwIAANwFAAAOAAAAAAAAAAAAAAAAAC4CAABkcnMvZTJvRG9jLnht&#10;bFBLAQItABQABgAIAAAAIQBn3zFI3AAAAAcBAAAPAAAAAAAAAAAAAAAAACkFAABkcnMvZG93bnJl&#10;di54bWxQSwUGAAAAAAQABADzAAAAMgYAAAAA&#10;" adj="10800" fillcolor="#70ad47 [3209]" strokecolor="#c00000" strokeweight=".25pt"/>
                  </w:pict>
                </mc:Fallback>
              </mc:AlternateContent>
            </w:r>
          </w:p>
        </w:tc>
        <w:tc>
          <w:tcPr>
            <w:tcW w:w="1987" w:type="dxa"/>
          </w:tcPr>
          <w:p w:rsidR="005238E9" w:rsidRPr="004C29A8" w:rsidRDefault="005238E9" w:rsidP="00ED3451">
            <w:pPr>
              <w:rPr>
                <w:rFonts w:asciiTheme="majorHAnsi" w:hAnsiTheme="majorHAnsi" w:cstheme="majorHAnsi"/>
                <w:sz w:val="10"/>
                <w:szCs w:val="10"/>
                <w:lang w:val="ru-RU"/>
              </w:rPr>
            </w:pPr>
          </w:p>
          <w:p w:rsidR="00952B2B" w:rsidRPr="004C29A8" w:rsidRDefault="00952B2B" w:rsidP="00ED3451">
            <w:pPr>
              <w:rPr>
                <w:rFonts w:asciiTheme="majorHAnsi" w:hAnsiTheme="majorHAnsi" w:cstheme="majorHAnsi"/>
                <w:sz w:val="10"/>
                <w:szCs w:val="10"/>
                <w:lang w:val="ru-RU"/>
              </w:rPr>
            </w:pPr>
          </w:p>
          <w:p w:rsidR="00952B2B" w:rsidRPr="004C29A8" w:rsidRDefault="00952B2B" w:rsidP="00ED3451">
            <w:pPr>
              <w:rPr>
                <w:rFonts w:asciiTheme="majorHAnsi" w:hAnsiTheme="majorHAnsi" w:cstheme="majorHAnsi"/>
                <w:sz w:val="10"/>
                <w:szCs w:val="10"/>
                <w:lang w:val="ru-RU"/>
              </w:rPr>
            </w:pPr>
          </w:p>
          <w:p w:rsidR="00952B2B" w:rsidRPr="004C29A8" w:rsidRDefault="00952B2B" w:rsidP="00ED3451">
            <w:pPr>
              <w:rPr>
                <w:rFonts w:asciiTheme="majorHAnsi" w:hAnsiTheme="majorHAnsi" w:cstheme="majorHAnsi"/>
                <w:sz w:val="10"/>
                <w:szCs w:val="10"/>
                <w:lang w:val="ru-RU"/>
              </w:rPr>
            </w:pPr>
          </w:p>
          <w:p w:rsidR="00952B2B" w:rsidRPr="00B730E2" w:rsidRDefault="00952B2B" w:rsidP="00ED3451">
            <w:pPr>
              <w:rPr>
                <w:rFonts w:asciiTheme="majorHAnsi" w:hAnsiTheme="majorHAnsi" w:cstheme="majorHAnsi"/>
                <w:i/>
                <w:sz w:val="10"/>
                <w:szCs w:val="10"/>
                <w:lang w:val="ru-RU"/>
              </w:rPr>
            </w:pPr>
            <w:r w:rsidRPr="00B730E2">
              <w:rPr>
                <w:rFonts w:asciiTheme="majorHAnsi" w:hAnsiTheme="majorHAnsi" w:cstheme="majorHAnsi"/>
                <w:i/>
                <w:sz w:val="10"/>
                <w:szCs w:val="10"/>
                <w:lang w:val="ru-RU"/>
              </w:rPr>
              <w:t>Вертикально-интегрированная компания -&gt; контроль себестоимости</w:t>
            </w:r>
          </w:p>
          <w:p w:rsidR="00B730E2" w:rsidRPr="00B730E2" w:rsidRDefault="00B730E2" w:rsidP="00ED3451">
            <w:pPr>
              <w:rPr>
                <w:rFonts w:asciiTheme="majorHAnsi" w:hAnsiTheme="majorHAnsi" w:cstheme="majorHAnsi"/>
                <w:i/>
                <w:sz w:val="10"/>
                <w:szCs w:val="10"/>
                <w:lang w:val="ru-RU"/>
              </w:rPr>
            </w:pPr>
          </w:p>
          <w:p w:rsidR="00B730E2" w:rsidRPr="00FB12BE" w:rsidRDefault="00B730E2" w:rsidP="00B730E2">
            <w:pPr>
              <w:rPr>
                <w:rFonts w:asciiTheme="majorHAnsi" w:hAnsiTheme="majorHAnsi" w:cstheme="majorHAnsi"/>
                <w:i/>
                <w:sz w:val="10"/>
                <w:szCs w:val="10"/>
                <w:lang w:val="ru-RU"/>
              </w:rPr>
            </w:pPr>
            <w:r w:rsidRPr="00FB12BE">
              <w:rPr>
                <w:rFonts w:asciiTheme="majorHAnsi" w:hAnsiTheme="majorHAnsi" w:cstheme="majorHAnsi"/>
                <w:i/>
                <w:sz w:val="10"/>
                <w:szCs w:val="10"/>
                <w:lang w:val="ru-RU"/>
              </w:rPr>
              <w:t>Это обеспечивает компании значительную независимость от внешних поставщиков и устойчивость к колебаниям на сырьевых рынках.</w:t>
            </w:r>
          </w:p>
          <w:p w:rsidR="00B730E2" w:rsidRPr="00FB12BE" w:rsidRDefault="00B730E2" w:rsidP="00ED3451">
            <w:pPr>
              <w:rPr>
                <w:rFonts w:asciiTheme="majorHAnsi" w:hAnsiTheme="majorHAnsi" w:cstheme="majorHAnsi"/>
                <w:sz w:val="10"/>
                <w:szCs w:val="10"/>
                <w:lang w:val="ru-RU"/>
              </w:rPr>
            </w:pPr>
          </w:p>
        </w:tc>
      </w:tr>
      <w:tr w:rsidR="0096509C" w:rsidRPr="00FB12BE" w:rsidTr="00D879B2">
        <w:trPr>
          <w:trHeight w:val="200"/>
        </w:trPr>
        <w:tc>
          <w:tcPr>
            <w:tcW w:w="4536" w:type="dxa"/>
            <w:gridSpan w:val="2"/>
          </w:tcPr>
          <w:p w:rsidR="00C37FF2" w:rsidRPr="004C29A8" w:rsidRDefault="00C37FF2" w:rsidP="007914E8">
            <w:pPr>
              <w:shd w:val="clear" w:color="auto" w:fill="F2F2F2" w:themeFill="background1" w:themeFillShade="F2"/>
              <w:rPr>
                <w:rFonts w:asciiTheme="majorHAnsi" w:hAnsiTheme="majorHAnsi" w:cstheme="majorHAnsi"/>
                <w:b/>
                <w:bCs/>
                <w:sz w:val="10"/>
                <w:szCs w:val="10"/>
                <w:lang w:val="ru-RU"/>
              </w:rPr>
            </w:pPr>
            <w:r w:rsidRPr="004C29A8">
              <w:rPr>
                <w:rFonts w:ascii="Segoe UI Emoji" w:hAnsi="Segoe UI Emoji" w:cs="Segoe UI Emoji"/>
                <w:b/>
                <w:bCs/>
                <w:sz w:val="10"/>
                <w:szCs w:val="10"/>
              </w:rPr>
              <w:t>📊</w:t>
            </w:r>
            <w:r w:rsidRPr="004C29A8">
              <w:rPr>
                <w:rFonts w:asciiTheme="majorHAnsi" w:hAnsiTheme="majorHAnsi" w:cstheme="majorHAnsi"/>
                <w:b/>
                <w:bCs/>
                <w:sz w:val="10"/>
                <w:szCs w:val="10"/>
                <w:lang w:val="ru-RU"/>
              </w:rPr>
              <w:t xml:space="preserve"> 2. Объемы производства и загрузка мощностей</w:t>
            </w:r>
          </w:p>
          <w:tbl>
            <w:tblPr>
              <w:tblW w:w="4356" w:type="dxa"/>
              <w:tblLayout w:type="fixed"/>
              <w:tblLook w:val="04A0" w:firstRow="1" w:lastRow="0" w:firstColumn="1" w:lastColumn="0" w:noHBand="0" w:noVBand="1"/>
            </w:tblPr>
            <w:tblGrid>
              <w:gridCol w:w="723"/>
              <w:gridCol w:w="723"/>
              <w:gridCol w:w="723"/>
              <w:gridCol w:w="722"/>
              <w:gridCol w:w="722"/>
              <w:gridCol w:w="743"/>
            </w:tblGrid>
            <w:tr w:rsidR="0079014F" w:rsidRPr="0079014F" w:rsidTr="00B954F4">
              <w:trPr>
                <w:trHeight w:val="235"/>
              </w:trPr>
              <w:tc>
                <w:tcPr>
                  <w:tcW w:w="723" w:type="dxa"/>
                  <w:tcBorders>
                    <w:top w:val="nil"/>
                    <w:left w:val="nil"/>
                    <w:bottom w:val="single" w:sz="4" w:space="0" w:color="BDD7EE"/>
                    <w:right w:val="single" w:sz="4" w:space="0" w:color="BDD7EE"/>
                  </w:tcBorders>
                  <w:shd w:val="clear" w:color="000000" w:fill="DBDBDB"/>
                  <w:vAlign w:val="center"/>
                  <w:hideMark/>
                </w:tcPr>
                <w:p w:rsidR="0079014F" w:rsidRPr="0079014F" w:rsidRDefault="0079014F" w:rsidP="0079014F">
                  <w:pPr>
                    <w:spacing w:after="0" w:line="240" w:lineRule="auto"/>
                    <w:jc w:val="center"/>
                    <w:rPr>
                      <w:rFonts w:ascii="Calibri Light" w:eastAsia="Times New Roman" w:hAnsi="Calibri Light" w:cs="Times New Roman"/>
                      <w:color w:val="000000"/>
                      <w:sz w:val="10"/>
                      <w:szCs w:val="10"/>
                    </w:rPr>
                  </w:pPr>
                  <w:proofErr w:type="spellStart"/>
                  <w:r w:rsidRPr="0079014F">
                    <w:rPr>
                      <w:rFonts w:ascii="Calibri Light" w:eastAsia="Times New Roman" w:hAnsi="Calibri Light" w:cs="Times New Roman"/>
                      <w:color w:val="000000"/>
                      <w:sz w:val="10"/>
                      <w:szCs w:val="10"/>
                    </w:rPr>
                    <w:t>Год</w:t>
                  </w:r>
                  <w:proofErr w:type="spellEnd"/>
                </w:p>
              </w:tc>
              <w:tc>
                <w:tcPr>
                  <w:tcW w:w="723" w:type="dxa"/>
                  <w:tcBorders>
                    <w:top w:val="nil"/>
                    <w:left w:val="nil"/>
                    <w:bottom w:val="single" w:sz="4" w:space="0" w:color="BDD7EE"/>
                    <w:right w:val="single" w:sz="4" w:space="0" w:color="BDD7EE"/>
                  </w:tcBorders>
                  <w:shd w:val="clear" w:color="000000" w:fill="DBDBDB"/>
                  <w:vAlign w:val="center"/>
                  <w:hideMark/>
                </w:tcPr>
                <w:p w:rsidR="0079014F" w:rsidRPr="0079014F" w:rsidRDefault="0079014F" w:rsidP="0079014F">
                  <w:pPr>
                    <w:spacing w:after="0" w:line="240" w:lineRule="auto"/>
                    <w:jc w:val="center"/>
                    <w:rPr>
                      <w:rFonts w:ascii="Calibri Light" w:eastAsia="Times New Roman" w:hAnsi="Calibri Light" w:cs="Times New Roman"/>
                      <w:color w:val="000000"/>
                      <w:sz w:val="10"/>
                      <w:szCs w:val="10"/>
                    </w:rPr>
                  </w:pPr>
                  <w:proofErr w:type="spellStart"/>
                  <w:r w:rsidRPr="0079014F">
                    <w:rPr>
                      <w:rFonts w:ascii="Calibri Light" w:eastAsia="Times New Roman" w:hAnsi="Calibri Light" w:cs="Times New Roman"/>
                      <w:color w:val="000000"/>
                      <w:sz w:val="10"/>
                      <w:szCs w:val="10"/>
                    </w:rPr>
                    <w:t>Бокситы</w:t>
                  </w:r>
                  <w:proofErr w:type="spellEnd"/>
                  <w:r w:rsidRPr="0079014F">
                    <w:rPr>
                      <w:rFonts w:ascii="Calibri Light" w:eastAsia="Times New Roman" w:hAnsi="Calibri Light" w:cs="Times New Roman"/>
                      <w:color w:val="000000"/>
                      <w:sz w:val="10"/>
                      <w:szCs w:val="10"/>
                    </w:rPr>
                    <w:t xml:space="preserve">, </w:t>
                  </w:r>
                  <w:proofErr w:type="spellStart"/>
                  <w:r w:rsidRPr="0079014F">
                    <w:rPr>
                      <w:rFonts w:ascii="Calibri Light" w:eastAsia="Times New Roman" w:hAnsi="Calibri Light" w:cs="Times New Roman"/>
                      <w:color w:val="000000"/>
                      <w:sz w:val="10"/>
                      <w:szCs w:val="10"/>
                    </w:rPr>
                    <w:t>млн</w:t>
                  </w:r>
                  <w:proofErr w:type="spellEnd"/>
                  <w:r w:rsidRPr="0079014F">
                    <w:rPr>
                      <w:rFonts w:ascii="Calibri Light" w:eastAsia="Times New Roman" w:hAnsi="Calibri Light" w:cs="Times New Roman"/>
                      <w:color w:val="000000"/>
                      <w:sz w:val="10"/>
                      <w:szCs w:val="10"/>
                    </w:rPr>
                    <w:t xml:space="preserve"> т</w:t>
                  </w:r>
                </w:p>
              </w:tc>
              <w:tc>
                <w:tcPr>
                  <w:tcW w:w="723" w:type="dxa"/>
                  <w:tcBorders>
                    <w:top w:val="nil"/>
                    <w:left w:val="nil"/>
                    <w:bottom w:val="single" w:sz="4" w:space="0" w:color="BDD7EE"/>
                    <w:right w:val="single" w:sz="4" w:space="0" w:color="BDD7EE"/>
                  </w:tcBorders>
                  <w:shd w:val="clear" w:color="000000" w:fill="DBDBDB"/>
                  <w:vAlign w:val="center"/>
                  <w:hideMark/>
                </w:tcPr>
                <w:p w:rsidR="0079014F" w:rsidRPr="0079014F" w:rsidRDefault="0079014F" w:rsidP="0079014F">
                  <w:pPr>
                    <w:spacing w:after="0" w:line="240" w:lineRule="auto"/>
                    <w:jc w:val="center"/>
                    <w:rPr>
                      <w:rFonts w:ascii="Calibri Light" w:eastAsia="Times New Roman" w:hAnsi="Calibri Light" w:cs="Times New Roman"/>
                      <w:color w:val="000000"/>
                      <w:sz w:val="10"/>
                      <w:szCs w:val="10"/>
                    </w:rPr>
                  </w:pPr>
                  <w:proofErr w:type="spellStart"/>
                  <w:r w:rsidRPr="0079014F">
                    <w:rPr>
                      <w:rFonts w:ascii="Calibri Light" w:eastAsia="Times New Roman" w:hAnsi="Calibri Light" w:cs="Times New Roman"/>
                      <w:color w:val="000000"/>
                      <w:sz w:val="10"/>
                      <w:szCs w:val="10"/>
                    </w:rPr>
                    <w:t>Глинозём</w:t>
                  </w:r>
                  <w:proofErr w:type="spellEnd"/>
                  <w:r w:rsidRPr="0079014F">
                    <w:rPr>
                      <w:rFonts w:ascii="Calibri Light" w:eastAsia="Times New Roman" w:hAnsi="Calibri Light" w:cs="Times New Roman"/>
                      <w:color w:val="000000"/>
                      <w:sz w:val="10"/>
                      <w:szCs w:val="10"/>
                    </w:rPr>
                    <w:t xml:space="preserve">, </w:t>
                  </w:r>
                  <w:proofErr w:type="spellStart"/>
                  <w:r w:rsidRPr="0079014F">
                    <w:rPr>
                      <w:rFonts w:ascii="Calibri Light" w:eastAsia="Times New Roman" w:hAnsi="Calibri Light" w:cs="Times New Roman"/>
                      <w:color w:val="000000"/>
                      <w:sz w:val="10"/>
                      <w:szCs w:val="10"/>
                    </w:rPr>
                    <w:t>млн</w:t>
                  </w:r>
                  <w:proofErr w:type="spellEnd"/>
                  <w:r w:rsidRPr="0079014F">
                    <w:rPr>
                      <w:rFonts w:ascii="Calibri Light" w:eastAsia="Times New Roman" w:hAnsi="Calibri Light" w:cs="Times New Roman"/>
                      <w:color w:val="000000"/>
                      <w:sz w:val="10"/>
                      <w:szCs w:val="10"/>
                    </w:rPr>
                    <w:t xml:space="preserve"> т</w:t>
                  </w:r>
                </w:p>
              </w:tc>
              <w:tc>
                <w:tcPr>
                  <w:tcW w:w="722" w:type="dxa"/>
                  <w:tcBorders>
                    <w:top w:val="nil"/>
                    <w:left w:val="nil"/>
                    <w:bottom w:val="single" w:sz="4" w:space="0" w:color="BDD7EE"/>
                    <w:right w:val="single" w:sz="4" w:space="0" w:color="BDD7EE"/>
                  </w:tcBorders>
                  <w:shd w:val="clear" w:color="000000" w:fill="DBDBDB"/>
                  <w:vAlign w:val="center"/>
                  <w:hideMark/>
                </w:tcPr>
                <w:p w:rsidR="0079014F" w:rsidRPr="0079014F" w:rsidRDefault="0079014F" w:rsidP="0079014F">
                  <w:pPr>
                    <w:spacing w:after="0" w:line="240" w:lineRule="auto"/>
                    <w:jc w:val="center"/>
                    <w:rPr>
                      <w:rFonts w:ascii="Calibri Light" w:eastAsia="Times New Roman" w:hAnsi="Calibri Light" w:cs="Times New Roman"/>
                      <w:color w:val="000000"/>
                      <w:sz w:val="10"/>
                      <w:szCs w:val="10"/>
                    </w:rPr>
                  </w:pPr>
                  <w:proofErr w:type="spellStart"/>
                  <w:r w:rsidRPr="0079014F">
                    <w:rPr>
                      <w:rFonts w:ascii="Calibri Light" w:eastAsia="Times New Roman" w:hAnsi="Calibri Light" w:cs="Times New Roman"/>
                      <w:color w:val="000000"/>
                      <w:sz w:val="10"/>
                      <w:szCs w:val="10"/>
                    </w:rPr>
                    <w:t>Алюминий</w:t>
                  </w:r>
                  <w:proofErr w:type="spellEnd"/>
                  <w:r w:rsidRPr="0079014F">
                    <w:rPr>
                      <w:rFonts w:ascii="Calibri Light" w:eastAsia="Times New Roman" w:hAnsi="Calibri Light" w:cs="Times New Roman"/>
                      <w:color w:val="000000"/>
                      <w:sz w:val="10"/>
                      <w:szCs w:val="10"/>
                    </w:rPr>
                    <w:t xml:space="preserve">, </w:t>
                  </w:r>
                  <w:proofErr w:type="spellStart"/>
                  <w:r w:rsidRPr="0079014F">
                    <w:rPr>
                      <w:rFonts w:ascii="Calibri Light" w:eastAsia="Times New Roman" w:hAnsi="Calibri Light" w:cs="Times New Roman"/>
                      <w:color w:val="000000"/>
                      <w:sz w:val="10"/>
                      <w:szCs w:val="10"/>
                    </w:rPr>
                    <w:t>млн</w:t>
                  </w:r>
                  <w:proofErr w:type="spellEnd"/>
                  <w:r w:rsidRPr="0079014F">
                    <w:rPr>
                      <w:rFonts w:ascii="Calibri Light" w:eastAsia="Times New Roman" w:hAnsi="Calibri Light" w:cs="Times New Roman"/>
                      <w:color w:val="000000"/>
                      <w:sz w:val="10"/>
                      <w:szCs w:val="10"/>
                    </w:rPr>
                    <w:t xml:space="preserve"> т</w:t>
                  </w:r>
                </w:p>
              </w:tc>
              <w:tc>
                <w:tcPr>
                  <w:tcW w:w="722" w:type="dxa"/>
                  <w:tcBorders>
                    <w:top w:val="nil"/>
                    <w:left w:val="nil"/>
                    <w:bottom w:val="single" w:sz="4" w:space="0" w:color="BDD7EE"/>
                    <w:right w:val="single" w:sz="4" w:space="0" w:color="BDD7EE"/>
                  </w:tcBorders>
                  <w:shd w:val="clear" w:color="000000" w:fill="DBDBDB"/>
                  <w:vAlign w:val="center"/>
                  <w:hideMark/>
                </w:tcPr>
                <w:p w:rsidR="0079014F" w:rsidRPr="0079014F" w:rsidRDefault="0079014F" w:rsidP="0079014F">
                  <w:pPr>
                    <w:spacing w:after="0" w:line="240" w:lineRule="auto"/>
                    <w:jc w:val="center"/>
                    <w:rPr>
                      <w:rFonts w:ascii="Calibri Light" w:eastAsia="Times New Roman" w:hAnsi="Calibri Light" w:cs="Times New Roman"/>
                      <w:color w:val="000000"/>
                      <w:sz w:val="10"/>
                      <w:szCs w:val="10"/>
                    </w:rPr>
                  </w:pPr>
                  <w:proofErr w:type="spellStart"/>
                  <w:r w:rsidRPr="0079014F">
                    <w:rPr>
                      <w:rFonts w:ascii="Calibri Light" w:eastAsia="Times New Roman" w:hAnsi="Calibri Light" w:cs="Times New Roman"/>
                      <w:color w:val="000000"/>
                      <w:sz w:val="10"/>
                      <w:szCs w:val="10"/>
                    </w:rPr>
                    <w:t>Продажи</w:t>
                  </w:r>
                  <w:proofErr w:type="spellEnd"/>
                  <w:r w:rsidRPr="0079014F">
                    <w:rPr>
                      <w:rFonts w:ascii="Calibri Light" w:eastAsia="Times New Roman" w:hAnsi="Calibri Light" w:cs="Times New Roman"/>
                      <w:color w:val="000000"/>
                      <w:sz w:val="10"/>
                      <w:szCs w:val="10"/>
                    </w:rPr>
                    <w:t xml:space="preserve"> Al, </w:t>
                  </w:r>
                  <w:proofErr w:type="spellStart"/>
                  <w:r w:rsidRPr="0079014F">
                    <w:rPr>
                      <w:rFonts w:ascii="Calibri Light" w:eastAsia="Times New Roman" w:hAnsi="Calibri Light" w:cs="Times New Roman"/>
                      <w:color w:val="000000"/>
                      <w:sz w:val="10"/>
                      <w:szCs w:val="10"/>
                    </w:rPr>
                    <w:t>млн</w:t>
                  </w:r>
                  <w:proofErr w:type="spellEnd"/>
                  <w:r w:rsidRPr="0079014F">
                    <w:rPr>
                      <w:rFonts w:ascii="Calibri Light" w:eastAsia="Times New Roman" w:hAnsi="Calibri Light" w:cs="Times New Roman"/>
                      <w:color w:val="000000"/>
                      <w:sz w:val="10"/>
                      <w:szCs w:val="10"/>
                    </w:rPr>
                    <w:t xml:space="preserve"> т</w:t>
                  </w:r>
                </w:p>
              </w:tc>
              <w:tc>
                <w:tcPr>
                  <w:tcW w:w="743" w:type="dxa"/>
                  <w:tcBorders>
                    <w:top w:val="nil"/>
                    <w:left w:val="nil"/>
                    <w:bottom w:val="single" w:sz="4" w:space="0" w:color="BDD7EE"/>
                    <w:right w:val="nil"/>
                  </w:tcBorders>
                  <w:shd w:val="clear" w:color="000000" w:fill="DBDBDB"/>
                  <w:vAlign w:val="center"/>
                  <w:hideMark/>
                </w:tcPr>
                <w:p w:rsidR="0079014F" w:rsidRPr="0079014F" w:rsidRDefault="0079014F" w:rsidP="0079014F">
                  <w:pPr>
                    <w:spacing w:after="0" w:line="240" w:lineRule="auto"/>
                    <w:jc w:val="center"/>
                    <w:rPr>
                      <w:rFonts w:ascii="Calibri Light" w:eastAsia="Times New Roman" w:hAnsi="Calibri Light" w:cs="Times New Roman"/>
                      <w:color w:val="000000"/>
                      <w:sz w:val="10"/>
                      <w:szCs w:val="10"/>
                    </w:rPr>
                  </w:pPr>
                  <w:proofErr w:type="spellStart"/>
                  <w:r w:rsidRPr="0079014F">
                    <w:rPr>
                      <w:rFonts w:ascii="Calibri Light" w:eastAsia="Times New Roman" w:hAnsi="Calibri Light" w:cs="Times New Roman"/>
                      <w:color w:val="000000"/>
                      <w:sz w:val="10"/>
                      <w:szCs w:val="10"/>
                    </w:rPr>
                    <w:t>Доля</w:t>
                  </w:r>
                  <w:proofErr w:type="spellEnd"/>
                  <w:r w:rsidRPr="0079014F">
                    <w:rPr>
                      <w:rFonts w:ascii="Calibri Light" w:eastAsia="Times New Roman" w:hAnsi="Calibri Light" w:cs="Times New Roman"/>
                      <w:color w:val="000000"/>
                      <w:sz w:val="10"/>
                      <w:szCs w:val="10"/>
                    </w:rPr>
                    <w:t xml:space="preserve"> VAP, %</w:t>
                  </w:r>
                </w:p>
              </w:tc>
            </w:tr>
            <w:tr w:rsidR="0079014F" w:rsidRPr="0079014F" w:rsidTr="00B954F4">
              <w:trPr>
                <w:trHeight w:val="129"/>
              </w:trPr>
              <w:tc>
                <w:tcPr>
                  <w:tcW w:w="723"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2019</w:t>
                  </w:r>
                </w:p>
              </w:tc>
              <w:tc>
                <w:tcPr>
                  <w:tcW w:w="723"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16,047</w:t>
                  </w:r>
                </w:p>
              </w:tc>
              <w:tc>
                <w:tcPr>
                  <w:tcW w:w="723"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7,858</w:t>
                  </w:r>
                </w:p>
              </w:tc>
              <w:tc>
                <w:tcPr>
                  <w:tcW w:w="722"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3,757</w:t>
                  </w:r>
                </w:p>
              </w:tc>
              <w:tc>
                <w:tcPr>
                  <w:tcW w:w="722"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4,176</w:t>
                  </w:r>
                </w:p>
              </w:tc>
              <w:tc>
                <w:tcPr>
                  <w:tcW w:w="743" w:type="dxa"/>
                  <w:tcBorders>
                    <w:top w:val="nil"/>
                    <w:left w:val="nil"/>
                    <w:bottom w:val="single" w:sz="4" w:space="0" w:color="BDD7EE"/>
                    <w:right w:val="nil"/>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48%</w:t>
                  </w:r>
                </w:p>
              </w:tc>
            </w:tr>
            <w:tr w:rsidR="0079014F" w:rsidRPr="0079014F" w:rsidTr="00B954F4">
              <w:trPr>
                <w:trHeight w:val="131"/>
              </w:trPr>
              <w:tc>
                <w:tcPr>
                  <w:tcW w:w="723"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2020</w:t>
                  </w:r>
                </w:p>
              </w:tc>
              <w:tc>
                <w:tcPr>
                  <w:tcW w:w="723"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14,838</w:t>
                  </w:r>
                </w:p>
              </w:tc>
              <w:tc>
                <w:tcPr>
                  <w:tcW w:w="723"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8,182</w:t>
                  </w:r>
                </w:p>
              </w:tc>
              <w:tc>
                <w:tcPr>
                  <w:tcW w:w="722"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3,755</w:t>
                  </w:r>
                </w:p>
              </w:tc>
              <w:tc>
                <w:tcPr>
                  <w:tcW w:w="722"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3,926</w:t>
                  </w:r>
                </w:p>
              </w:tc>
              <w:tc>
                <w:tcPr>
                  <w:tcW w:w="743" w:type="dxa"/>
                  <w:tcBorders>
                    <w:top w:val="nil"/>
                    <w:left w:val="nil"/>
                    <w:bottom w:val="single" w:sz="4" w:space="0" w:color="BDD7EE"/>
                    <w:right w:val="nil"/>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42%</w:t>
                  </w:r>
                </w:p>
              </w:tc>
            </w:tr>
            <w:tr w:rsidR="0079014F" w:rsidRPr="0079014F" w:rsidTr="00B954F4">
              <w:trPr>
                <w:trHeight w:val="131"/>
              </w:trPr>
              <w:tc>
                <w:tcPr>
                  <w:tcW w:w="723"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2021</w:t>
                  </w:r>
                </w:p>
              </w:tc>
              <w:tc>
                <w:tcPr>
                  <w:tcW w:w="723"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15,031</w:t>
                  </w:r>
                </w:p>
              </w:tc>
              <w:tc>
                <w:tcPr>
                  <w:tcW w:w="723"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8,304</w:t>
                  </w:r>
                </w:p>
              </w:tc>
              <w:tc>
                <w:tcPr>
                  <w:tcW w:w="722"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3,764</w:t>
                  </w:r>
                </w:p>
              </w:tc>
              <w:tc>
                <w:tcPr>
                  <w:tcW w:w="722"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3,904</w:t>
                  </w:r>
                </w:p>
              </w:tc>
              <w:tc>
                <w:tcPr>
                  <w:tcW w:w="743" w:type="dxa"/>
                  <w:tcBorders>
                    <w:top w:val="nil"/>
                    <w:left w:val="nil"/>
                    <w:bottom w:val="single" w:sz="4" w:space="0" w:color="BDD7EE"/>
                    <w:right w:val="nil"/>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52%</w:t>
                  </w:r>
                </w:p>
              </w:tc>
            </w:tr>
            <w:tr w:rsidR="0079014F" w:rsidRPr="0079014F" w:rsidTr="00B954F4">
              <w:trPr>
                <w:trHeight w:val="131"/>
              </w:trPr>
              <w:tc>
                <w:tcPr>
                  <w:tcW w:w="723"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2022</w:t>
                  </w:r>
                </w:p>
              </w:tc>
              <w:tc>
                <w:tcPr>
                  <w:tcW w:w="723"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12,32</w:t>
                  </w:r>
                </w:p>
              </w:tc>
              <w:tc>
                <w:tcPr>
                  <w:tcW w:w="723"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5,953</w:t>
                  </w:r>
                </w:p>
              </w:tc>
              <w:tc>
                <w:tcPr>
                  <w:tcW w:w="722"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3,835</w:t>
                  </w:r>
                </w:p>
              </w:tc>
              <w:tc>
                <w:tcPr>
                  <w:tcW w:w="722"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3,896</w:t>
                  </w:r>
                </w:p>
              </w:tc>
              <w:tc>
                <w:tcPr>
                  <w:tcW w:w="743" w:type="dxa"/>
                  <w:tcBorders>
                    <w:top w:val="nil"/>
                    <w:left w:val="nil"/>
                    <w:bottom w:val="single" w:sz="4" w:space="0" w:color="BDD7EE"/>
                    <w:right w:val="nil"/>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45%</w:t>
                  </w:r>
                </w:p>
              </w:tc>
            </w:tr>
            <w:tr w:rsidR="0079014F" w:rsidRPr="0079014F" w:rsidTr="00B954F4">
              <w:trPr>
                <w:trHeight w:val="131"/>
              </w:trPr>
              <w:tc>
                <w:tcPr>
                  <w:tcW w:w="723"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2023</w:t>
                  </w:r>
                </w:p>
              </w:tc>
              <w:tc>
                <w:tcPr>
                  <w:tcW w:w="723"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13,376</w:t>
                  </w:r>
                </w:p>
              </w:tc>
              <w:tc>
                <w:tcPr>
                  <w:tcW w:w="723"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5,134</w:t>
                  </w:r>
                </w:p>
              </w:tc>
              <w:tc>
                <w:tcPr>
                  <w:tcW w:w="722"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3,848</w:t>
                  </w:r>
                </w:p>
              </w:tc>
              <w:tc>
                <w:tcPr>
                  <w:tcW w:w="722" w:type="dxa"/>
                  <w:tcBorders>
                    <w:top w:val="nil"/>
                    <w:left w:val="nil"/>
                    <w:bottom w:val="single" w:sz="4" w:space="0" w:color="BDD7EE"/>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4,153</w:t>
                  </w:r>
                </w:p>
              </w:tc>
              <w:tc>
                <w:tcPr>
                  <w:tcW w:w="743" w:type="dxa"/>
                  <w:tcBorders>
                    <w:top w:val="nil"/>
                    <w:left w:val="nil"/>
                    <w:bottom w:val="single" w:sz="4" w:space="0" w:color="BDD7EE"/>
                    <w:right w:val="nil"/>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48%</w:t>
                  </w:r>
                </w:p>
              </w:tc>
            </w:tr>
            <w:tr w:rsidR="0079014F" w:rsidRPr="0079014F" w:rsidTr="00B954F4">
              <w:trPr>
                <w:trHeight w:val="131"/>
              </w:trPr>
              <w:tc>
                <w:tcPr>
                  <w:tcW w:w="723" w:type="dxa"/>
                  <w:tcBorders>
                    <w:top w:val="nil"/>
                    <w:left w:val="nil"/>
                    <w:bottom w:val="nil"/>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2024</w:t>
                  </w:r>
                </w:p>
              </w:tc>
              <w:tc>
                <w:tcPr>
                  <w:tcW w:w="723" w:type="dxa"/>
                  <w:tcBorders>
                    <w:top w:val="nil"/>
                    <w:left w:val="nil"/>
                    <w:bottom w:val="nil"/>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15,885</w:t>
                  </w:r>
                </w:p>
              </w:tc>
              <w:tc>
                <w:tcPr>
                  <w:tcW w:w="723" w:type="dxa"/>
                  <w:tcBorders>
                    <w:top w:val="nil"/>
                    <w:left w:val="nil"/>
                    <w:bottom w:val="nil"/>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6,43</w:t>
                  </w:r>
                </w:p>
              </w:tc>
              <w:tc>
                <w:tcPr>
                  <w:tcW w:w="722" w:type="dxa"/>
                  <w:tcBorders>
                    <w:top w:val="nil"/>
                    <w:left w:val="nil"/>
                    <w:bottom w:val="nil"/>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3,992</w:t>
                  </w:r>
                </w:p>
              </w:tc>
              <w:tc>
                <w:tcPr>
                  <w:tcW w:w="722" w:type="dxa"/>
                  <w:tcBorders>
                    <w:top w:val="nil"/>
                    <w:left w:val="nil"/>
                    <w:bottom w:val="nil"/>
                    <w:right w:val="single" w:sz="4" w:space="0" w:color="BDD7EE"/>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3,859</w:t>
                  </w:r>
                </w:p>
              </w:tc>
              <w:tc>
                <w:tcPr>
                  <w:tcW w:w="743" w:type="dxa"/>
                  <w:tcBorders>
                    <w:top w:val="nil"/>
                    <w:left w:val="nil"/>
                    <w:bottom w:val="nil"/>
                    <w:right w:val="nil"/>
                  </w:tcBorders>
                  <w:shd w:val="clear" w:color="auto" w:fill="auto"/>
                  <w:vAlign w:val="center"/>
                  <w:hideMark/>
                </w:tcPr>
                <w:p w:rsidR="0079014F" w:rsidRPr="0079014F" w:rsidRDefault="0079014F" w:rsidP="0079014F">
                  <w:pPr>
                    <w:spacing w:after="0" w:line="240" w:lineRule="auto"/>
                    <w:jc w:val="right"/>
                    <w:rPr>
                      <w:rFonts w:ascii="Calibri Light" w:eastAsia="Times New Roman" w:hAnsi="Calibri Light" w:cs="Times New Roman"/>
                      <w:color w:val="000000"/>
                      <w:sz w:val="10"/>
                      <w:szCs w:val="10"/>
                    </w:rPr>
                  </w:pPr>
                  <w:r w:rsidRPr="0079014F">
                    <w:rPr>
                      <w:rFonts w:ascii="Calibri Light" w:eastAsia="Times New Roman" w:hAnsi="Calibri Light" w:cs="Times New Roman"/>
                      <w:color w:val="000000"/>
                      <w:sz w:val="10"/>
                      <w:szCs w:val="10"/>
                    </w:rPr>
                    <w:t>50%</w:t>
                  </w:r>
                </w:p>
              </w:tc>
            </w:tr>
          </w:tbl>
          <w:p w:rsidR="00101536" w:rsidRPr="004C29A8" w:rsidRDefault="00101536" w:rsidP="00ED3451">
            <w:pPr>
              <w:rPr>
                <w:rFonts w:asciiTheme="majorHAnsi" w:hAnsiTheme="majorHAnsi" w:cstheme="majorHAnsi"/>
                <w:sz w:val="10"/>
                <w:szCs w:val="10"/>
              </w:rPr>
            </w:pPr>
          </w:p>
        </w:tc>
        <w:tc>
          <w:tcPr>
            <w:tcW w:w="3545" w:type="dxa"/>
          </w:tcPr>
          <w:p w:rsidR="00101536" w:rsidRPr="004C29A8" w:rsidRDefault="003A108A" w:rsidP="0096509C">
            <w:pPr>
              <w:ind w:right="-168"/>
              <w:rPr>
                <w:rFonts w:asciiTheme="majorHAnsi" w:hAnsiTheme="majorHAnsi" w:cstheme="majorHAnsi"/>
                <w:sz w:val="10"/>
                <w:szCs w:val="10"/>
                <w:lang w:val="ru-RU"/>
              </w:rPr>
            </w:pPr>
            <w:r w:rsidRPr="004C29A8">
              <w:rPr>
                <w:rFonts w:asciiTheme="majorHAnsi" w:hAnsiTheme="majorHAnsi"/>
                <w:noProof/>
                <w:sz w:val="10"/>
                <w:szCs w:val="10"/>
              </w:rPr>
              <w:drawing>
                <wp:inline distT="0" distB="0" distL="0" distR="0" wp14:anchorId="0398A514" wp14:editId="355BAD8D">
                  <wp:extent cx="2140823" cy="1336675"/>
                  <wp:effectExtent l="0" t="0" r="0" b="0"/>
                  <wp:docPr id="18" name="Диаграмма 18">
                    <a:extLst xmlns:a="http://schemas.openxmlformats.org/drawingml/2006/main">
                      <a:ext uri="{FF2B5EF4-FFF2-40B4-BE49-F238E27FC236}">
                        <a16:creationId xmlns:a16="http://schemas.microsoft.com/office/drawing/2014/main" id="{7CDF28EB-B3E6-403A-A473-7E0BEB99CF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280" w:type="dxa"/>
          </w:tcPr>
          <w:p w:rsidR="00101536" w:rsidRPr="004C29A8" w:rsidRDefault="00101536" w:rsidP="00ED3451">
            <w:pPr>
              <w:rPr>
                <w:rFonts w:asciiTheme="majorHAnsi" w:hAnsiTheme="majorHAnsi" w:cstheme="majorHAnsi"/>
                <w:sz w:val="10"/>
                <w:szCs w:val="10"/>
                <w:lang w:val="ru-RU"/>
              </w:rPr>
            </w:pPr>
          </w:p>
          <w:p w:rsidR="001406D9" w:rsidRPr="004C29A8" w:rsidRDefault="001406D9" w:rsidP="00ED3451">
            <w:pPr>
              <w:rPr>
                <w:rFonts w:asciiTheme="majorHAnsi" w:hAnsiTheme="majorHAnsi" w:cstheme="majorHAnsi"/>
                <w:sz w:val="10"/>
                <w:szCs w:val="10"/>
                <w:lang w:val="ru-RU"/>
              </w:rPr>
            </w:pPr>
          </w:p>
          <w:p w:rsidR="001406D9" w:rsidRPr="004C29A8" w:rsidRDefault="001406D9" w:rsidP="00ED3451">
            <w:pPr>
              <w:rPr>
                <w:rFonts w:asciiTheme="majorHAnsi" w:hAnsiTheme="majorHAnsi" w:cstheme="majorHAnsi"/>
                <w:sz w:val="10"/>
                <w:szCs w:val="10"/>
                <w:lang w:val="ru-RU"/>
              </w:rPr>
            </w:pPr>
            <w:r w:rsidRPr="004C29A8">
              <w:rPr>
                <w:rFonts w:asciiTheme="majorHAnsi" w:hAnsiTheme="majorHAnsi" w:cstheme="majorHAnsi"/>
                <w:noProof/>
                <w:sz w:val="10"/>
                <w:szCs w:val="10"/>
                <w:lang w:val="ru-RU"/>
              </w:rPr>
              <mc:AlternateContent>
                <mc:Choice Requires="wps">
                  <w:drawing>
                    <wp:anchor distT="0" distB="0" distL="114300" distR="114300" simplePos="0" relativeHeight="251661312" behindDoc="0" locked="0" layoutInCell="1" allowOverlap="1" wp14:anchorId="290147BF" wp14:editId="312A4174">
                      <wp:simplePos x="0" y="0"/>
                      <wp:positionH relativeFrom="column">
                        <wp:posOffset>-21908</wp:posOffset>
                      </wp:positionH>
                      <wp:positionV relativeFrom="paragraph">
                        <wp:posOffset>33973</wp:posOffset>
                      </wp:positionV>
                      <wp:extent cx="95250" cy="85725"/>
                      <wp:effectExtent l="4762" t="14288" r="42863" b="42862"/>
                      <wp:wrapNone/>
                      <wp:docPr id="21" name="Стрелка: вниз 21"/>
                      <wp:cNvGraphicFramePr/>
                      <a:graphic xmlns:a="http://schemas.openxmlformats.org/drawingml/2006/main">
                        <a:graphicData uri="http://schemas.microsoft.com/office/word/2010/wordprocessingShape">
                          <wps:wsp>
                            <wps:cNvSpPr/>
                            <wps:spPr>
                              <a:xfrm rot="16200000">
                                <a:off x="0" y="0"/>
                                <a:ext cx="95250" cy="85725"/>
                              </a:xfrm>
                              <a:prstGeom prst="downArrow">
                                <a:avLst/>
                              </a:prstGeom>
                              <a:solidFill>
                                <a:srgbClr val="FFC000"/>
                              </a:solidFill>
                              <a:ln w="31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7688CB" id="Стрелка: вниз 21" o:spid="_x0000_s1026" type="#_x0000_t67" style="position:absolute;margin-left:-1.75pt;margin-top:2.7pt;width:7.5pt;height:6.75pt;rotation:-90;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PU3lwIAABIFAAAOAAAAZHJzL2Uyb0RvYy54bWysVM1qGzEQvhf6DkL3Zm03zs+SdTAOLoWQ&#10;BJKS81ir9Qr0V0n2Oj2VvknfoBRKS0vfYfNGHWk3iZPmVLoHMaP5//TNHh1vlCRr7rwwuqDDnQEl&#10;XDNTCr0s6Lur+asDSnwAXYI0mhf0hnt6PHn54qixOR+Z2siSO4JJtM8bW9A6BJtnmWc1V+B3jOUa&#10;jZVxCgKqbpmVDhrMrmQ2Ggz2ssa40jrDuPd4e9IZ6STlryrOwnlVeR6ILCj2FtLp0rmIZzY5gnzp&#10;wNaC9W3AP3ShQGgsep/qBAKQlRN/pVKCOeNNFXaYUZmpKsF4mgGnGQ6eTHNZg+VpFgTH23uY/P9L&#10;y87WF46IsqCjISUaFL5R+/n20+3H9lv7q/3ZfslJ+7X93f5ovxN0Qbwa63MMu7QXrtc8inH4TeUU&#10;cQZBHu7h4+CXMMEpySZBfnMPOd8EwvDycDwa47swtByM90fjWCDrMsWM1vnwhhtFolDQ0jR66pxp&#10;Ul5Yn/rQ+d/5xRhvpCjnQsqkuOViJh1ZAxJgPp/FnrqQR25Sk6agr4f7Y+wFkIeVhICisoiM10tK&#10;QC6R4Cy4VPpRsN+uESs8XyP2eAK+7npJGWIrkCsRcAekUIjBdrTU0coTi/tJI/Yd2lFamPIGXy8h&#10;jiB6y+YCi5yCDxfgkMd4ibsZzvGopMEJTS9RUhv34bn76I/0QislDe4Fjv9+BY5TIt9qJN7hcHc3&#10;LlJSdvHJUHHblsW2Ra/UzCDyyC3sLonRP8g7sXJGXeMKT2NVNIFmWLsDuldmodtX/AkwPp0mN1we&#10;C+FUX1oWk0ecIrxXm2twtidLQI6dmbsdgvwJXTrfGKnNdBVMJRKXHnBFIkYFFy9Rsv9JxM3e1pPX&#10;w69s8gcAAP//AwBQSwMEFAAGAAgAAAAhAG24KZ/ZAAAABgEAAA8AAABkcnMvZG93bnJldi54bWxM&#10;jsFOwzAQRO9I/IO1SNxahypQmsapoBKcaSjiuom3SYS9jmK3NX+Pe6Kn0WhGM6/cRGvEiSY/OFbw&#10;MM9AELdOD9wp2H++zZ5B+ICs0TgmBb/kYVPd3pRYaHfmHZ3q0Ik0wr5ABX0IYyGlb3uy6OduJE7Z&#10;wU0WQ7JTJ/WE5zRujVxk2ZO0OHB66HGkbU/tT320CvBrzB8PMn/NY/zYf783W7OLtVL3d/FlDSJQ&#10;DP9luOAndKgSU+OOrL0wCmaLRB4U5EsQlzhL2iRdLUFWpbzGr/4AAAD//wMAUEsBAi0AFAAGAAgA&#10;AAAhALaDOJL+AAAA4QEAABMAAAAAAAAAAAAAAAAAAAAAAFtDb250ZW50X1R5cGVzXS54bWxQSwEC&#10;LQAUAAYACAAAACEAOP0h/9YAAACUAQAACwAAAAAAAAAAAAAAAAAvAQAAX3JlbHMvLnJlbHNQSwEC&#10;LQAUAAYACAAAACEAE3z1N5cCAAASBQAADgAAAAAAAAAAAAAAAAAuAgAAZHJzL2Uyb0RvYy54bWxQ&#10;SwECLQAUAAYACAAAACEAbbgpn9kAAAAGAQAADwAAAAAAAAAAAAAAAADxBAAAZHJzL2Rvd25yZXYu&#10;eG1sUEsFBgAAAAAEAAQA8wAAAPcFAAAAAA==&#10;" adj="10800" fillcolor="#ffc000" strokecolor="#c00000" strokeweight=".25pt"/>
                  </w:pict>
                </mc:Fallback>
              </mc:AlternateContent>
            </w:r>
          </w:p>
        </w:tc>
        <w:tc>
          <w:tcPr>
            <w:tcW w:w="1987" w:type="dxa"/>
          </w:tcPr>
          <w:p w:rsidR="00ED6D64" w:rsidRPr="004C29A8" w:rsidRDefault="00ED6D64" w:rsidP="00ED3451">
            <w:pPr>
              <w:rPr>
                <w:rFonts w:asciiTheme="majorHAnsi" w:hAnsiTheme="majorHAnsi" w:cstheme="majorHAnsi"/>
                <w:iCs/>
                <w:sz w:val="10"/>
                <w:szCs w:val="10"/>
              </w:rPr>
            </w:pPr>
          </w:p>
          <w:p w:rsidR="00101536" w:rsidRPr="004C29A8" w:rsidRDefault="003A108A" w:rsidP="00ED3451">
            <w:pPr>
              <w:rPr>
                <w:rFonts w:asciiTheme="majorHAnsi" w:hAnsiTheme="majorHAnsi" w:cstheme="majorHAnsi"/>
                <w:sz w:val="10"/>
                <w:szCs w:val="10"/>
                <w:lang w:val="ru-RU"/>
              </w:rPr>
            </w:pPr>
            <w:r w:rsidRPr="004C29A8">
              <w:rPr>
                <w:rFonts w:asciiTheme="majorHAnsi" w:hAnsiTheme="majorHAnsi" w:cstheme="majorHAnsi"/>
                <w:iCs/>
                <w:color w:val="7F7F7F" w:themeColor="text1" w:themeTint="80"/>
                <w:sz w:val="10"/>
                <w:szCs w:val="10"/>
                <w:lang w:val="ru-RU"/>
              </w:rPr>
              <w:t>В 2022 г. из-за санкций и войны остановлен Николаевский глинозёмный завод (1,8 млн т в год). Русал восполнил часть через импорт из Азии и загрузку других мощностей</w:t>
            </w:r>
          </w:p>
        </w:tc>
      </w:tr>
      <w:tr w:rsidR="001E34FC" w:rsidRPr="004C29A8" w:rsidTr="00E279A4">
        <w:trPr>
          <w:trHeight w:val="1727"/>
        </w:trPr>
        <w:tc>
          <w:tcPr>
            <w:tcW w:w="4536" w:type="dxa"/>
            <w:gridSpan w:val="2"/>
            <w:vMerge w:val="restart"/>
          </w:tcPr>
          <w:p w:rsidR="001E34FC" w:rsidRPr="004C29A8" w:rsidRDefault="001E34FC" w:rsidP="007914E8">
            <w:pPr>
              <w:shd w:val="clear" w:color="auto" w:fill="F2F2F2" w:themeFill="background1" w:themeFillShade="F2"/>
              <w:rPr>
                <w:rFonts w:asciiTheme="majorHAnsi" w:hAnsiTheme="majorHAnsi" w:cstheme="majorHAnsi"/>
                <w:b/>
                <w:bCs/>
                <w:sz w:val="10"/>
                <w:szCs w:val="10"/>
                <w:lang w:val="ru-RU"/>
              </w:rPr>
            </w:pPr>
            <w:r w:rsidRPr="004C29A8">
              <w:rPr>
                <w:rFonts w:ascii="Segoe UI Emoji" w:hAnsi="Segoe UI Emoji" w:cs="Segoe UI Emoji"/>
                <w:b/>
                <w:bCs/>
                <w:sz w:val="10"/>
                <w:szCs w:val="10"/>
              </w:rPr>
              <w:lastRenderedPageBreak/>
              <w:t>📉</w:t>
            </w:r>
            <w:r w:rsidRPr="004C29A8">
              <w:rPr>
                <w:rFonts w:asciiTheme="majorHAnsi" w:hAnsiTheme="majorHAnsi" w:cstheme="majorHAnsi"/>
                <w:b/>
                <w:bCs/>
                <w:sz w:val="10"/>
                <w:szCs w:val="10"/>
                <w:lang w:val="ru-RU"/>
              </w:rPr>
              <w:t xml:space="preserve"> 3. Операционные особенности и инициативы</w:t>
            </w:r>
          </w:p>
          <w:p w:rsidR="001E34FC" w:rsidRPr="004C29A8" w:rsidRDefault="001E34FC" w:rsidP="00A57CB7">
            <w:pPr>
              <w:rPr>
                <w:rFonts w:asciiTheme="majorHAnsi" w:hAnsiTheme="majorHAnsi" w:cs="Segoe UI Emoji"/>
                <w:b/>
                <w:bCs/>
                <w:sz w:val="10"/>
                <w:szCs w:val="10"/>
                <w:lang w:val="ru-RU"/>
              </w:rPr>
            </w:pPr>
          </w:p>
          <w:p w:rsidR="001E34FC" w:rsidRPr="004C29A8" w:rsidRDefault="001E34FC" w:rsidP="00A57CB7">
            <w:pPr>
              <w:rPr>
                <w:rFonts w:asciiTheme="majorHAnsi" w:hAnsiTheme="majorHAnsi" w:cstheme="majorHAnsi"/>
                <w:b/>
                <w:bCs/>
                <w:sz w:val="10"/>
                <w:szCs w:val="10"/>
                <w:lang w:val="ru-RU"/>
              </w:rPr>
            </w:pPr>
            <w:r w:rsidRPr="004C29A8">
              <w:rPr>
                <w:rFonts w:ascii="Segoe UI Emoji" w:hAnsi="Segoe UI Emoji" w:cs="Segoe UI Emoji"/>
                <w:b/>
                <w:bCs/>
                <w:sz w:val="10"/>
                <w:szCs w:val="10"/>
              </w:rPr>
              <w:t>🏧</w:t>
            </w:r>
            <w:r w:rsidRPr="004C29A8">
              <w:rPr>
                <w:rFonts w:asciiTheme="majorHAnsi" w:hAnsiTheme="majorHAnsi" w:cstheme="majorHAnsi"/>
                <w:b/>
                <w:bCs/>
                <w:sz w:val="10"/>
                <w:szCs w:val="10"/>
                <w:lang w:val="ru-RU"/>
              </w:rPr>
              <w:t xml:space="preserve"> Расширение мощностей</w:t>
            </w:r>
          </w:p>
          <w:p w:rsidR="001E34FC" w:rsidRPr="004C29A8" w:rsidRDefault="001E34FC" w:rsidP="001509A5">
            <w:pPr>
              <w:pStyle w:val="ac"/>
              <w:numPr>
                <w:ilvl w:val="0"/>
                <w:numId w:val="9"/>
              </w:numPr>
              <w:rPr>
                <w:rFonts w:asciiTheme="majorHAnsi" w:hAnsiTheme="majorHAnsi" w:cstheme="majorHAnsi"/>
                <w:sz w:val="10"/>
                <w:szCs w:val="10"/>
                <w:lang w:val="ru-RU"/>
              </w:rPr>
            </w:pPr>
            <w:proofErr w:type="spellStart"/>
            <w:r w:rsidRPr="004C29A8">
              <w:rPr>
                <w:rFonts w:asciiTheme="majorHAnsi" w:hAnsiTheme="majorHAnsi" w:cstheme="majorHAnsi"/>
                <w:b/>
                <w:bCs/>
                <w:sz w:val="10"/>
                <w:szCs w:val="10"/>
                <w:lang w:val="ru-RU"/>
              </w:rPr>
              <w:t>Тайшетский</w:t>
            </w:r>
            <w:proofErr w:type="spellEnd"/>
            <w:r w:rsidRPr="004C29A8">
              <w:rPr>
                <w:rFonts w:asciiTheme="majorHAnsi" w:hAnsiTheme="majorHAnsi" w:cstheme="majorHAnsi"/>
                <w:b/>
                <w:bCs/>
                <w:sz w:val="10"/>
                <w:szCs w:val="10"/>
                <w:lang w:val="ru-RU"/>
              </w:rPr>
              <w:t xml:space="preserve"> алюминиевый завод</w:t>
            </w:r>
            <w:r w:rsidRPr="004C29A8">
              <w:rPr>
                <w:rFonts w:asciiTheme="majorHAnsi" w:hAnsiTheme="majorHAnsi" w:cstheme="majorHAnsi"/>
                <w:sz w:val="10"/>
                <w:szCs w:val="10"/>
                <w:lang w:val="ru-RU"/>
              </w:rPr>
              <w:t xml:space="preserve"> – крупнейший проект последних лет (~428 тыс. т/год), запущен в 2022 г.</w:t>
            </w:r>
          </w:p>
          <w:p w:rsidR="001E34FC" w:rsidRPr="004C29A8" w:rsidRDefault="001E34FC" w:rsidP="001509A5">
            <w:pPr>
              <w:pStyle w:val="ac"/>
              <w:numPr>
                <w:ilvl w:val="0"/>
                <w:numId w:val="9"/>
              </w:numPr>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Инвестиции в расширение литейных мощностей и линий </w:t>
            </w:r>
            <w:r w:rsidRPr="004C29A8">
              <w:rPr>
                <w:rFonts w:asciiTheme="majorHAnsi" w:hAnsiTheme="majorHAnsi" w:cstheme="majorHAnsi"/>
                <w:sz w:val="10"/>
                <w:szCs w:val="10"/>
              </w:rPr>
              <w:t>VAP</w:t>
            </w:r>
            <w:r w:rsidRPr="004C29A8">
              <w:rPr>
                <w:rFonts w:asciiTheme="majorHAnsi" w:hAnsiTheme="majorHAnsi" w:cstheme="majorHAnsi"/>
                <w:sz w:val="10"/>
                <w:szCs w:val="10"/>
                <w:lang w:val="ru-RU"/>
              </w:rPr>
              <w:t>, включая порошки для 3</w:t>
            </w:r>
            <w:r w:rsidRPr="004C29A8">
              <w:rPr>
                <w:rFonts w:asciiTheme="majorHAnsi" w:hAnsiTheme="majorHAnsi" w:cstheme="majorHAnsi"/>
                <w:sz w:val="10"/>
                <w:szCs w:val="10"/>
              </w:rPr>
              <w:t>D</w:t>
            </w:r>
            <w:r w:rsidRPr="004C29A8">
              <w:rPr>
                <w:rFonts w:asciiTheme="majorHAnsi" w:hAnsiTheme="majorHAnsi" w:cstheme="majorHAnsi"/>
                <w:sz w:val="10"/>
                <w:szCs w:val="10"/>
                <w:lang w:val="ru-RU"/>
              </w:rPr>
              <w:t>-печати, алюминиевые сплавы для автомобилей, кабельные марки.</w:t>
            </w:r>
          </w:p>
          <w:p w:rsidR="001E34FC" w:rsidRPr="004C29A8" w:rsidRDefault="001E34FC" w:rsidP="00A57CB7">
            <w:pPr>
              <w:rPr>
                <w:rFonts w:asciiTheme="majorHAnsi" w:hAnsiTheme="majorHAnsi" w:cstheme="majorHAnsi"/>
                <w:b/>
                <w:bCs/>
                <w:sz w:val="10"/>
                <w:szCs w:val="10"/>
              </w:rPr>
            </w:pPr>
            <w:r w:rsidRPr="004C29A8">
              <w:rPr>
                <w:rFonts w:ascii="Segoe UI Emoji" w:hAnsi="Segoe UI Emoji" w:cs="Segoe UI Emoji"/>
                <w:b/>
                <w:bCs/>
                <w:sz w:val="10"/>
                <w:szCs w:val="10"/>
              </w:rPr>
              <w:t>⚡</w:t>
            </w:r>
            <w:r w:rsidRPr="004C29A8">
              <w:rPr>
                <w:rFonts w:asciiTheme="majorHAnsi" w:hAnsiTheme="majorHAnsi" w:cstheme="majorHAnsi"/>
                <w:b/>
                <w:bCs/>
                <w:sz w:val="10"/>
                <w:szCs w:val="10"/>
              </w:rPr>
              <w:t xml:space="preserve"> </w:t>
            </w:r>
            <w:proofErr w:type="spellStart"/>
            <w:r w:rsidRPr="004C29A8">
              <w:rPr>
                <w:rFonts w:asciiTheme="majorHAnsi" w:hAnsiTheme="majorHAnsi" w:cstheme="majorHAnsi"/>
                <w:b/>
                <w:bCs/>
                <w:sz w:val="10"/>
                <w:szCs w:val="10"/>
              </w:rPr>
              <w:t>Энергетическая</w:t>
            </w:r>
            <w:proofErr w:type="spellEnd"/>
            <w:r w:rsidRPr="004C29A8">
              <w:rPr>
                <w:rFonts w:asciiTheme="majorHAnsi" w:hAnsiTheme="majorHAnsi" w:cstheme="majorHAnsi"/>
                <w:b/>
                <w:bCs/>
                <w:sz w:val="10"/>
                <w:szCs w:val="10"/>
              </w:rPr>
              <w:t xml:space="preserve"> </w:t>
            </w:r>
            <w:proofErr w:type="spellStart"/>
            <w:r w:rsidRPr="004C29A8">
              <w:rPr>
                <w:rFonts w:asciiTheme="majorHAnsi" w:hAnsiTheme="majorHAnsi" w:cstheme="majorHAnsi"/>
                <w:b/>
                <w:bCs/>
                <w:sz w:val="10"/>
                <w:szCs w:val="10"/>
              </w:rPr>
              <w:t>обеспеченность</w:t>
            </w:r>
            <w:proofErr w:type="spellEnd"/>
          </w:p>
          <w:p w:rsidR="001E34FC" w:rsidRPr="004C29A8" w:rsidRDefault="001E34FC" w:rsidP="001509A5">
            <w:pPr>
              <w:pStyle w:val="ac"/>
              <w:numPr>
                <w:ilvl w:val="0"/>
                <w:numId w:val="8"/>
              </w:numPr>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Русал получает ~90% электроэнергии от </w:t>
            </w:r>
            <w:r w:rsidRPr="004C29A8">
              <w:rPr>
                <w:rFonts w:asciiTheme="majorHAnsi" w:hAnsiTheme="majorHAnsi" w:cstheme="majorHAnsi"/>
                <w:b/>
                <w:bCs/>
                <w:sz w:val="10"/>
                <w:szCs w:val="10"/>
                <w:lang w:val="ru-RU"/>
              </w:rPr>
              <w:t xml:space="preserve">ГЭС </w:t>
            </w:r>
            <w:proofErr w:type="spellStart"/>
            <w:r w:rsidRPr="004C29A8">
              <w:rPr>
                <w:rFonts w:asciiTheme="majorHAnsi" w:hAnsiTheme="majorHAnsi" w:cstheme="majorHAnsi"/>
                <w:b/>
                <w:bCs/>
                <w:sz w:val="10"/>
                <w:szCs w:val="10"/>
              </w:rPr>
              <w:t>En</w:t>
            </w:r>
            <w:proofErr w:type="spellEnd"/>
            <w:r w:rsidRPr="004C29A8">
              <w:rPr>
                <w:rFonts w:asciiTheme="majorHAnsi" w:hAnsiTheme="majorHAnsi" w:cstheme="majorHAnsi"/>
                <w:b/>
                <w:bCs/>
                <w:sz w:val="10"/>
                <w:szCs w:val="10"/>
                <w:lang w:val="ru-RU"/>
              </w:rPr>
              <w:t>+</w:t>
            </w:r>
            <w:r w:rsidRPr="004C29A8">
              <w:rPr>
                <w:rFonts w:asciiTheme="majorHAnsi" w:hAnsiTheme="majorHAnsi" w:cstheme="majorHAnsi"/>
                <w:sz w:val="10"/>
                <w:szCs w:val="10"/>
                <w:lang w:val="ru-RU"/>
              </w:rPr>
              <w:t xml:space="preserve"> (Иркутск, Красноярск, Саяны), обеспечивая </w:t>
            </w:r>
            <w:proofErr w:type="spellStart"/>
            <w:r w:rsidRPr="004C29A8">
              <w:rPr>
                <w:rFonts w:asciiTheme="majorHAnsi" w:hAnsiTheme="majorHAnsi" w:cstheme="majorHAnsi"/>
                <w:b/>
                <w:bCs/>
                <w:sz w:val="10"/>
                <w:szCs w:val="10"/>
                <w:lang w:val="ru-RU"/>
              </w:rPr>
              <w:t>низкоуглеродный</w:t>
            </w:r>
            <w:proofErr w:type="spellEnd"/>
            <w:r w:rsidRPr="004C29A8">
              <w:rPr>
                <w:rFonts w:asciiTheme="majorHAnsi" w:hAnsiTheme="majorHAnsi" w:cstheme="majorHAnsi"/>
                <w:b/>
                <w:bCs/>
                <w:sz w:val="10"/>
                <w:szCs w:val="10"/>
                <w:lang w:val="ru-RU"/>
              </w:rPr>
              <w:t xml:space="preserve"> след</w:t>
            </w:r>
            <w:r w:rsidRPr="004C29A8">
              <w:rPr>
                <w:rFonts w:asciiTheme="majorHAnsi" w:hAnsiTheme="majorHAnsi" w:cstheme="majorHAnsi"/>
                <w:sz w:val="10"/>
                <w:szCs w:val="10"/>
                <w:lang w:val="ru-RU"/>
              </w:rPr>
              <w:t xml:space="preserve"> и себестоимость </w:t>
            </w:r>
            <w:proofErr w:type="gramStart"/>
            <w:r w:rsidRPr="004C29A8">
              <w:rPr>
                <w:rFonts w:asciiTheme="majorHAnsi" w:hAnsiTheme="majorHAnsi" w:cstheme="majorHAnsi"/>
                <w:sz w:val="10"/>
                <w:szCs w:val="10"/>
                <w:lang w:val="ru-RU"/>
              </w:rPr>
              <w:t>&lt; $</w:t>
            </w:r>
            <w:proofErr w:type="gramEnd"/>
            <w:r w:rsidRPr="004C29A8">
              <w:rPr>
                <w:rFonts w:asciiTheme="majorHAnsi" w:hAnsiTheme="majorHAnsi" w:cstheme="majorHAnsi"/>
                <w:sz w:val="10"/>
                <w:szCs w:val="10"/>
                <w:lang w:val="ru-RU"/>
              </w:rPr>
              <w:t>40/</w:t>
            </w:r>
            <w:proofErr w:type="spellStart"/>
            <w:r w:rsidRPr="004C29A8">
              <w:rPr>
                <w:rFonts w:asciiTheme="majorHAnsi" w:hAnsiTheme="majorHAnsi" w:cstheme="majorHAnsi"/>
                <w:sz w:val="10"/>
                <w:szCs w:val="10"/>
                <w:lang w:val="ru-RU"/>
              </w:rPr>
              <w:t>МВт·ч</w:t>
            </w:r>
            <w:proofErr w:type="spellEnd"/>
            <w:r w:rsidRPr="004C29A8">
              <w:rPr>
                <w:rFonts w:asciiTheme="majorHAnsi" w:hAnsiTheme="majorHAnsi" w:cstheme="majorHAnsi"/>
                <w:sz w:val="10"/>
                <w:szCs w:val="10"/>
                <w:lang w:val="ru-RU"/>
              </w:rPr>
              <w:t>.</w:t>
            </w:r>
          </w:p>
          <w:p w:rsidR="001E34FC" w:rsidRDefault="001E34FC" w:rsidP="001509A5">
            <w:pPr>
              <w:pStyle w:val="ac"/>
              <w:numPr>
                <w:ilvl w:val="0"/>
                <w:numId w:val="8"/>
              </w:numPr>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Это один из главных </w:t>
            </w:r>
            <w:r w:rsidRPr="004C29A8">
              <w:rPr>
                <w:rFonts w:asciiTheme="majorHAnsi" w:hAnsiTheme="majorHAnsi" w:cstheme="majorHAnsi"/>
                <w:b/>
                <w:bCs/>
                <w:sz w:val="10"/>
                <w:szCs w:val="10"/>
                <w:lang w:val="ru-RU"/>
              </w:rPr>
              <w:t>конкурентных плюсов</w:t>
            </w:r>
            <w:r w:rsidRPr="004C29A8">
              <w:rPr>
                <w:rFonts w:asciiTheme="majorHAnsi" w:hAnsiTheme="majorHAnsi" w:cstheme="majorHAnsi"/>
                <w:sz w:val="10"/>
                <w:szCs w:val="10"/>
                <w:lang w:val="ru-RU"/>
              </w:rPr>
              <w:t xml:space="preserve"> компании (по сравнению с </w:t>
            </w:r>
            <w:r w:rsidRPr="004C29A8">
              <w:rPr>
                <w:rFonts w:asciiTheme="majorHAnsi" w:hAnsiTheme="majorHAnsi" w:cstheme="majorHAnsi"/>
                <w:sz w:val="10"/>
                <w:szCs w:val="10"/>
              </w:rPr>
              <w:t>Alcoa</w:t>
            </w:r>
            <w:r w:rsidRPr="004C29A8">
              <w:rPr>
                <w:rFonts w:asciiTheme="majorHAnsi" w:hAnsiTheme="majorHAnsi" w:cstheme="majorHAnsi"/>
                <w:sz w:val="10"/>
                <w:szCs w:val="10"/>
                <w:lang w:val="ru-RU"/>
              </w:rPr>
              <w:t xml:space="preserve"> или </w:t>
            </w:r>
            <w:proofErr w:type="spellStart"/>
            <w:r w:rsidRPr="004C29A8">
              <w:rPr>
                <w:rFonts w:asciiTheme="majorHAnsi" w:hAnsiTheme="majorHAnsi" w:cstheme="majorHAnsi"/>
                <w:sz w:val="10"/>
                <w:szCs w:val="10"/>
              </w:rPr>
              <w:t>Chalco</w:t>
            </w:r>
            <w:proofErr w:type="spellEnd"/>
            <w:r w:rsidRPr="004C29A8">
              <w:rPr>
                <w:rFonts w:asciiTheme="majorHAnsi" w:hAnsiTheme="majorHAnsi" w:cstheme="majorHAnsi"/>
                <w:sz w:val="10"/>
                <w:szCs w:val="10"/>
                <w:lang w:val="ru-RU"/>
              </w:rPr>
              <w:t>, где используется газ/уголь).</w:t>
            </w:r>
          </w:p>
          <w:p w:rsidR="001E34FC" w:rsidRPr="00F54B39" w:rsidRDefault="001E34FC" w:rsidP="00F54B39">
            <w:pPr>
              <w:rPr>
                <w:rFonts w:asciiTheme="majorHAnsi" w:hAnsiTheme="majorHAnsi" w:cstheme="majorHAnsi"/>
                <w:sz w:val="10"/>
                <w:szCs w:val="10"/>
                <w:lang w:val="ru-RU"/>
              </w:rPr>
            </w:pPr>
          </w:p>
          <w:p w:rsidR="001E34FC" w:rsidRPr="00036237" w:rsidRDefault="001E34FC" w:rsidP="00036237">
            <w:pPr>
              <w:rPr>
                <w:rFonts w:asciiTheme="majorHAnsi" w:hAnsiTheme="majorHAnsi" w:cstheme="majorHAnsi"/>
                <w:sz w:val="10"/>
                <w:szCs w:val="10"/>
                <w:lang w:val="ru-RU"/>
              </w:rPr>
            </w:pPr>
            <w:r w:rsidRPr="00036237">
              <w:rPr>
                <w:rFonts w:ascii="Segoe UI Emoji" w:hAnsi="Segoe UI Emoji" w:cs="Segoe UI Emoji"/>
                <w:sz w:val="10"/>
                <w:szCs w:val="10"/>
                <w:lang w:val="ru-RU"/>
              </w:rPr>
              <w:t>🚢</w:t>
            </w:r>
            <w:r w:rsidRPr="00036237">
              <w:rPr>
                <w:rFonts w:asciiTheme="majorHAnsi" w:hAnsiTheme="majorHAnsi" w:cstheme="majorHAnsi"/>
                <w:sz w:val="10"/>
                <w:szCs w:val="10"/>
                <w:lang w:val="ru-RU"/>
              </w:rPr>
              <w:t xml:space="preserve"> </w:t>
            </w:r>
            <w:r w:rsidRPr="00036237">
              <w:rPr>
                <w:rFonts w:asciiTheme="majorHAnsi" w:hAnsiTheme="majorHAnsi" w:cstheme="majorHAnsi"/>
                <w:b/>
                <w:sz w:val="10"/>
                <w:szCs w:val="10"/>
                <w:lang w:val="ru-RU"/>
              </w:rPr>
              <w:t>Влияние логистических рисков</w:t>
            </w:r>
          </w:p>
          <w:p w:rsidR="001E34FC" w:rsidRPr="00036237" w:rsidRDefault="001E34FC" w:rsidP="00036237">
            <w:pPr>
              <w:rPr>
                <w:rFonts w:asciiTheme="majorHAnsi" w:hAnsiTheme="majorHAnsi" w:cstheme="majorHAnsi"/>
                <w:sz w:val="10"/>
                <w:szCs w:val="10"/>
                <w:lang w:val="ru-RU"/>
              </w:rPr>
            </w:pPr>
            <w:r w:rsidRPr="00036237">
              <w:rPr>
                <w:rFonts w:asciiTheme="majorHAnsi" w:hAnsiTheme="majorHAnsi" w:cstheme="majorHAnsi"/>
                <w:sz w:val="10"/>
                <w:szCs w:val="10"/>
                <w:lang w:val="ru-RU"/>
              </w:rPr>
              <w:t>С 2022 года компания столкнулась с рядом логистических и геополитических вызовов:</w:t>
            </w:r>
          </w:p>
          <w:p w:rsidR="001E34FC" w:rsidRPr="00036237" w:rsidRDefault="001E34FC" w:rsidP="001509A5">
            <w:pPr>
              <w:pStyle w:val="ac"/>
              <w:numPr>
                <w:ilvl w:val="0"/>
                <w:numId w:val="8"/>
              </w:numPr>
              <w:rPr>
                <w:rFonts w:asciiTheme="majorHAnsi" w:hAnsiTheme="majorHAnsi" w:cstheme="majorHAnsi"/>
                <w:sz w:val="10"/>
                <w:szCs w:val="10"/>
                <w:lang w:val="ru-RU"/>
              </w:rPr>
            </w:pPr>
            <w:r w:rsidRPr="00036237">
              <w:rPr>
                <w:rFonts w:asciiTheme="majorHAnsi" w:hAnsiTheme="majorHAnsi" w:cstheme="majorHAnsi"/>
                <w:sz w:val="10"/>
                <w:szCs w:val="10"/>
                <w:lang w:val="ru-RU"/>
              </w:rPr>
              <w:t xml:space="preserve">Потеря доступа к сырьевым активам: </w:t>
            </w:r>
            <w:proofErr w:type="gramStart"/>
            <w:r w:rsidRPr="00036237">
              <w:rPr>
                <w:rFonts w:asciiTheme="majorHAnsi" w:hAnsiTheme="majorHAnsi" w:cstheme="majorHAnsi"/>
                <w:sz w:val="10"/>
                <w:szCs w:val="10"/>
                <w:lang w:val="ru-RU"/>
              </w:rPr>
              <w:t>В</w:t>
            </w:r>
            <w:proofErr w:type="gramEnd"/>
            <w:r w:rsidRPr="00036237">
              <w:rPr>
                <w:rFonts w:asciiTheme="majorHAnsi" w:hAnsiTheme="majorHAnsi" w:cstheme="majorHAnsi"/>
                <w:sz w:val="10"/>
                <w:szCs w:val="10"/>
                <w:lang w:val="ru-RU"/>
              </w:rPr>
              <w:t xml:space="preserve"> 2022 году «РУСАЛ» утратил контроль над Николаевским глиноземным заводом на Украине и совместным предприятием </w:t>
            </w:r>
            <w:proofErr w:type="spellStart"/>
            <w:r w:rsidRPr="00036237">
              <w:rPr>
                <w:rFonts w:asciiTheme="majorHAnsi" w:hAnsiTheme="majorHAnsi" w:cstheme="majorHAnsi"/>
                <w:sz w:val="10"/>
                <w:szCs w:val="10"/>
                <w:lang w:val="ru-RU"/>
              </w:rPr>
              <w:t>Queensland</w:t>
            </w:r>
            <w:proofErr w:type="spellEnd"/>
            <w:r w:rsidRPr="00036237">
              <w:rPr>
                <w:rFonts w:asciiTheme="majorHAnsi" w:hAnsiTheme="majorHAnsi" w:cstheme="majorHAnsi"/>
                <w:sz w:val="10"/>
                <w:szCs w:val="10"/>
                <w:lang w:val="ru-RU"/>
              </w:rPr>
              <w:t xml:space="preserve"> </w:t>
            </w:r>
            <w:proofErr w:type="spellStart"/>
            <w:r w:rsidRPr="00036237">
              <w:rPr>
                <w:rFonts w:asciiTheme="majorHAnsi" w:hAnsiTheme="majorHAnsi" w:cstheme="majorHAnsi"/>
                <w:sz w:val="10"/>
                <w:szCs w:val="10"/>
                <w:lang w:val="ru-RU"/>
              </w:rPr>
              <w:t>Alumina</w:t>
            </w:r>
            <w:proofErr w:type="spellEnd"/>
            <w:r w:rsidRPr="00036237">
              <w:rPr>
                <w:rFonts w:asciiTheme="majorHAnsi" w:hAnsiTheme="majorHAnsi" w:cstheme="majorHAnsi"/>
                <w:sz w:val="10"/>
                <w:szCs w:val="10"/>
                <w:lang w:val="ru-RU"/>
              </w:rPr>
              <w:t xml:space="preserve"> в Австралии, что обеспечивало около 40% потребности компании в глиноземе</w:t>
            </w:r>
            <w:r>
              <w:rPr>
                <w:rFonts w:asciiTheme="majorHAnsi" w:hAnsiTheme="majorHAnsi" w:cstheme="majorHAnsi"/>
                <w:sz w:val="10"/>
                <w:szCs w:val="10"/>
                <w:lang w:val="ru-RU"/>
              </w:rPr>
              <w:t>.</w:t>
            </w:r>
          </w:p>
          <w:p w:rsidR="001E34FC" w:rsidRPr="00036237" w:rsidRDefault="001E34FC" w:rsidP="001509A5">
            <w:pPr>
              <w:pStyle w:val="ac"/>
              <w:numPr>
                <w:ilvl w:val="0"/>
                <w:numId w:val="8"/>
              </w:numPr>
              <w:rPr>
                <w:rFonts w:asciiTheme="majorHAnsi" w:hAnsiTheme="majorHAnsi" w:cstheme="majorHAnsi"/>
                <w:sz w:val="10"/>
                <w:szCs w:val="10"/>
                <w:lang w:val="ru-RU"/>
              </w:rPr>
            </w:pPr>
            <w:r w:rsidRPr="00036237">
              <w:rPr>
                <w:rFonts w:asciiTheme="majorHAnsi" w:hAnsiTheme="majorHAnsi" w:cstheme="majorHAnsi"/>
                <w:sz w:val="10"/>
                <w:szCs w:val="10"/>
                <w:lang w:val="ru-RU"/>
              </w:rPr>
              <w:t xml:space="preserve">Санкционные ограничения: </w:t>
            </w:r>
            <w:proofErr w:type="gramStart"/>
            <w:r w:rsidRPr="00036237">
              <w:rPr>
                <w:rFonts w:asciiTheme="majorHAnsi" w:hAnsiTheme="majorHAnsi" w:cstheme="majorHAnsi"/>
                <w:sz w:val="10"/>
                <w:szCs w:val="10"/>
                <w:lang w:val="ru-RU"/>
              </w:rPr>
              <w:t>С</w:t>
            </w:r>
            <w:proofErr w:type="gramEnd"/>
            <w:r w:rsidRPr="00036237">
              <w:rPr>
                <w:rFonts w:asciiTheme="majorHAnsi" w:hAnsiTheme="majorHAnsi" w:cstheme="majorHAnsi"/>
                <w:sz w:val="10"/>
                <w:szCs w:val="10"/>
                <w:lang w:val="ru-RU"/>
              </w:rPr>
              <w:t xml:space="preserve"> 2023 года Евросоюз и Великобритания ввели ограничения на импорт российского алюминия, что привело к сокращению поставок в Европу с 1,15 млн тонн в 2019 году до 341 тыс. тонн в 2024 году</w:t>
            </w:r>
            <w:r>
              <w:rPr>
                <w:rFonts w:asciiTheme="majorHAnsi" w:hAnsiTheme="majorHAnsi" w:cstheme="majorHAnsi"/>
                <w:sz w:val="10"/>
                <w:szCs w:val="10"/>
                <w:lang w:val="ru-RU"/>
              </w:rPr>
              <w:t>.</w:t>
            </w:r>
          </w:p>
          <w:p w:rsidR="001E34FC" w:rsidRPr="00036237" w:rsidRDefault="001E34FC" w:rsidP="001509A5">
            <w:pPr>
              <w:pStyle w:val="ac"/>
              <w:numPr>
                <w:ilvl w:val="0"/>
                <w:numId w:val="8"/>
              </w:numPr>
              <w:rPr>
                <w:rFonts w:asciiTheme="majorHAnsi" w:hAnsiTheme="majorHAnsi" w:cstheme="majorHAnsi"/>
                <w:sz w:val="10"/>
                <w:szCs w:val="10"/>
                <w:lang w:val="ru-RU"/>
              </w:rPr>
            </w:pPr>
            <w:r w:rsidRPr="00036237">
              <w:rPr>
                <w:rFonts w:asciiTheme="majorHAnsi" w:hAnsiTheme="majorHAnsi" w:cstheme="majorHAnsi"/>
                <w:sz w:val="10"/>
                <w:szCs w:val="10"/>
                <w:lang w:val="ru-RU"/>
              </w:rPr>
              <w:t>Рост затрат на сырьё</w:t>
            </w:r>
            <w:proofErr w:type="gramStart"/>
            <w:r w:rsidRPr="00036237">
              <w:rPr>
                <w:rFonts w:asciiTheme="majorHAnsi" w:hAnsiTheme="majorHAnsi" w:cstheme="majorHAnsi"/>
                <w:sz w:val="10"/>
                <w:szCs w:val="10"/>
                <w:lang w:val="ru-RU"/>
              </w:rPr>
              <w:t>: Из-за</w:t>
            </w:r>
            <w:proofErr w:type="gramEnd"/>
            <w:r w:rsidRPr="00036237">
              <w:rPr>
                <w:rFonts w:asciiTheme="majorHAnsi" w:hAnsiTheme="majorHAnsi" w:cstheme="majorHAnsi"/>
                <w:sz w:val="10"/>
                <w:szCs w:val="10"/>
                <w:lang w:val="ru-RU"/>
              </w:rPr>
              <w:t xml:space="preserve"> необходимости закупать глинозем у сторонних поставщиков, затраты на его приобретение увеличились на 7%, достигнув $2,1 млрд в 2024 году</w:t>
            </w:r>
            <w:r>
              <w:rPr>
                <w:rFonts w:asciiTheme="majorHAnsi" w:hAnsiTheme="majorHAnsi" w:cstheme="majorHAnsi"/>
                <w:sz w:val="10"/>
                <w:szCs w:val="10"/>
                <w:lang w:val="ru-RU"/>
              </w:rPr>
              <w:t>.</w:t>
            </w:r>
          </w:p>
          <w:p w:rsidR="001E34FC" w:rsidRPr="00036237" w:rsidRDefault="001E34FC" w:rsidP="00036237">
            <w:pPr>
              <w:rPr>
                <w:rFonts w:asciiTheme="majorHAnsi" w:hAnsiTheme="majorHAnsi" w:cstheme="majorHAnsi"/>
                <w:sz w:val="10"/>
                <w:szCs w:val="10"/>
                <w:lang w:val="ru-RU"/>
              </w:rPr>
            </w:pPr>
            <w:r w:rsidRPr="00036237">
              <w:rPr>
                <w:rFonts w:asciiTheme="majorHAnsi" w:hAnsiTheme="majorHAnsi" w:cstheme="majorHAnsi"/>
                <w:sz w:val="10"/>
                <w:szCs w:val="10"/>
                <w:lang w:val="ru-RU"/>
              </w:rPr>
              <w:t>Эти факторы оказали давление на логистику и структуру издержек компании, однако «РУСАЛ» предпринял меры по адаптации к новым условиям.</w:t>
            </w:r>
          </w:p>
          <w:p w:rsidR="001E34FC" w:rsidRDefault="001E34FC" w:rsidP="00ED3451">
            <w:pPr>
              <w:rPr>
                <w:rFonts w:asciiTheme="majorHAnsi" w:hAnsiTheme="majorHAnsi" w:cstheme="majorHAnsi"/>
                <w:sz w:val="10"/>
                <w:szCs w:val="10"/>
                <w:lang w:val="ru-RU"/>
              </w:rPr>
            </w:pPr>
          </w:p>
          <w:p w:rsidR="001E34FC" w:rsidRPr="004C29A8" w:rsidRDefault="001E34FC" w:rsidP="00ED3451">
            <w:pPr>
              <w:rPr>
                <w:rFonts w:asciiTheme="majorHAnsi" w:hAnsiTheme="majorHAnsi" w:cstheme="majorHAnsi"/>
                <w:sz w:val="10"/>
                <w:szCs w:val="10"/>
                <w:lang w:val="ru-RU"/>
              </w:rPr>
            </w:pPr>
          </w:p>
          <w:p w:rsidR="001E34FC" w:rsidRPr="004C29A8" w:rsidRDefault="001E34FC" w:rsidP="00ED3451">
            <w:pPr>
              <w:rPr>
                <w:rFonts w:asciiTheme="majorHAnsi" w:hAnsiTheme="majorHAnsi" w:cstheme="majorHAnsi"/>
                <w:sz w:val="10"/>
                <w:szCs w:val="10"/>
                <w:lang w:val="ru-RU"/>
              </w:rPr>
            </w:pPr>
          </w:p>
          <w:p w:rsidR="001E34FC" w:rsidRPr="004C29A8" w:rsidRDefault="001E34FC" w:rsidP="007914E8">
            <w:pPr>
              <w:shd w:val="clear" w:color="auto" w:fill="F2F2F2" w:themeFill="background1" w:themeFillShade="F2"/>
              <w:rPr>
                <w:rFonts w:asciiTheme="majorHAnsi" w:hAnsiTheme="majorHAnsi" w:cstheme="majorHAnsi"/>
                <w:b/>
                <w:bCs/>
                <w:sz w:val="10"/>
                <w:szCs w:val="10"/>
                <w:lang w:val="ru-RU"/>
              </w:rPr>
            </w:pPr>
            <w:r w:rsidRPr="004C29A8">
              <w:rPr>
                <w:rFonts w:ascii="Calibri Light" w:hAnsi="Calibri Light" w:cs="Calibri Light"/>
                <w:b/>
                <w:bCs/>
                <w:sz w:val="10"/>
                <w:szCs w:val="10"/>
              </w:rPr>
              <w:t>🧪</w:t>
            </w:r>
            <w:r w:rsidRPr="004C29A8">
              <w:rPr>
                <w:rFonts w:asciiTheme="majorHAnsi" w:hAnsiTheme="majorHAnsi" w:cstheme="majorHAnsi"/>
                <w:b/>
                <w:bCs/>
                <w:sz w:val="10"/>
                <w:szCs w:val="10"/>
                <w:lang w:val="ru-RU"/>
              </w:rPr>
              <w:t xml:space="preserve"> 4. Производственная эффективность</w:t>
            </w:r>
          </w:p>
          <w:p w:rsidR="001E34FC" w:rsidRPr="004C29A8" w:rsidRDefault="001E34FC" w:rsidP="0091597C">
            <w:pPr>
              <w:rPr>
                <w:rFonts w:asciiTheme="majorHAnsi" w:hAnsiTheme="majorHAnsi" w:cs="Segoe UI Symbol"/>
                <w:b/>
                <w:bCs/>
                <w:sz w:val="10"/>
                <w:szCs w:val="10"/>
                <w:lang w:val="ru-RU"/>
              </w:rPr>
            </w:pPr>
          </w:p>
          <w:p w:rsidR="001E34FC" w:rsidRPr="004C29A8" w:rsidRDefault="001E34FC" w:rsidP="0091597C">
            <w:pPr>
              <w:rPr>
                <w:rFonts w:asciiTheme="majorHAnsi" w:hAnsiTheme="majorHAnsi" w:cstheme="majorHAnsi"/>
                <w:b/>
                <w:bCs/>
                <w:sz w:val="10"/>
                <w:szCs w:val="10"/>
                <w:lang w:val="ru-RU"/>
              </w:rPr>
            </w:pPr>
            <w:r w:rsidRPr="004C29A8">
              <w:rPr>
                <w:rFonts w:ascii="Segoe UI Symbol" w:hAnsi="Segoe UI Symbol" w:cs="Segoe UI Symbol"/>
                <w:b/>
                <w:bCs/>
                <w:sz w:val="10"/>
                <w:szCs w:val="10"/>
                <w:lang w:val="ru-RU"/>
              </w:rPr>
              <w:t>➔</w:t>
            </w:r>
            <w:r w:rsidRPr="004C29A8">
              <w:rPr>
                <w:rFonts w:asciiTheme="majorHAnsi" w:hAnsiTheme="majorHAnsi" w:cstheme="majorHAnsi"/>
                <w:b/>
                <w:bCs/>
                <w:sz w:val="10"/>
                <w:szCs w:val="10"/>
                <w:lang w:val="ru-RU"/>
              </w:rPr>
              <w:t xml:space="preserve"> Динамика производительности и затрат (на 1 т алюминия):</w:t>
            </w:r>
          </w:p>
          <w:tbl>
            <w:tblPr>
              <w:tblW w:w="4344" w:type="dxa"/>
              <w:tblLayout w:type="fixed"/>
              <w:tblLook w:val="04A0" w:firstRow="1" w:lastRow="0" w:firstColumn="1" w:lastColumn="0" w:noHBand="0" w:noVBand="1"/>
            </w:tblPr>
            <w:tblGrid>
              <w:gridCol w:w="449"/>
              <w:gridCol w:w="837"/>
              <w:gridCol w:w="698"/>
              <w:gridCol w:w="911"/>
              <w:gridCol w:w="763"/>
              <w:gridCol w:w="686"/>
            </w:tblGrid>
            <w:tr w:rsidR="0084609F" w:rsidRPr="00FB12BE" w:rsidTr="00B954F4">
              <w:trPr>
                <w:trHeight w:val="552"/>
              </w:trPr>
              <w:tc>
                <w:tcPr>
                  <w:tcW w:w="449"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center"/>
                    <w:rPr>
                      <w:rFonts w:ascii="Calibri Light" w:eastAsia="Times New Roman" w:hAnsi="Calibri Light" w:cs="Times New Roman"/>
                      <w:b/>
                      <w:bCs/>
                      <w:color w:val="000000"/>
                      <w:sz w:val="10"/>
                      <w:szCs w:val="10"/>
                    </w:rPr>
                  </w:pPr>
                  <w:proofErr w:type="spellStart"/>
                  <w:r w:rsidRPr="0084609F">
                    <w:rPr>
                      <w:rFonts w:ascii="Calibri Light" w:eastAsia="Times New Roman" w:hAnsi="Calibri Light" w:cs="Times New Roman"/>
                      <w:b/>
                      <w:bCs/>
                      <w:color w:val="000000"/>
                      <w:sz w:val="10"/>
                      <w:szCs w:val="10"/>
                    </w:rPr>
                    <w:t>Год</w:t>
                  </w:r>
                  <w:proofErr w:type="spellEnd"/>
                </w:p>
              </w:tc>
              <w:tc>
                <w:tcPr>
                  <w:tcW w:w="837"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center"/>
                    <w:rPr>
                      <w:rFonts w:ascii="Calibri Light" w:eastAsia="Times New Roman" w:hAnsi="Calibri Light" w:cs="Times New Roman"/>
                      <w:b/>
                      <w:bCs/>
                      <w:color w:val="000000"/>
                      <w:sz w:val="10"/>
                      <w:szCs w:val="10"/>
                      <w:lang w:val="ru-RU"/>
                    </w:rPr>
                  </w:pPr>
                  <w:r w:rsidRPr="0084609F">
                    <w:rPr>
                      <w:rFonts w:ascii="Calibri Light" w:eastAsia="Times New Roman" w:hAnsi="Calibri Light" w:cs="Times New Roman"/>
                      <w:b/>
                      <w:bCs/>
                      <w:color w:val="000000"/>
                      <w:sz w:val="10"/>
                      <w:szCs w:val="10"/>
                      <w:lang w:val="ru-RU"/>
                    </w:rPr>
                    <w:t>Производство первичного алюминия, тыс. т</w:t>
                  </w:r>
                </w:p>
              </w:tc>
              <w:tc>
                <w:tcPr>
                  <w:tcW w:w="698"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center"/>
                    <w:rPr>
                      <w:rFonts w:ascii="Calibri Light" w:eastAsia="Times New Roman" w:hAnsi="Calibri Light" w:cs="Times New Roman"/>
                      <w:b/>
                      <w:bCs/>
                      <w:color w:val="000000"/>
                      <w:sz w:val="10"/>
                      <w:szCs w:val="10"/>
                      <w:lang w:val="ru-RU"/>
                    </w:rPr>
                  </w:pPr>
                  <w:r w:rsidRPr="0084609F">
                    <w:rPr>
                      <w:rFonts w:ascii="Calibri Light" w:eastAsia="Times New Roman" w:hAnsi="Calibri Light" w:cs="Times New Roman"/>
                      <w:b/>
                      <w:bCs/>
                      <w:color w:val="000000"/>
                      <w:sz w:val="10"/>
                      <w:szCs w:val="10"/>
                      <w:lang w:val="ru-RU"/>
                    </w:rPr>
                    <w:t>Продажи первичного алюминия, тыс. т</w:t>
                  </w:r>
                </w:p>
              </w:tc>
              <w:tc>
                <w:tcPr>
                  <w:tcW w:w="911"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center"/>
                    <w:rPr>
                      <w:rFonts w:ascii="Calibri Light" w:eastAsia="Times New Roman" w:hAnsi="Calibri Light" w:cs="Times New Roman"/>
                      <w:b/>
                      <w:bCs/>
                      <w:color w:val="000000"/>
                      <w:sz w:val="10"/>
                      <w:szCs w:val="10"/>
                      <w:lang w:val="ru-RU"/>
                    </w:rPr>
                  </w:pPr>
                  <w:r w:rsidRPr="0084609F">
                    <w:rPr>
                      <w:rFonts w:ascii="Calibri Light" w:eastAsia="Times New Roman" w:hAnsi="Calibri Light" w:cs="Times New Roman"/>
                      <w:b/>
                      <w:bCs/>
                      <w:color w:val="000000"/>
                      <w:sz w:val="10"/>
                      <w:szCs w:val="10"/>
                      <w:lang w:val="ru-RU"/>
                    </w:rPr>
                    <w:t>Себестоимость, $/т</w:t>
                  </w:r>
                </w:p>
              </w:tc>
              <w:tc>
                <w:tcPr>
                  <w:tcW w:w="763"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center"/>
                    <w:rPr>
                      <w:rFonts w:ascii="Calibri Light" w:eastAsia="Times New Roman" w:hAnsi="Calibri Light" w:cs="Times New Roman"/>
                      <w:b/>
                      <w:bCs/>
                      <w:color w:val="000000"/>
                      <w:sz w:val="10"/>
                      <w:szCs w:val="10"/>
                      <w:lang w:val="ru-RU"/>
                    </w:rPr>
                  </w:pPr>
                  <w:r w:rsidRPr="0084609F">
                    <w:rPr>
                      <w:rFonts w:ascii="Calibri Light" w:eastAsia="Times New Roman" w:hAnsi="Calibri Light" w:cs="Times New Roman"/>
                      <w:b/>
                      <w:bCs/>
                      <w:color w:val="000000"/>
                      <w:sz w:val="10"/>
                      <w:szCs w:val="10"/>
                      <w:lang w:val="ru-RU"/>
                    </w:rPr>
                    <w:t>Средняя цена реализации, $/т</w:t>
                  </w:r>
                </w:p>
              </w:tc>
              <w:tc>
                <w:tcPr>
                  <w:tcW w:w="686" w:type="dxa"/>
                  <w:tcBorders>
                    <w:top w:val="nil"/>
                    <w:left w:val="nil"/>
                    <w:bottom w:val="single" w:sz="4" w:space="0" w:color="BDD7EE"/>
                    <w:right w:val="nil"/>
                  </w:tcBorders>
                  <w:shd w:val="clear" w:color="auto" w:fill="auto"/>
                  <w:vAlign w:val="center"/>
                  <w:hideMark/>
                </w:tcPr>
                <w:p w:rsidR="0084609F" w:rsidRPr="0084609F" w:rsidRDefault="0084609F" w:rsidP="0084609F">
                  <w:pPr>
                    <w:spacing w:after="0" w:line="240" w:lineRule="auto"/>
                    <w:jc w:val="center"/>
                    <w:rPr>
                      <w:rFonts w:ascii="Calibri Light" w:eastAsia="Times New Roman" w:hAnsi="Calibri Light" w:cs="Times New Roman"/>
                      <w:b/>
                      <w:bCs/>
                      <w:color w:val="000000"/>
                      <w:sz w:val="10"/>
                      <w:szCs w:val="10"/>
                      <w:lang w:val="ru-RU"/>
                    </w:rPr>
                  </w:pPr>
                  <w:r w:rsidRPr="0084609F">
                    <w:rPr>
                      <w:rFonts w:ascii="Calibri Light" w:eastAsia="Times New Roman" w:hAnsi="Calibri Light" w:cs="Times New Roman"/>
                      <w:b/>
                      <w:bCs/>
                      <w:color w:val="000000"/>
                      <w:sz w:val="10"/>
                      <w:szCs w:val="10"/>
                    </w:rPr>
                    <w:t>EBITDA</w:t>
                  </w:r>
                  <w:r w:rsidRPr="0084609F">
                    <w:rPr>
                      <w:rFonts w:ascii="Calibri Light" w:eastAsia="Times New Roman" w:hAnsi="Calibri Light" w:cs="Times New Roman"/>
                      <w:b/>
                      <w:bCs/>
                      <w:color w:val="000000"/>
                      <w:sz w:val="10"/>
                      <w:szCs w:val="10"/>
                      <w:lang w:val="ru-RU"/>
                    </w:rPr>
                    <w:t xml:space="preserve"> на тонну, $/т</w:t>
                  </w:r>
                </w:p>
              </w:tc>
            </w:tr>
            <w:tr w:rsidR="0084609F" w:rsidRPr="00FB12BE" w:rsidTr="00B954F4">
              <w:trPr>
                <w:trHeight w:val="102"/>
              </w:trPr>
              <w:tc>
                <w:tcPr>
                  <w:tcW w:w="449"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2019</w:t>
                  </w:r>
                </w:p>
              </w:tc>
              <w:tc>
                <w:tcPr>
                  <w:tcW w:w="837"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3 757</w:t>
                  </w:r>
                </w:p>
              </w:tc>
              <w:tc>
                <w:tcPr>
                  <w:tcW w:w="698"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4 176</w:t>
                  </w:r>
                </w:p>
              </w:tc>
              <w:tc>
                <w:tcPr>
                  <w:tcW w:w="911" w:type="dxa"/>
                  <w:tcBorders>
                    <w:top w:val="nil"/>
                    <w:left w:val="nil"/>
                    <w:bottom w:val="single" w:sz="4" w:space="0" w:color="BDD7EE"/>
                    <w:right w:val="single" w:sz="4" w:space="0" w:color="BDD7EE"/>
                  </w:tcBorders>
                  <w:shd w:val="clear" w:color="auto" w:fill="auto"/>
                  <w:vAlign w:val="center"/>
                  <w:hideMark/>
                </w:tcPr>
                <w:p w:rsidR="0084609F" w:rsidRPr="00FB12BE" w:rsidRDefault="00944CD7" w:rsidP="0084609F">
                  <w:pPr>
                    <w:spacing w:after="0" w:line="240" w:lineRule="auto"/>
                    <w:jc w:val="right"/>
                    <w:rPr>
                      <w:rFonts w:ascii="Calibri Light" w:eastAsia="Times New Roman" w:hAnsi="Calibri Light" w:cs="Times New Roman"/>
                      <w:color w:val="000000"/>
                      <w:sz w:val="10"/>
                      <w:szCs w:val="10"/>
                      <w:lang w:val="ru-RU"/>
                    </w:rPr>
                  </w:pPr>
                  <w:r w:rsidRPr="00FB12BE">
                    <w:rPr>
                      <w:rFonts w:ascii="Calibri Light" w:eastAsia="Times New Roman" w:hAnsi="Calibri Light" w:cs="Times New Roman"/>
                      <w:color w:val="000000"/>
                      <w:sz w:val="10"/>
                      <w:szCs w:val="10"/>
                      <w:lang w:val="ru-RU"/>
                    </w:rPr>
                    <w:t>1 624</w:t>
                  </w:r>
                </w:p>
              </w:tc>
              <w:tc>
                <w:tcPr>
                  <w:tcW w:w="763"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1 920</w:t>
                  </w:r>
                </w:p>
              </w:tc>
              <w:tc>
                <w:tcPr>
                  <w:tcW w:w="686" w:type="dxa"/>
                  <w:tcBorders>
                    <w:top w:val="nil"/>
                    <w:left w:val="nil"/>
                    <w:bottom w:val="single" w:sz="4" w:space="0" w:color="BDD7EE"/>
                    <w:right w:val="nil"/>
                  </w:tcBorders>
                  <w:shd w:val="clear" w:color="auto" w:fill="auto"/>
                  <w:vAlign w:val="center"/>
                  <w:hideMark/>
                </w:tcPr>
                <w:p w:rsidR="0084609F" w:rsidRPr="00FB12BE"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23</w:t>
                  </w:r>
                  <w:r w:rsidR="00CD3237" w:rsidRPr="00FB12BE">
                    <w:rPr>
                      <w:rFonts w:ascii="Calibri Light" w:eastAsia="Times New Roman" w:hAnsi="Calibri Light" w:cs="Times New Roman"/>
                      <w:color w:val="000000"/>
                      <w:sz w:val="10"/>
                      <w:szCs w:val="10"/>
                      <w:lang w:val="ru-RU"/>
                    </w:rPr>
                    <w:t>1</w:t>
                  </w:r>
                </w:p>
              </w:tc>
            </w:tr>
            <w:tr w:rsidR="0084609F" w:rsidRPr="00FB12BE" w:rsidTr="00B954F4">
              <w:trPr>
                <w:trHeight w:val="124"/>
              </w:trPr>
              <w:tc>
                <w:tcPr>
                  <w:tcW w:w="449"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2020</w:t>
                  </w:r>
                </w:p>
              </w:tc>
              <w:tc>
                <w:tcPr>
                  <w:tcW w:w="837"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3 755</w:t>
                  </w:r>
                </w:p>
              </w:tc>
              <w:tc>
                <w:tcPr>
                  <w:tcW w:w="698"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3 926</w:t>
                  </w:r>
                </w:p>
              </w:tc>
              <w:tc>
                <w:tcPr>
                  <w:tcW w:w="911" w:type="dxa"/>
                  <w:tcBorders>
                    <w:top w:val="nil"/>
                    <w:left w:val="nil"/>
                    <w:bottom w:val="single" w:sz="4" w:space="0" w:color="BDD7EE"/>
                    <w:right w:val="single" w:sz="4" w:space="0" w:color="BDD7EE"/>
                  </w:tcBorders>
                  <w:shd w:val="clear" w:color="auto" w:fill="auto"/>
                  <w:vAlign w:val="center"/>
                  <w:hideMark/>
                </w:tcPr>
                <w:p w:rsidR="0084609F" w:rsidRPr="00FB12BE"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 xml:space="preserve">1 </w:t>
                  </w:r>
                  <w:r w:rsidR="00944CD7" w:rsidRPr="00FB12BE">
                    <w:rPr>
                      <w:rFonts w:ascii="Calibri Light" w:eastAsia="Times New Roman" w:hAnsi="Calibri Light" w:cs="Times New Roman"/>
                      <w:color w:val="000000"/>
                      <w:sz w:val="10"/>
                      <w:szCs w:val="10"/>
                      <w:lang w:val="ru-RU"/>
                    </w:rPr>
                    <w:t>508</w:t>
                  </w:r>
                </w:p>
              </w:tc>
              <w:tc>
                <w:tcPr>
                  <w:tcW w:w="763"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1 805</w:t>
                  </w:r>
                </w:p>
              </w:tc>
              <w:tc>
                <w:tcPr>
                  <w:tcW w:w="686" w:type="dxa"/>
                  <w:tcBorders>
                    <w:top w:val="nil"/>
                    <w:left w:val="nil"/>
                    <w:bottom w:val="single" w:sz="4" w:space="0" w:color="BDD7EE"/>
                    <w:right w:val="nil"/>
                  </w:tcBorders>
                  <w:shd w:val="clear" w:color="auto" w:fill="auto"/>
                  <w:vAlign w:val="center"/>
                  <w:hideMark/>
                </w:tcPr>
                <w:p w:rsidR="0084609F" w:rsidRPr="00FB12BE"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2</w:t>
                  </w:r>
                  <w:r w:rsidR="00CD3237" w:rsidRPr="00FB12BE">
                    <w:rPr>
                      <w:rFonts w:ascii="Calibri Light" w:eastAsia="Times New Roman" w:hAnsi="Calibri Light" w:cs="Times New Roman"/>
                      <w:color w:val="000000"/>
                      <w:sz w:val="10"/>
                      <w:szCs w:val="10"/>
                      <w:lang w:val="ru-RU"/>
                    </w:rPr>
                    <w:t>21</w:t>
                  </w:r>
                </w:p>
              </w:tc>
            </w:tr>
            <w:tr w:rsidR="0084609F" w:rsidRPr="00FB12BE" w:rsidTr="00B954F4">
              <w:trPr>
                <w:trHeight w:val="126"/>
              </w:trPr>
              <w:tc>
                <w:tcPr>
                  <w:tcW w:w="449"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2021</w:t>
                  </w:r>
                </w:p>
              </w:tc>
              <w:tc>
                <w:tcPr>
                  <w:tcW w:w="837"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3 764</w:t>
                  </w:r>
                </w:p>
              </w:tc>
              <w:tc>
                <w:tcPr>
                  <w:tcW w:w="698"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3 904</w:t>
                  </w:r>
                </w:p>
              </w:tc>
              <w:tc>
                <w:tcPr>
                  <w:tcW w:w="911" w:type="dxa"/>
                  <w:tcBorders>
                    <w:top w:val="nil"/>
                    <w:left w:val="nil"/>
                    <w:bottom w:val="single" w:sz="4" w:space="0" w:color="BDD7EE"/>
                    <w:right w:val="single" w:sz="4" w:space="0" w:color="BDD7EE"/>
                  </w:tcBorders>
                  <w:shd w:val="clear" w:color="auto" w:fill="auto"/>
                  <w:vAlign w:val="center"/>
                  <w:hideMark/>
                </w:tcPr>
                <w:p w:rsidR="0084609F" w:rsidRPr="00FB12BE" w:rsidRDefault="00944CD7" w:rsidP="0084609F">
                  <w:pPr>
                    <w:spacing w:after="0" w:line="240" w:lineRule="auto"/>
                    <w:jc w:val="right"/>
                    <w:rPr>
                      <w:rFonts w:ascii="Calibri Light" w:eastAsia="Times New Roman" w:hAnsi="Calibri Light" w:cs="Times New Roman"/>
                      <w:color w:val="000000"/>
                      <w:sz w:val="10"/>
                      <w:szCs w:val="10"/>
                      <w:lang w:val="ru-RU"/>
                    </w:rPr>
                  </w:pPr>
                  <w:r w:rsidRPr="00FB12BE">
                    <w:rPr>
                      <w:rFonts w:ascii="Calibri Light" w:eastAsia="Times New Roman" w:hAnsi="Calibri Light" w:cs="Times New Roman"/>
                      <w:color w:val="000000"/>
                      <w:sz w:val="10"/>
                      <w:szCs w:val="10"/>
                      <w:lang w:val="ru-RU"/>
                    </w:rPr>
                    <w:t>1 631</w:t>
                  </w:r>
                </w:p>
              </w:tc>
              <w:tc>
                <w:tcPr>
                  <w:tcW w:w="763"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2 553</w:t>
                  </w:r>
                </w:p>
              </w:tc>
              <w:tc>
                <w:tcPr>
                  <w:tcW w:w="686" w:type="dxa"/>
                  <w:tcBorders>
                    <w:top w:val="nil"/>
                    <w:left w:val="nil"/>
                    <w:bottom w:val="single" w:sz="4" w:space="0" w:color="BDD7EE"/>
                    <w:right w:val="nil"/>
                  </w:tcBorders>
                  <w:shd w:val="clear" w:color="auto" w:fill="auto"/>
                  <w:vAlign w:val="center"/>
                  <w:hideMark/>
                </w:tcPr>
                <w:p w:rsidR="0084609F" w:rsidRPr="00FB12BE"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7</w:t>
                  </w:r>
                  <w:r w:rsidR="00CD3237" w:rsidRPr="00FB12BE">
                    <w:rPr>
                      <w:rFonts w:ascii="Calibri Light" w:eastAsia="Times New Roman" w:hAnsi="Calibri Light" w:cs="Times New Roman"/>
                      <w:color w:val="000000"/>
                      <w:sz w:val="10"/>
                      <w:szCs w:val="10"/>
                      <w:lang w:val="ru-RU"/>
                    </w:rPr>
                    <w:t>41</w:t>
                  </w:r>
                </w:p>
              </w:tc>
            </w:tr>
            <w:tr w:rsidR="0084609F" w:rsidRPr="00FB12BE" w:rsidTr="00B954F4">
              <w:trPr>
                <w:trHeight w:val="148"/>
              </w:trPr>
              <w:tc>
                <w:tcPr>
                  <w:tcW w:w="449"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2022</w:t>
                  </w:r>
                </w:p>
              </w:tc>
              <w:tc>
                <w:tcPr>
                  <w:tcW w:w="837"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3 835</w:t>
                  </w:r>
                </w:p>
              </w:tc>
              <w:tc>
                <w:tcPr>
                  <w:tcW w:w="698"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3 896</w:t>
                  </w:r>
                </w:p>
              </w:tc>
              <w:tc>
                <w:tcPr>
                  <w:tcW w:w="911" w:type="dxa"/>
                  <w:tcBorders>
                    <w:top w:val="nil"/>
                    <w:left w:val="nil"/>
                    <w:bottom w:val="single" w:sz="4" w:space="0" w:color="BDD7EE"/>
                    <w:right w:val="single" w:sz="4" w:space="0" w:color="BDD7EE"/>
                  </w:tcBorders>
                  <w:shd w:val="clear" w:color="auto" w:fill="auto"/>
                  <w:vAlign w:val="center"/>
                  <w:hideMark/>
                </w:tcPr>
                <w:p w:rsidR="0084609F" w:rsidRPr="00FB12BE" w:rsidRDefault="00944CD7" w:rsidP="0084609F">
                  <w:pPr>
                    <w:spacing w:after="0" w:line="240" w:lineRule="auto"/>
                    <w:jc w:val="right"/>
                    <w:rPr>
                      <w:rFonts w:ascii="Calibri Light" w:eastAsia="Times New Roman" w:hAnsi="Calibri Light" w:cs="Times New Roman"/>
                      <w:color w:val="000000"/>
                      <w:sz w:val="10"/>
                      <w:szCs w:val="10"/>
                      <w:lang w:val="ru-RU"/>
                    </w:rPr>
                  </w:pPr>
                  <w:r w:rsidRPr="00FB12BE">
                    <w:rPr>
                      <w:rFonts w:ascii="Calibri Light" w:eastAsia="Times New Roman" w:hAnsi="Calibri Light" w:cs="Times New Roman"/>
                      <w:color w:val="000000"/>
                      <w:sz w:val="10"/>
                      <w:szCs w:val="10"/>
                      <w:lang w:val="ru-RU"/>
                    </w:rPr>
                    <w:t>2 183</w:t>
                  </w:r>
                </w:p>
              </w:tc>
              <w:tc>
                <w:tcPr>
                  <w:tcW w:w="763"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2 976</w:t>
                  </w:r>
                </w:p>
              </w:tc>
              <w:tc>
                <w:tcPr>
                  <w:tcW w:w="686" w:type="dxa"/>
                  <w:tcBorders>
                    <w:top w:val="nil"/>
                    <w:left w:val="nil"/>
                    <w:bottom w:val="single" w:sz="4" w:space="0" w:color="BDD7EE"/>
                    <w:right w:val="nil"/>
                  </w:tcBorders>
                  <w:shd w:val="clear" w:color="auto" w:fill="auto"/>
                  <w:vAlign w:val="center"/>
                  <w:hideMark/>
                </w:tcPr>
                <w:p w:rsidR="0084609F" w:rsidRPr="00FB12BE"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52</w:t>
                  </w:r>
                  <w:r w:rsidR="00CD3237" w:rsidRPr="00FB12BE">
                    <w:rPr>
                      <w:rFonts w:ascii="Calibri Light" w:eastAsia="Times New Roman" w:hAnsi="Calibri Light" w:cs="Times New Roman"/>
                      <w:color w:val="000000"/>
                      <w:sz w:val="10"/>
                      <w:szCs w:val="10"/>
                      <w:lang w:val="ru-RU"/>
                    </w:rPr>
                    <w:t>0</w:t>
                  </w:r>
                </w:p>
              </w:tc>
            </w:tr>
            <w:tr w:rsidR="0084609F" w:rsidRPr="00FB12BE" w:rsidTr="00B954F4">
              <w:trPr>
                <w:trHeight w:val="37"/>
              </w:trPr>
              <w:tc>
                <w:tcPr>
                  <w:tcW w:w="449"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2023</w:t>
                  </w:r>
                </w:p>
              </w:tc>
              <w:tc>
                <w:tcPr>
                  <w:tcW w:w="837"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3 848</w:t>
                  </w:r>
                </w:p>
              </w:tc>
              <w:tc>
                <w:tcPr>
                  <w:tcW w:w="698"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4 153</w:t>
                  </w:r>
                </w:p>
              </w:tc>
              <w:tc>
                <w:tcPr>
                  <w:tcW w:w="911" w:type="dxa"/>
                  <w:tcBorders>
                    <w:top w:val="nil"/>
                    <w:left w:val="nil"/>
                    <w:bottom w:val="single" w:sz="4" w:space="0" w:color="BDD7EE"/>
                    <w:right w:val="single" w:sz="4" w:space="0" w:color="BDD7EE"/>
                  </w:tcBorders>
                  <w:shd w:val="clear" w:color="auto" w:fill="auto"/>
                  <w:vAlign w:val="center"/>
                  <w:hideMark/>
                </w:tcPr>
                <w:p w:rsidR="0084609F" w:rsidRPr="00FB12BE" w:rsidRDefault="00944CD7" w:rsidP="0084609F">
                  <w:pPr>
                    <w:spacing w:after="0" w:line="240" w:lineRule="auto"/>
                    <w:jc w:val="right"/>
                    <w:rPr>
                      <w:rFonts w:ascii="Calibri Light" w:eastAsia="Times New Roman" w:hAnsi="Calibri Light" w:cs="Times New Roman"/>
                      <w:color w:val="000000"/>
                      <w:sz w:val="10"/>
                      <w:szCs w:val="10"/>
                      <w:lang w:val="ru-RU"/>
                    </w:rPr>
                  </w:pPr>
                  <w:r w:rsidRPr="00FB12BE">
                    <w:rPr>
                      <w:rFonts w:ascii="Calibri Light" w:eastAsia="Times New Roman" w:hAnsi="Calibri Light" w:cs="Times New Roman"/>
                      <w:color w:val="000000"/>
                      <w:sz w:val="10"/>
                      <w:szCs w:val="10"/>
                      <w:lang w:val="ru-RU"/>
                    </w:rPr>
                    <w:t>2 166</w:t>
                  </w:r>
                </w:p>
              </w:tc>
              <w:tc>
                <w:tcPr>
                  <w:tcW w:w="763" w:type="dxa"/>
                  <w:tcBorders>
                    <w:top w:val="nil"/>
                    <w:left w:val="nil"/>
                    <w:bottom w:val="single" w:sz="4" w:space="0" w:color="BDD7EE"/>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2 439</w:t>
                  </w:r>
                </w:p>
              </w:tc>
              <w:tc>
                <w:tcPr>
                  <w:tcW w:w="686" w:type="dxa"/>
                  <w:tcBorders>
                    <w:top w:val="nil"/>
                    <w:left w:val="nil"/>
                    <w:bottom w:val="single" w:sz="4" w:space="0" w:color="BDD7EE"/>
                    <w:right w:val="nil"/>
                  </w:tcBorders>
                  <w:shd w:val="clear" w:color="auto" w:fill="auto"/>
                  <w:vAlign w:val="center"/>
                  <w:hideMark/>
                </w:tcPr>
                <w:p w:rsidR="0084609F" w:rsidRPr="00FB12BE" w:rsidRDefault="00CD3237" w:rsidP="0084609F">
                  <w:pPr>
                    <w:spacing w:after="0" w:line="240" w:lineRule="auto"/>
                    <w:jc w:val="right"/>
                    <w:rPr>
                      <w:rFonts w:ascii="Calibri Light" w:eastAsia="Times New Roman" w:hAnsi="Calibri Light" w:cs="Times New Roman"/>
                      <w:color w:val="000000"/>
                      <w:sz w:val="10"/>
                      <w:szCs w:val="10"/>
                      <w:lang w:val="ru-RU"/>
                    </w:rPr>
                  </w:pPr>
                  <w:r w:rsidRPr="00FB12BE">
                    <w:rPr>
                      <w:rFonts w:ascii="Calibri Light" w:eastAsia="Times New Roman" w:hAnsi="Calibri Light" w:cs="Times New Roman"/>
                      <w:color w:val="000000"/>
                      <w:sz w:val="10"/>
                      <w:szCs w:val="10"/>
                      <w:lang w:val="ru-RU"/>
                    </w:rPr>
                    <w:t>189</w:t>
                  </w:r>
                </w:p>
              </w:tc>
            </w:tr>
            <w:tr w:rsidR="0084609F" w:rsidRPr="00FB12BE" w:rsidTr="00B954F4">
              <w:trPr>
                <w:trHeight w:val="44"/>
              </w:trPr>
              <w:tc>
                <w:tcPr>
                  <w:tcW w:w="449" w:type="dxa"/>
                  <w:tcBorders>
                    <w:top w:val="nil"/>
                    <w:left w:val="nil"/>
                    <w:bottom w:val="nil"/>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2024</w:t>
                  </w:r>
                </w:p>
              </w:tc>
              <w:tc>
                <w:tcPr>
                  <w:tcW w:w="837" w:type="dxa"/>
                  <w:tcBorders>
                    <w:top w:val="nil"/>
                    <w:left w:val="nil"/>
                    <w:bottom w:val="nil"/>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3 992</w:t>
                  </w:r>
                </w:p>
              </w:tc>
              <w:tc>
                <w:tcPr>
                  <w:tcW w:w="698" w:type="dxa"/>
                  <w:tcBorders>
                    <w:top w:val="nil"/>
                    <w:left w:val="nil"/>
                    <w:bottom w:val="nil"/>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3 859</w:t>
                  </w:r>
                </w:p>
              </w:tc>
              <w:tc>
                <w:tcPr>
                  <w:tcW w:w="911" w:type="dxa"/>
                  <w:tcBorders>
                    <w:top w:val="nil"/>
                    <w:left w:val="nil"/>
                    <w:bottom w:val="nil"/>
                    <w:right w:val="single" w:sz="4" w:space="0" w:color="BDD7EE"/>
                  </w:tcBorders>
                  <w:shd w:val="clear" w:color="auto" w:fill="auto"/>
                  <w:vAlign w:val="center"/>
                  <w:hideMark/>
                </w:tcPr>
                <w:p w:rsidR="0084609F" w:rsidRPr="00FB12BE" w:rsidRDefault="00944CD7" w:rsidP="0084609F">
                  <w:pPr>
                    <w:spacing w:after="0" w:line="240" w:lineRule="auto"/>
                    <w:jc w:val="right"/>
                    <w:rPr>
                      <w:rFonts w:ascii="Calibri Light" w:eastAsia="Times New Roman" w:hAnsi="Calibri Light" w:cs="Times New Roman"/>
                      <w:color w:val="000000"/>
                      <w:sz w:val="10"/>
                      <w:szCs w:val="10"/>
                      <w:lang w:val="ru-RU"/>
                    </w:rPr>
                  </w:pPr>
                  <w:r w:rsidRPr="00FB12BE">
                    <w:rPr>
                      <w:rFonts w:ascii="Calibri Light" w:eastAsia="Times New Roman" w:hAnsi="Calibri Light" w:cs="Times New Roman"/>
                      <w:color w:val="000000"/>
                      <w:sz w:val="10"/>
                      <w:szCs w:val="10"/>
                      <w:lang w:val="ru-RU"/>
                    </w:rPr>
                    <w:t>2 017</w:t>
                  </w:r>
                </w:p>
              </w:tc>
              <w:tc>
                <w:tcPr>
                  <w:tcW w:w="763" w:type="dxa"/>
                  <w:tcBorders>
                    <w:top w:val="nil"/>
                    <w:left w:val="nil"/>
                    <w:bottom w:val="nil"/>
                    <w:right w:val="single" w:sz="4" w:space="0" w:color="BDD7EE"/>
                  </w:tcBorders>
                  <w:shd w:val="clear" w:color="auto" w:fill="auto"/>
                  <w:vAlign w:val="center"/>
                  <w:hideMark/>
                </w:tcPr>
                <w:p w:rsidR="0084609F" w:rsidRPr="0084609F"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2 520</w:t>
                  </w:r>
                </w:p>
              </w:tc>
              <w:tc>
                <w:tcPr>
                  <w:tcW w:w="686" w:type="dxa"/>
                  <w:tcBorders>
                    <w:top w:val="nil"/>
                    <w:left w:val="nil"/>
                    <w:bottom w:val="nil"/>
                    <w:right w:val="nil"/>
                  </w:tcBorders>
                  <w:shd w:val="clear" w:color="auto" w:fill="auto"/>
                  <w:vAlign w:val="center"/>
                  <w:hideMark/>
                </w:tcPr>
                <w:p w:rsidR="0084609F" w:rsidRPr="00FB12BE" w:rsidRDefault="0084609F" w:rsidP="0084609F">
                  <w:pPr>
                    <w:spacing w:after="0" w:line="240" w:lineRule="auto"/>
                    <w:jc w:val="right"/>
                    <w:rPr>
                      <w:rFonts w:ascii="Calibri Light" w:eastAsia="Times New Roman" w:hAnsi="Calibri Light" w:cs="Times New Roman"/>
                      <w:color w:val="000000"/>
                      <w:sz w:val="10"/>
                      <w:szCs w:val="10"/>
                      <w:lang w:val="ru-RU"/>
                    </w:rPr>
                  </w:pPr>
                  <w:r w:rsidRPr="0084609F">
                    <w:rPr>
                      <w:rFonts w:ascii="Calibri Light" w:eastAsia="Times New Roman" w:hAnsi="Calibri Light" w:cs="Times New Roman"/>
                      <w:color w:val="000000"/>
                      <w:sz w:val="10"/>
                      <w:szCs w:val="10"/>
                      <w:lang w:val="ru-RU"/>
                    </w:rPr>
                    <w:t>3</w:t>
                  </w:r>
                  <w:r w:rsidR="00CD3237" w:rsidRPr="00FB12BE">
                    <w:rPr>
                      <w:rFonts w:ascii="Calibri Light" w:eastAsia="Times New Roman" w:hAnsi="Calibri Light" w:cs="Times New Roman"/>
                      <w:color w:val="000000"/>
                      <w:sz w:val="10"/>
                      <w:szCs w:val="10"/>
                      <w:lang w:val="ru-RU"/>
                    </w:rPr>
                    <w:t>86</w:t>
                  </w:r>
                </w:p>
              </w:tc>
            </w:tr>
          </w:tbl>
          <w:p w:rsidR="001E34FC" w:rsidRPr="004C29A8" w:rsidRDefault="001E34FC" w:rsidP="00ED3451">
            <w:pPr>
              <w:rPr>
                <w:rFonts w:asciiTheme="majorHAnsi" w:hAnsiTheme="majorHAnsi" w:cstheme="majorHAnsi"/>
                <w:sz w:val="10"/>
                <w:szCs w:val="10"/>
                <w:lang w:val="ru-RU"/>
              </w:rPr>
            </w:pPr>
          </w:p>
          <w:p w:rsidR="001E34FC" w:rsidRPr="00FB12BE" w:rsidRDefault="001E34FC" w:rsidP="0084609F">
            <w:pPr>
              <w:pStyle w:val="ac"/>
              <w:ind w:left="33"/>
              <w:rPr>
                <w:rFonts w:asciiTheme="majorHAnsi" w:hAnsiTheme="majorHAnsi" w:cstheme="majorHAnsi"/>
                <w:b/>
                <w:bCs/>
                <w:sz w:val="10"/>
                <w:szCs w:val="10"/>
                <w:lang w:val="ru-RU"/>
              </w:rPr>
            </w:pPr>
            <w:r w:rsidRPr="001E34FC">
              <w:rPr>
                <w:rFonts w:ascii="Segoe UI Emoji" w:hAnsi="Segoe UI Emoji" w:cs="Segoe UI Emoji"/>
                <w:b/>
                <w:bCs/>
                <w:sz w:val="10"/>
                <w:szCs w:val="10"/>
              </w:rPr>
              <w:t>📈</w:t>
            </w:r>
            <w:r w:rsidRPr="00FB12BE">
              <w:rPr>
                <w:rFonts w:asciiTheme="majorHAnsi" w:hAnsiTheme="majorHAnsi" w:cstheme="majorHAnsi"/>
                <w:b/>
                <w:bCs/>
                <w:sz w:val="10"/>
                <w:szCs w:val="10"/>
                <w:lang w:val="ru-RU"/>
              </w:rPr>
              <w:t xml:space="preserve"> Комментарии к динамике</w:t>
            </w:r>
          </w:p>
          <w:p w:rsidR="001E34FC" w:rsidRPr="00FB12BE" w:rsidRDefault="001E34FC" w:rsidP="007468C6">
            <w:pPr>
              <w:pStyle w:val="ac"/>
              <w:numPr>
                <w:ilvl w:val="0"/>
                <w:numId w:val="38"/>
              </w:numPr>
              <w:ind w:left="742"/>
              <w:rPr>
                <w:rFonts w:asciiTheme="majorHAnsi" w:hAnsiTheme="majorHAnsi" w:cstheme="majorHAnsi"/>
                <w:sz w:val="10"/>
                <w:szCs w:val="10"/>
                <w:lang w:val="ru-RU"/>
              </w:rPr>
            </w:pPr>
            <w:r w:rsidRPr="00FB12BE">
              <w:rPr>
                <w:rFonts w:asciiTheme="majorHAnsi" w:hAnsiTheme="majorHAnsi" w:cstheme="majorHAnsi"/>
                <w:b/>
                <w:bCs/>
                <w:sz w:val="10"/>
                <w:szCs w:val="10"/>
                <w:lang w:val="ru-RU"/>
              </w:rPr>
              <w:t>Производство и продажи</w:t>
            </w:r>
            <w:r w:rsidRPr="00FB12BE">
              <w:rPr>
                <w:rFonts w:asciiTheme="majorHAnsi" w:hAnsiTheme="majorHAnsi" w:cstheme="majorHAnsi"/>
                <w:sz w:val="10"/>
                <w:szCs w:val="10"/>
                <w:lang w:val="ru-RU"/>
              </w:rPr>
              <w:t>: Объёмы производства и продаж первичного алюминия оставались относительно стабильными в период с 2019 по 2022 год, с небольшими колебаниями. В 2023 году наблюдался рост производства до 4 153 тыс. т, однако в 2024 году объёмы снизились до 3 859 тыс. т, что связано с внешнеэкономическими факторами и изменениями в спросе.</w:t>
            </w:r>
          </w:p>
          <w:p w:rsidR="001E34FC" w:rsidRPr="00FB12BE" w:rsidRDefault="001E34FC" w:rsidP="007468C6">
            <w:pPr>
              <w:pStyle w:val="ac"/>
              <w:numPr>
                <w:ilvl w:val="0"/>
                <w:numId w:val="38"/>
              </w:numPr>
              <w:ind w:left="742"/>
              <w:rPr>
                <w:rFonts w:asciiTheme="majorHAnsi" w:hAnsiTheme="majorHAnsi" w:cstheme="majorHAnsi"/>
                <w:sz w:val="10"/>
                <w:szCs w:val="10"/>
                <w:lang w:val="ru-RU"/>
              </w:rPr>
            </w:pPr>
            <w:r w:rsidRPr="00FB12BE">
              <w:rPr>
                <w:rFonts w:asciiTheme="majorHAnsi" w:hAnsiTheme="majorHAnsi" w:cstheme="majorHAnsi"/>
                <w:b/>
                <w:bCs/>
                <w:sz w:val="10"/>
                <w:szCs w:val="10"/>
                <w:lang w:val="ru-RU"/>
              </w:rPr>
              <w:t>Себестоимость</w:t>
            </w:r>
            <w:r w:rsidRPr="00FB12BE">
              <w:rPr>
                <w:rFonts w:asciiTheme="majorHAnsi" w:hAnsiTheme="majorHAnsi" w:cstheme="majorHAnsi"/>
                <w:sz w:val="10"/>
                <w:szCs w:val="10"/>
                <w:lang w:val="ru-RU"/>
              </w:rPr>
              <w:t xml:space="preserve">: Себестоимость на тонну алюминия колебалась в пределах $1 </w:t>
            </w:r>
            <w:r w:rsidR="00944CD7" w:rsidRPr="00944CD7">
              <w:rPr>
                <w:rFonts w:asciiTheme="majorHAnsi" w:hAnsiTheme="majorHAnsi" w:cstheme="majorHAnsi"/>
                <w:sz w:val="10"/>
                <w:szCs w:val="10"/>
                <w:lang w:val="ru-RU"/>
              </w:rPr>
              <w:t>624</w:t>
            </w:r>
            <w:r w:rsidRPr="00FB12BE">
              <w:rPr>
                <w:rFonts w:asciiTheme="majorHAnsi" w:hAnsiTheme="majorHAnsi" w:cstheme="majorHAnsi"/>
                <w:sz w:val="10"/>
                <w:szCs w:val="10"/>
                <w:lang w:val="ru-RU"/>
              </w:rPr>
              <w:t xml:space="preserve">–$2 </w:t>
            </w:r>
            <w:r w:rsidR="00944CD7" w:rsidRPr="00944CD7">
              <w:rPr>
                <w:rFonts w:asciiTheme="majorHAnsi" w:hAnsiTheme="majorHAnsi" w:cstheme="majorHAnsi"/>
                <w:sz w:val="10"/>
                <w:szCs w:val="10"/>
                <w:lang w:val="ru-RU"/>
              </w:rPr>
              <w:t>017</w:t>
            </w:r>
            <w:r w:rsidRPr="00FB12BE">
              <w:rPr>
                <w:rFonts w:asciiTheme="majorHAnsi" w:hAnsiTheme="majorHAnsi" w:cstheme="majorHAnsi"/>
                <w:sz w:val="10"/>
                <w:szCs w:val="10"/>
                <w:lang w:val="ru-RU"/>
              </w:rPr>
              <w:t xml:space="preserve"> за анализируемый период. В 202</w:t>
            </w:r>
            <w:r w:rsidR="00944CD7" w:rsidRPr="00944CD7">
              <w:rPr>
                <w:rFonts w:asciiTheme="majorHAnsi" w:hAnsiTheme="majorHAnsi" w:cstheme="majorHAnsi"/>
                <w:sz w:val="10"/>
                <w:szCs w:val="10"/>
                <w:lang w:val="ru-RU"/>
              </w:rPr>
              <w:t>2</w:t>
            </w:r>
            <w:r w:rsidRPr="00FB12BE">
              <w:rPr>
                <w:rFonts w:asciiTheme="majorHAnsi" w:hAnsiTheme="majorHAnsi" w:cstheme="majorHAnsi"/>
                <w:sz w:val="10"/>
                <w:szCs w:val="10"/>
                <w:lang w:val="ru-RU"/>
              </w:rPr>
              <w:t xml:space="preserve"> году себестоимость достигла пика в $2 </w:t>
            </w:r>
            <w:r w:rsidR="00944CD7" w:rsidRPr="00944CD7">
              <w:rPr>
                <w:rFonts w:asciiTheme="majorHAnsi" w:hAnsiTheme="majorHAnsi" w:cstheme="majorHAnsi"/>
                <w:sz w:val="10"/>
                <w:szCs w:val="10"/>
                <w:lang w:val="ru-RU"/>
              </w:rPr>
              <w:t>183</w:t>
            </w:r>
            <w:r w:rsidRPr="00FB12BE">
              <w:rPr>
                <w:rFonts w:asciiTheme="majorHAnsi" w:hAnsiTheme="majorHAnsi" w:cstheme="majorHAnsi"/>
                <w:sz w:val="10"/>
                <w:szCs w:val="10"/>
                <w:lang w:val="ru-RU"/>
              </w:rPr>
              <w:t xml:space="preserve">/т, что обусловлено ростом цен на сырьё и энергоносители. В 2024 году себестоимость снизилась до $2 </w:t>
            </w:r>
            <w:r w:rsidR="00944CD7" w:rsidRPr="00944CD7">
              <w:rPr>
                <w:rFonts w:asciiTheme="majorHAnsi" w:hAnsiTheme="majorHAnsi" w:cstheme="majorHAnsi"/>
                <w:sz w:val="10"/>
                <w:szCs w:val="10"/>
                <w:lang w:val="ru-RU"/>
              </w:rPr>
              <w:t>017</w:t>
            </w:r>
            <w:r w:rsidRPr="00FB12BE">
              <w:rPr>
                <w:rFonts w:asciiTheme="majorHAnsi" w:hAnsiTheme="majorHAnsi" w:cstheme="majorHAnsi"/>
                <w:sz w:val="10"/>
                <w:szCs w:val="10"/>
                <w:lang w:val="ru-RU"/>
              </w:rPr>
              <w:t>/т благодаря оптимизации затрат и снижению цен на сырьевые материалы.</w:t>
            </w:r>
          </w:p>
          <w:p w:rsidR="001E34FC" w:rsidRPr="00FB12BE" w:rsidRDefault="001E34FC" w:rsidP="007468C6">
            <w:pPr>
              <w:pStyle w:val="ac"/>
              <w:numPr>
                <w:ilvl w:val="0"/>
                <w:numId w:val="38"/>
              </w:numPr>
              <w:ind w:left="742"/>
              <w:rPr>
                <w:rFonts w:asciiTheme="majorHAnsi" w:hAnsiTheme="majorHAnsi" w:cstheme="majorHAnsi"/>
                <w:sz w:val="10"/>
                <w:szCs w:val="10"/>
                <w:lang w:val="ru-RU"/>
              </w:rPr>
            </w:pPr>
            <w:r w:rsidRPr="00FB12BE">
              <w:rPr>
                <w:rFonts w:asciiTheme="majorHAnsi" w:hAnsiTheme="majorHAnsi" w:cstheme="majorHAnsi"/>
                <w:b/>
                <w:bCs/>
                <w:sz w:val="10"/>
                <w:szCs w:val="10"/>
                <w:lang w:val="ru-RU"/>
              </w:rPr>
              <w:t>Средняя цена реализации</w:t>
            </w:r>
            <w:r w:rsidRPr="00FB12BE">
              <w:rPr>
                <w:rFonts w:asciiTheme="majorHAnsi" w:hAnsiTheme="majorHAnsi" w:cstheme="majorHAnsi"/>
                <w:sz w:val="10"/>
                <w:szCs w:val="10"/>
                <w:lang w:val="ru-RU"/>
              </w:rPr>
              <w:t>: Средняя цена реализации алюминия варьировалась от $1 9</w:t>
            </w:r>
            <w:r w:rsidR="00ED636E" w:rsidRPr="00ED636E">
              <w:rPr>
                <w:rFonts w:asciiTheme="majorHAnsi" w:hAnsiTheme="majorHAnsi" w:cstheme="majorHAnsi"/>
                <w:sz w:val="10"/>
                <w:szCs w:val="10"/>
                <w:lang w:val="ru-RU"/>
              </w:rPr>
              <w:t>20</w:t>
            </w:r>
            <w:r w:rsidRPr="00FB12BE">
              <w:rPr>
                <w:rFonts w:asciiTheme="majorHAnsi" w:hAnsiTheme="majorHAnsi" w:cstheme="majorHAnsi"/>
                <w:sz w:val="10"/>
                <w:szCs w:val="10"/>
                <w:lang w:val="ru-RU"/>
              </w:rPr>
              <w:t xml:space="preserve"> до $2 520 за тонну. В 2024 году наблюдалось увеличение средней цены реализации до $2 520/т, что связано с ростом цен на алюминий на </w:t>
            </w:r>
            <w:r w:rsidRPr="001E34FC">
              <w:rPr>
                <w:rFonts w:asciiTheme="majorHAnsi" w:hAnsiTheme="majorHAnsi" w:cstheme="majorHAnsi"/>
                <w:sz w:val="10"/>
                <w:szCs w:val="10"/>
              </w:rPr>
              <w:t>LME</w:t>
            </w:r>
            <w:r w:rsidRPr="00FB12BE">
              <w:rPr>
                <w:rFonts w:asciiTheme="majorHAnsi" w:hAnsiTheme="majorHAnsi" w:cstheme="majorHAnsi"/>
                <w:sz w:val="10"/>
                <w:szCs w:val="10"/>
                <w:lang w:val="ru-RU"/>
              </w:rPr>
              <w:t xml:space="preserve"> и изменениями в премиях.</w:t>
            </w:r>
          </w:p>
          <w:p w:rsidR="001E34FC" w:rsidRPr="00FB12BE" w:rsidRDefault="001E34FC" w:rsidP="007468C6">
            <w:pPr>
              <w:pStyle w:val="ac"/>
              <w:numPr>
                <w:ilvl w:val="0"/>
                <w:numId w:val="38"/>
              </w:numPr>
              <w:ind w:left="742"/>
              <w:rPr>
                <w:rFonts w:asciiTheme="majorHAnsi" w:hAnsiTheme="majorHAnsi" w:cstheme="majorHAnsi"/>
                <w:sz w:val="10"/>
                <w:szCs w:val="10"/>
                <w:lang w:val="ru-RU"/>
              </w:rPr>
            </w:pPr>
            <w:r w:rsidRPr="001E34FC">
              <w:rPr>
                <w:rFonts w:asciiTheme="majorHAnsi" w:hAnsiTheme="majorHAnsi" w:cstheme="majorHAnsi"/>
                <w:b/>
                <w:bCs/>
                <w:sz w:val="10"/>
                <w:szCs w:val="10"/>
              </w:rPr>
              <w:t>EBITDA</w:t>
            </w:r>
            <w:r w:rsidRPr="00FB12BE">
              <w:rPr>
                <w:rFonts w:asciiTheme="majorHAnsi" w:hAnsiTheme="majorHAnsi" w:cstheme="majorHAnsi"/>
                <w:b/>
                <w:bCs/>
                <w:sz w:val="10"/>
                <w:szCs w:val="10"/>
                <w:lang w:val="ru-RU"/>
              </w:rPr>
              <w:t xml:space="preserve"> на тонну</w:t>
            </w:r>
            <w:r w:rsidRPr="00FB12BE">
              <w:rPr>
                <w:rFonts w:asciiTheme="majorHAnsi" w:hAnsiTheme="majorHAnsi" w:cstheme="majorHAnsi"/>
                <w:sz w:val="10"/>
                <w:szCs w:val="10"/>
                <w:lang w:val="ru-RU"/>
              </w:rPr>
              <w:t xml:space="preserve">: Показатель </w:t>
            </w:r>
            <w:r w:rsidRPr="001E34FC">
              <w:rPr>
                <w:rFonts w:asciiTheme="majorHAnsi" w:hAnsiTheme="majorHAnsi" w:cstheme="majorHAnsi"/>
                <w:sz w:val="10"/>
                <w:szCs w:val="10"/>
              </w:rPr>
              <w:t>EBITDA</w:t>
            </w:r>
            <w:r w:rsidRPr="00FB12BE">
              <w:rPr>
                <w:rFonts w:asciiTheme="majorHAnsi" w:hAnsiTheme="majorHAnsi" w:cstheme="majorHAnsi"/>
                <w:sz w:val="10"/>
                <w:szCs w:val="10"/>
                <w:lang w:val="ru-RU"/>
              </w:rPr>
              <w:t xml:space="preserve"> на тонну демонстрировал снижение с $</w:t>
            </w:r>
            <w:r w:rsidR="00CD3237" w:rsidRPr="00CD3237">
              <w:rPr>
                <w:rFonts w:asciiTheme="majorHAnsi" w:hAnsiTheme="majorHAnsi" w:cstheme="majorHAnsi"/>
                <w:sz w:val="10"/>
                <w:szCs w:val="10"/>
                <w:lang w:val="ru-RU"/>
              </w:rPr>
              <w:t>231</w:t>
            </w:r>
            <w:r w:rsidRPr="00FB12BE">
              <w:rPr>
                <w:rFonts w:asciiTheme="majorHAnsi" w:hAnsiTheme="majorHAnsi" w:cstheme="majorHAnsi"/>
                <w:sz w:val="10"/>
                <w:szCs w:val="10"/>
                <w:lang w:val="ru-RU"/>
              </w:rPr>
              <w:t xml:space="preserve"> в 2019 году до $189 в 2023 году, что отражает давление на маржу из-за роста себестоимости и снижения цен. В 2024 году </w:t>
            </w:r>
            <w:r w:rsidRPr="001E34FC">
              <w:rPr>
                <w:rFonts w:asciiTheme="majorHAnsi" w:hAnsiTheme="majorHAnsi" w:cstheme="majorHAnsi"/>
                <w:sz w:val="10"/>
                <w:szCs w:val="10"/>
              </w:rPr>
              <w:t>EBITDA</w:t>
            </w:r>
            <w:r w:rsidRPr="00FB12BE">
              <w:rPr>
                <w:rFonts w:asciiTheme="majorHAnsi" w:hAnsiTheme="majorHAnsi" w:cstheme="majorHAnsi"/>
                <w:sz w:val="10"/>
                <w:szCs w:val="10"/>
                <w:lang w:val="ru-RU"/>
              </w:rPr>
              <w:t xml:space="preserve"> на тонну выросла до $3</w:t>
            </w:r>
            <w:r w:rsidR="00CD3237" w:rsidRPr="00CD3237">
              <w:rPr>
                <w:rFonts w:asciiTheme="majorHAnsi" w:hAnsiTheme="majorHAnsi" w:cstheme="majorHAnsi"/>
                <w:sz w:val="10"/>
                <w:szCs w:val="10"/>
                <w:lang w:val="ru-RU"/>
              </w:rPr>
              <w:t>86</w:t>
            </w:r>
            <w:r w:rsidRPr="00FB12BE">
              <w:rPr>
                <w:rFonts w:asciiTheme="majorHAnsi" w:hAnsiTheme="majorHAnsi" w:cstheme="majorHAnsi"/>
                <w:sz w:val="10"/>
                <w:szCs w:val="10"/>
                <w:lang w:val="ru-RU"/>
              </w:rPr>
              <w:t>, что свидетельствует о восстановлении операционной эффективности.</w:t>
            </w:r>
          </w:p>
          <w:p w:rsidR="001E34FC" w:rsidRPr="00FB12BE" w:rsidRDefault="001E34FC" w:rsidP="001E34FC">
            <w:pPr>
              <w:rPr>
                <w:rFonts w:asciiTheme="majorHAnsi" w:hAnsiTheme="majorHAnsi" w:cstheme="majorHAnsi"/>
                <w:sz w:val="10"/>
                <w:szCs w:val="10"/>
                <w:lang w:val="ru-RU"/>
              </w:rPr>
            </w:pPr>
          </w:p>
          <w:tbl>
            <w:tblPr>
              <w:tblW w:w="4285" w:type="dxa"/>
              <w:tblLayout w:type="fixed"/>
              <w:tblLook w:val="04A0" w:firstRow="1" w:lastRow="0" w:firstColumn="1" w:lastColumn="0" w:noHBand="0" w:noVBand="1"/>
            </w:tblPr>
            <w:tblGrid>
              <w:gridCol w:w="1676"/>
              <w:gridCol w:w="823"/>
              <w:gridCol w:w="822"/>
              <w:gridCol w:w="964"/>
            </w:tblGrid>
            <w:tr w:rsidR="00C010DE" w:rsidRPr="00944CD7" w:rsidTr="00B954F4">
              <w:trPr>
                <w:trHeight w:val="208"/>
              </w:trPr>
              <w:tc>
                <w:tcPr>
                  <w:tcW w:w="1676" w:type="dxa"/>
                  <w:tcBorders>
                    <w:top w:val="nil"/>
                    <w:left w:val="nil"/>
                    <w:bottom w:val="single" w:sz="4" w:space="0" w:color="BDD7EE"/>
                    <w:right w:val="single" w:sz="4" w:space="0" w:color="BDD7EE"/>
                  </w:tcBorders>
                  <w:shd w:val="clear" w:color="auto" w:fill="auto"/>
                  <w:vAlign w:val="center"/>
                  <w:hideMark/>
                </w:tcPr>
                <w:p w:rsidR="00C010DE" w:rsidRPr="00944CD7" w:rsidRDefault="00C010DE" w:rsidP="00C010DE">
                  <w:pPr>
                    <w:spacing w:after="0" w:line="240" w:lineRule="auto"/>
                    <w:jc w:val="center"/>
                    <w:rPr>
                      <w:rFonts w:ascii="Calibri Light" w:eastAsia="Times New Roman" w:hAnsi="Calibri Light" w:cs="Times New Roman"/>
                      <w:b/>
                      <w:bCs/>
                      <w:color w:val="000000"/>
                      <w:sz w:val="10"/>
                      <w:szCs w:val="10"/>
                    </w:rPr>
                  </w:pPr>
                  <w:proofErr w:type="spellStart"/>
                  <w:r w:rsidRPr="00944CD7">
                    <w:rPr>
                      <w:rFonts w:ascii="Calibri Light" w:eastAsia="Times New Roman" w:hAnsi="Calibri Light" w:cs="Times New Roman"/>
                      <w:b/>
                      <w:bCs/>
                      <w:color w:val="000000"/>
                      <w:sz w:val="10"/>
                      <w:szCs w:val="10"/>
                    </w:rPr>
                    <w:t>Показатель</w:t>
                  </w:r>
                  <w:proofErr w:type="spellEnd"/>
                </w:p>
              </w:tc>
              <w:tc>
                <w:tcPr>
                  <w:tcW w:w="823" w:type="dxa"/>
                  <w:tcBorders>
                    <w:top w:val="nil"/>
                    <w:left w:val="nil"/>
                    <w:bottom w:val="single" w:sz="4" w:space="0" w:color="BDD7EE"/>
                    <w:right w:val="single" w:sz="4" w:space="0" w:color="BDD7EE"/>
                  </w:tcBorders>
                  <w:shd w:val="clear" w:color="auto" w:fill="auto"/>
                  <w:vAlign w:val="center"/>
                  <w:hideMark/>
                </w:tcPr>
                <w:p w:rsidR="00C010DE" w:rsidRPr="00944CD7" w:rsidRDefault="00C010DE" w:rsidP="00C010DE">
                  <w:pPr>
                    <w:spacing w:after="0" w:line="240" w:lineRule="auto"/>
                    <w:jc w:val="center"/>
                    <w:rPr>
                      <w:rFonts w:ascii="Calibri Light" w:eastAsia="Times New Roman" w:hAnsi="Calibri Light" w:cs="Times New Roman"/>
                      <w:b/>
                      <w:bCs/>
                      <w:color w:val="000000"/>
                      <w:sz w:val="10"/>
                      <w:szCs w:val="10"/>
                    </w:rPr>
                  </w:pPr>
                  <w:r w:rsidRPr="00944CD7">
                    <w:rPr>
                      <w:rFonts w:ascii="Calibri Light" w:eastAsia="Times New Roman" w:hAnsi="Calibri Light" w:cs="Times New Roman"/>
                      <w:b/>
                      <w:bCs/>
                      <w:color w:val="000000"/>
                      <w:sz w:val="10"/>
                      <w:szCs w:val="10"/>
                    </w:rPr>
                    <w:t xml:space="preserve">2023 </w:t>
                  </w:r>
                  <w:proofErr w:type="spellStart"/>
                  <w:r w:rsidRPr="00944CD7">
                    <w:rPr>
                      <w:rFonts w:ascii="Calibri Light" w:eastAsia="Times New Roman" w:hAnsi="Calibri Light" w:cs="Times New Roman"/>
                      <w:b/>
                      <w:bCs/>
                      <w:color w:val="000000"/>
                      <w:sz w:val="10"/>
                      <w:szCs w:val="10"/>
                    </w:rPr>
                    <w:t>год</w:t>
                  </w:r>
                  <w:proofErr w:type="spellEnd"/>
                </w:p>
              </w:tc>
              <w:tc>
                <w:tcPr>
                  <w:tcW w:w="822" w:type="dxa"/>
                  <w:tcBorders>
                    <w:top w:val="nil"/>
                    <w:left w:val="nil"/>
                    <w:bottom w:val="single" w:sz="4" w:space="0" w:color="BDD7EE"/>
                    <w:right w:val="single" w:sz="4" w:space="0" w:color="BDD7EE"/>
                  </w:tcBorders>
                  <w:shd w:val="clear" w:color="auto" w:fill="auto"/>
                  <w:vAlign w:val="center"/>
                  <w:hideMark/>
                </w:tcPr>
                <w:p w:rsidR="00C010DE" w:rsidRPr="00944CD7" w:rsidRDefault="00C010DE" w:rsidP="00C010DE">
                  <w:pPr>
                    <w:spacing w:after="0" w:line="240" w:lineRule="auto"/>
                    <w:jc w:val="center"/>
                    <w:rPr>
                      <w:rFonts w:ascii="Calibri Light" w:eastAsia="Times New Roman" w:hAnsi="Calibri Light" w:cs="Times New Roman"/>
                      <w:b/>
                      <w:bCs/>
                      <w:color w:val="000000"/>
                      <w:sz w:val="10"/>
                      <w:szCs w:val="10"/>
                    </w:rPr>
                  </w:pPr>
                  <w:r w:rsidRPr="00944CD7">
                    <w:rPr>
                      <w:rFonts w:ascii="Calibri Light" w:eastAsia="Times New Roman" w:hAnsi="Calibri Light" w:cs="Times New Roman"/>
                      <w:b/>
                      <w:bCs/>
                      <w:color w:val="000000"/>
                      <w:sz w:val="10"/>
                      <w:szCs w:val="10"/>
                    </w:rPr>
                    <w:t xml:space="preserve">2024 </w:t>
                  </w:r>
                  <w:proofErr w:type="spellStart"/>
                  <w:r w:rsidRPr="00944CD7">
                    <w:rPr>
                      <w:rFonts w:ascii="Calibri Light" w:eastAsia="Times New Roman" w:hAnsi="Calibri Light" w:cs="Times New Roman"/>
                      <w:b/>
                      <w:bCs/>
                      <w:color w:val="000000"/>
                      <w:sz w:val="10"/>
                      <w:szCs w:val="10"/>
                    </w:rPr>
                    <w:t>год</w:t>
                  </w:r>
                  <w:proofErr w:type="spellEnd"/>
                </w:p>
              </w:tc>
              <w:tc>
                <w:tcPr>
                  <w:tcW w:w="964" w:type="dxa"/>
                  <w:tcBorders>
                    <w:top w:val="nil"/>
                    <w:left w:val="nil"/>
                    <w:bottom w:val="single" w:sz="4" w:space="0" w:color="BDD7EE"/>
                    <w:right w:val="nil"/>
                  </w:tcBorders>
                  <w:shd w:val="clear" w:color="auto" w:fill="auto"/>
                  <w:vAlign w:val="center"/>
                  <w:hideMark/>
                </w:tcPr>
                <w:p w:rsidR="00C010DE" w:rsidRPr="00944CD7" w:rsidRDefault="00C010DE" w:rsidP="00C010DE">
                  <w:pPr>
                    <w:spacing w:after="0" w:line="240" w:lineRule="auto"/>
                    <w:jc w:val="center"/>
                    <w:rPr>
                      <w:rFonts w:ascii="Calibri Light" w:eastAsia="Times New Roman" w:hAnsi="Calibri Light" w:cs="Times New Roman"/>
                      <w:b/>
                      <w:bCs/>
                      <w:color w:val="000000"/>
                      <w:sz w:val="10"/>
                      <w:szCs w:val="10"/>
                    </w:rPr>
                  </w:pPr>
                  <w:proofErr w:type="spellStart"/>
                  <w:r w:rsidRPr="00944CD7">
                    <w:rPr>
                      <w:rFonts w:ascii="Calibri Light" w:eastAsia="Times New Roman" w:hAnsi="Calibri Light" w:cs="Times New Roman"/>
                      <w:b/>
                      <w:bCs/>
                      <w:color w:val="000000"/>
                      <w:sz w:val="10"/>
                      <w:szCs w:val="10"/>
                    </w:rPr>
                    <w:t>Изменение</w:t>
                  </w:r>
                  <w:proofErr w:type="spellEnd"/>
                </w:p>
              </w:tc>
            </w:tr>
            <w:tr w:rsidR="00C010DE" w:rsidRPr="00FB12BE" w:rsidTr="00B954F4">
              <w:trPr>
                <w:trHeight w:val="37"/>
              </w:trPr>
              <w:tc>
                <w:tcPr>
                  <w:tcW w:w="1676" w:type="dxa"/>
                  <w:tcBorders>
                    <w:top w:val="nil"/>
                    <w:left w:val="nil"/>
                    <w:bottom w:val="single" w:sz="4" w:space="0" w:color="BDD7EE"/>
                    <w:right w:val="single" w:sz="4" w:space="0" w:color="BDD7EE"/>
                  </w:tcBorders>
                  <w:shd w:val="clear" w:color="auto" w:fill="auto"/>
                  <w:vAlign w:val="center"/>
                  <w:hideMark/>
                </w:tcPr>
                <w:p w:rsidR="00C010DE" w:rsidRPr="00944CD7" w:rsidRDefault="00C010DE" w:rsidP="00C010DE">
                  <w:pPr>
                    <w:spacing w:after="0" w:line="240" w:lineRule="auto"/>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Объём продаж алюминия, тыс. тонн</w:t>
                  </w:r>
                </w:p>
              </w:tc>
              <w:tc>
                <w:tcPr>
                  <w:tcW w:w="823" w:type="dxa"/>
                  <w:tcBorders>
                    <w:top w:val="nil"/>
                    <w:left w:val="nil"/>
                    <w:bottom w:val="single" w:sz="4" w:space="0" w:color="BDD7EE"/>
                    <w:right w:val="single" w:sz="4" w:space="0" w:color="BDD7EE"/>
                  </w:tcBorders>
                  <w:shd w:val="clear" w:color="auto" w:fill="auto"/>
                  <w:vAlign w:val="center"/>
                  <w:hideMark/>
                </w:tcPr>
                <w:p w:rsidR="00C010DE" w:rsidRPr="00944CD7" w:rsidRDefault="00C010DE" w:rsidP="00C010DE">
                  <w:pPr>
                    <w:spacing w:after="0" w:line="240" w:lineRule="auto"/>
                    <w:jc w:val="right"/>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4 153</w:t>
                  </w:r>
                </w:p>
              </w:tc>
              <w:tc>
                <w:tcPr>
                  <w:tcW w:w="822" w:type="dxa"/>
                  <w:tcBorders>
                    <w:top w:val="nil"/>
                    <w:left w:val="nil"/>
                    <w:bottom w:val="single" w:sz="4" w:space="0" w:color="BDD7EE"/>
                    <w:right w:val="single" w:sz="4" w:space="0" w:color="BDD7EE"/>
                  </w:tcBorders>
                  <w:shd w:val="clear" w:color="auto" w:fill="auto"/>
                  <w:vAlign w:val="center"/>
                  <w:hideMark/>
                </w:tcPr>
                <w:p w:rsidR="00C010DE" w:rsidRPr="00944CD7" w:rsidRDefault="00C010DE" w:rsidP="00C010DE">
                  <w:pPr>
                    <w:spacing w:after="0" w:line="240" w:lineRule="auto"/>
                    <w:jc w:val="right"/>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3 859</w:t>
                  </w:r>
                </w:p>
              </w:tc>
              <w:tc>
                <w:tcPr>
                  <w:tcW w:w="964" w:type="dxa"/>
                  <w:tcBorders>
                    <w:top w:val="nil"/>
                    <w:left w:val="nil"/>
                    <w:bottom w:val="single" w:sz="4" w:space="0" w:color="BDD7EE"/>
                    <w:right w:val="nil"/>
                  </w:tcBorders>
                  <w:shd w:val="clear" w:color="auto" w:fill="auto"/>
                  <w:vAlign w:val="center"/>
                  <w:hideMark/>
                </w:tcPr>
                <w:p w:rsidR="00C010DE" w:rsidRPr="00944CD7" w:rsidRDefault="00C010DE" w:rsidP="00C010DE">
                  <w:pPr>
                    <w:spacing w:after="0" w:line="240" w:lineRule="auto"/>
                    <w:jc w:val="right"/>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-7,08%</w:t>
                  </w:r>
                </w:p>
              </w:tc>
            </w:tr>
            <w:tr w:rsidR="00C010DE" w:rsidRPr="00FB12BE" w:rsidTr="00B954F4">
              <w:trPr>
                <w:trHeight w:val="61"/>
              </w:trPr>
              <w:tc>
                <w:tcPr>
                  <w:tcW w:w="1676" w:type="dxa"/>
                  <w:tcBorders>
                    <w:top w:val="nil"/>
                    <w:left w:val="nil"/>
                    <w:bottom w:val="single" w:sz="4" w:space="0" w:color="BDD7EE"/>
                    <w:right w:val="single" w:sz="4" w:space="0" w:color="BDD7EE"/>
                  </w:tcBorders>
                  <w:shd w:val="clear" w:color="auto" w:fill="auto"/>
                  <w:vAlign w:val="center"/>
                  <w:hideMark/>
                </w:tcPr>
                <w:p w:rsidR="00C010DE" w:rsidRPr="00944CD7" w:rsidRDefault="00C010DE" w:rsidP="00C010DE">
                  <w:pPr>
                    <w:spacing w:after="0" w:line="240" w:lineRule="auto"/>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Средняя цена реализации, $/т</w:t>
                  </w:r>
                </w:p>
              </w:tc>
              <w:tc>
                <w:tcPr>
                  <w:tcW w:w="823" w:type="dxa"/>
                  <w:tcBorders>
                    <w:top w:val="nil"/>
                    <w:left w:val="nil"/>
                    <w:bottom w:val="single" w:sz="4" w:space="0" w:color="BDD7EE"/>
                    <w:right w:val="single" w:sz="4" w:space="0" w:color="BDD7EE"/>
                  </w:tcBorders>
                  <w:shd w:val="clear" w:color="auto" w:fill="auto"/>
                  <w:vAlign w:val="center"/>
                  <w:hideMark/>
                </w:tcPr>
                <w:p w:rsidR="00C010DE" w:rsidRPr="00944CD7" w:rsidRDefault="00C010DE" w:rsidP="00C010DE">
                  <w:pPr>
                    <w:spacing w:after="0" w:line="240" w:lineRule="auto"/>
                    <w:jc w:val="right"/>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2 439</w:t>
                  </w:r>
                </w:p>
              </w:tc>
              <w:tc>
                <w:tcPr>
                  <w:tcW w:w="822" w:type="dxa"/>
                  <w:tcBorders>
                    <w:top w:val="nil"/>
                    <w:left w:val="nil"/>
                    <w:bottom w:val="single" w:sz="4" w:space="0" w:color="BDD7EE"/>
                    <w:right w:val="single" w:sz="4" w:space="0" w:color="BDD7EE"/>
                  </w:tcBorders>
                  <w:shd w:val="clear" w:color="auto" w:fill="auto"/>
                  <w:vAlign w:val="center"/>
                  <w:hideMark/>
                </w:tcPr>
                <w:p w:rsidR="00C010DE" w:rsidRPr="00944CD7" w:rsidRDefault="00C010DE" w:rsidP="00C010DE">
                  <w:pPr>
                    <w:spacing w:after="0" w:line="240" w:lineRule="auto"/>
                    <w:jc w:val="right"/>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2 520</w:t>
                  </w:r>
                </w:p>
              </w:tc>
              <w:tc>
                <w:tcPr>
                  <w:tcW w:w="964" w:type="dxa"/>
                  <w:tcBorders>
                    <w:top w:val="nil"/>
                    <w:left w:val="nil"/>
                    <w:bottom w:val="single" w:sz="4" w:space="0" w:color="BDD7EE"/>
                    <w:right w:val="nil"/>
                  </w:tcBorders>
                  <w:shd w:val="clear" w:color="auto" w:fill="auto"/>
                  <w:vAlign w:val="center"/>
                  <w:hideMark/>
                </w:tcPr>
                <w:p w:rsidR="00C010DE" w:rsidRPr="00944CD7" w:rsidRDefault="00C010DE" w:rsidP="00C010DE">
                  <w:pPr>
                    <w:spacing w:after="0" w:line="240" w:lineRule="auto"/>
                    <w:jc w:val="right"/>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3,34%</w:t>
                  </w:r>
                </w:p>
              </w:tc>
            </w:tr>
            <w:tr w:rsidR="00C010DE" w:rsidRPr="00FB12BE" w:rsidTr="00B954F4">
              <w:trPr>
                <w:trHeight w:val="37"/>
              </w:trPr>
              <w:tc>
                <w:tcPr>
                  <w:tcW w:w="1676" w:type="dxa"/>
                  <w:tcBorders>
                    <w:top w:val="nil"/>
                    <w:left w:val="nil"/>
                    <w:bottom w:val="single" w:sz="4" w:space="0" w:color="BDD7EE"/>
                    <w:right w:val="single" w:sz="4" w:space="0" w:color="BDD7EE"/>
                  </w:tcBorders>
                  <w:shd w:val="clear" w:color="auto" w:fill="auto"/>
                  <w:vAlign w:val="center"/>
                  <w:hideMark/>
                </w:tcPr>
                <w:p w:rsidR="00C010DE" w:rsidRPr="00944CD7" w:rsidRDefault="00C010DE" w:rsidP="00C010DE">
                  <w:pPr>
                    <w:spacing w:after="0" w:line="240" w:lineRule="auto"/>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Себестоимость на тонну, $/т</w:t>
                  </w:r>
                </w:p>
              </w:tc>
              <w:tc>
                <w:tcPr>
                  <w:tcW w:w="823" w:type="dxa"/>
                  <w:tcBorders>
                    <w:top w:val="nil"/>
                    <w:left w:val="nil"/>
                    <w:bottom w:val="single" w:sz="4" w:space="0" w:color="BDD7EE"/>
                    <w:right w:val="single" w:sz="4" w:space="0" w:color="BDD7EE"/>
                  </w:tcBorders>
                  <w:shd w:val="clear" w:color="auto" w:fill="auto"/>
                  <w:vAlign w:val="center"/>
                  <w:hideMark/>
                </w:tcPr>
                <w:p w:rsidR="00C010DE" w:rsidRPr="00944CD7" w:rsidRDefault="00C010DE" w:rsidP="00C010DE">
                  <w:pPr>
                    <w:spacing w:after="0" w:line="240" w:lineRule="auto"/>
                    <w:jc w:val="right"/>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2 166</w:t>
                  </w:r>
                </w:p>
              </w:tc>
              <w:tc>
                <w:tcPr>
                  <w:tcW w:w="822" w:type="dxa"/>
                  <w:tcBorders>
                    <w:top w:val="nil"/>
                    <w:left w:val="nil"/>
                    <w:bottom w:val="single" w:sz="4" w:space="0" w:color="BDD7EE"/>
                    <w:right w:val="single" w:sz="4" w:space="0" w:color="BDD7EE"/>
                  </w:tcBorders>
                  <w:shd w:val="clear" w:color="auto" w:fill="auto"/>
                  <w:vAlign w:val="center"/>
                  <w:hideMark/>
                </w:tcPr>
                <w:p w:rsidR="00C010DE" w:rsidRPr="00944CD7" w:rsidRDefault="00C010DE" w:rsidP="00C010DE">
                  <w:pPr>
                    <w:spacing w:after="0" w:line="240" w:lineRule="auto"/>
                    <w:jc w:val="right"/>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2 017</w:t>
                  </w:r>
                </w:p>
              </w:tc>
              <w:tc>
                <w:tcPr>
                  <w:tcW w:w="964" w:type="dxa"/>
                  <w:tcBorders>
                    <w:top w:val="nil"/>
                    <w:left w:val="nil"/>
                    <w:bottom w:val="single" w:sz="4" w:space="0" w:color="BDD7EE"/>
                    <w:right w:val="nil"/>
                  </w:tcBorders>
                  <w:shd w:val="clear" w:color="auto" w:fill="auto"/>
                  <w:vAlign w:val="center"/>
                  <w:hideMark/>
                </w:tcPr>
                <w:p w:rsidR="00C010DE" w:rsidRPr="00944CD7" w:rsidRDefault="00C010DE" w:rsidP="00C010DE">
                  <w:pPr>
                    <w:spacing w:after="0" w:line="240" w:lineRule="auto"/>
                    <w:jc w:val="right"/>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-6,89%</w:t>
                  </w:r>
                </w:p>
              </w:tc>
            </w:tr>
            <w:tr w:rsidR="00C010DE" w:rsidRPr="00FB12BE" w:rsidTr="00B954F4">
              <w:trPr>
                <w:trHeight w:val="37"/>
              </w:trPr>
              <w:tc>
                <w:tcPr>
                  <w:tcW w:w="1676" w:type="dxa"/>
                  <w:tcBorders>
                    <w:top w:val="nil"/>
                    <w:left w:val="nil"/>
                    <w:bottom w:val="single" w:sz="4" w:space="0" w:color="BDD7EE"/>
                    <w:right w:val="single" w:sz="4" w:space="0" w:color="BDD7EE"/>
                  </w:tcBorders>
                  <w:shd w:val="clear" w:color="auto" w:fill="auto"/>
                  <w:vAlign w:val="center"/>
                  <w:hideMark/>
                </w:tcPr>
                <w:p w:rsidR="00C010DE" w:rsidRPr="00944CD7" w:rsidRDefault="00C010DE" w:rsidP="00C010DE">
                  <w:pPr>
                    <w:spacing w:after="0" w:line="240" w:lineRule="auto"/>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 xml:space="preserve">Скорректированная </w:t>
                  </w:r>
                  <w:r w:rsidRPr="00944CD7">
                    <w:rPr>
                      <w:rFonts w:ascii="Calibri Light" w:eastAsia="Times New Roman" w:hAnsi="Calibri Light" w:cs="Times New Roman"/>
                      <w:color w:val="000000"/>
                      <w:sz w:val="10"/>
                      <w:szCs w:val="10"/>
                    </w:rPr>
                    <w:t>EBITDA</w:t>
                  </w:r>
                  <w:r w:rsidRPr="00944CD7">
                    <w:rPr>
                      <w:rFonts w:ascii="Calibri Light" w:eastAsia="Times New Roman" w:hAnsi="Calibri Light" w:cs="Times New Roman"/>
                      <w:color w:val="000000"/>
                      <w:sz w:val="10"/>
                      <w:szCs w:val="10"/>
                      <w:lang w:val="ru-RU"/>
                    </w:rPr>
                    <w:t>, млн $</w:t>
                  </w:r>
                </w:p>
              </w:tc>
              <w:tc>
                <w:tcPr>
                  <w:tcW w:w="823" w:type="dxa"/>
                  <w:tcBorders>
                    <w:top w:val="nil"/>
                    <w:left w:val="nil"/>
                    <w:bottom w:val="single" w:sz="4" w:space="0" w:color="BDD7EE"/>
                    <w:right w:val="single" w:sz="4" w:space="0" w:color="BDD7EE"/>
                  </w:tcBorders>
                  <w:shd w:val="clear" w:color="auto" w:fill="auto"/>
                  <w:vAlign w:val="center"/>
                  <w:hideMark/>
                </w:tcPr>
                <w:p w:rsidR="00C010DE" w:rsidRPr="00944CD7" w:rsidRDefault="00C010DE" w:rsidP="00C010DE">
                  <w:pPr>
                    <w:spacing w:after="0" w:line="240" w:lineRule="auto"/>
                    <w:jc w:val="right"/>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786</w:t>
                  </w:r>
                </w:p>
              </w:tc>
              <w:tc>
                <w:tcPr>
                  <w:tcW w:w="822" w:type="dxa"/>
                  <w:tcBorders>
                    <w:top w:val="nil"/>
                    <w:left w:val="nil"/>
                    <w:bottom w:val="single" w:sz="4" w:space="0" w:color="BDD7EE"/>
                    <w:right w:val="single" w:sz="4" w:space="0" w:color="BDD7EE"/>
                  </w:tcBorders>
                  <w:shd w:val="clear" w:color="auto" w:fill="auto"/>
                  <w:vAlign w:val="center"/>
                  <w:hideMark/>
                </w:tcPr>
                <w:p w:rsidR="00C010DE" w:rsidRPr="00944CD7" w:rsidRDefault="00C010DE" w:rsidP="00C010DE">
                  <w:pPr>
                    <w:spacing w:after="0" w:line="240" w:lineRule="auto"/>
                    <w:jc w:val="right"/>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1490</w:t>
                  </w:r>
                </w:p>
              </w:tc>
              <w:tc>
                <w:tcPr>
                  <w:tcW w:w="964" w:type="dxa"/>
                  <w:tcBorders>
                    <w:top w:val="nil"/>
                    <w:left w:val="nil"/>
                    <w:bottom w:val="single" w:sz="4" w:space="0" w:color="BDD7EE"/>
                    <w:right w:val="nil"/>
                  </w:tcBorders>
                  <w:shd w:val="clear" w:color="auto" w:fill="auto"/>
                  <w:vAlign w:val="center"/>
                  <w:hideMark/>
                </w:tcPr>
                <w:p w:rsidR="00C010DE" w:rsidRPr="00944CD7" w:rsidRDefault="00C010DE" w:rsidP="00C010DE">
                  <w:pPr>
                    <w:spacing w:after="0" w:line="240" w:lineRule="auto"/>
                    <w:jc w:val="right"/>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89,57%</w:t>
                  </w:r>
                </w:p>
              </w:tc>
            </w:tr>
            <w:tr w:rsidR="00C010DE" w:rsidRPr="00FB12BE" w:rsidTr="00B954F4">
              <w:trPr>
                <w:trHeight w:val="37"/>
              </w:trPr>
              <w:tc>
                <w:tcPr>
                  <w:tcW w:w="1676" w:type="dxa"/>
                  <w:tcBorders>
                    <w:top w:val="nil"/>
                    <w:left w:val="nil"/>
                    <w:bottom w:val="nil"/>
                    <w:right w:val="single" w:sz="4" w:space="0" w:color="BDD7EE"/>
                  </w:tcBorders>
                  <w:shd w:val="clear" w:color="auto" w:fill="auto"/>
                  <w:vAlign w:val="center"/>
                  <w:hideMark/>
                </w:tcPr>
                <w:p w:rsidR="00C010DE" w:rsidRPr="00944CD7" w:rsidRDefault="00C010DE" w:rsidP="00C010DE">
                  <w:pPr>
                    <w:spacing w:after="0" w:line="240" w:lineRule="auto"/>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rPr>
                    <w:t>EBITDA</w:t>
                  </w:r>
                  <w:r w:rsidRPr="00944CD7">
                    <w:rPr>
                      <w:rFonts w:ascii="Calibri Light" w:eastAsia="Times New Roman" w:hAnsi="Calibri Light" w:cs="Times New Roman"/>
                      <w:color w:val="000000"/>
                      <w:sz w:val="10"/>
                      <w:szCs w:val="10"/>
                      <w:lang w:val="ru-RU"/>
                    </w:rPr>
                    <w:t xml:space="preserve"> на тонну, $/т</w:t>
                  </w:r>
                </w:p>
              </w:tc>
              <w:tc>
                <w:tcPr>
                  <w:tcW w:w="823" w:type="dxa"/>
                  <w:tcBorders>
                    <w:top w:val="nil"/>
                    <w:left w:val="nil"/>
                    <w:bottom w:val="nil"/>
                    <w:right w:val="single" w:sz="4" w:space="0" w:color="BDD7EE"/>
                  </w:tcBorders>
                  <w:shd w:val="clear" w:color="auto" w:fill="auto"/>
                  <w:vAlign w:val="center"/>
                  <w:hideMark/>
                </w:tcPr>
                <w:p w:rsidR="00C010DE" w:rsidRPr="00944CD7" w:rsidRDefault="00C010DE" w:rsidP="00C010DE">
                  <w:pPr>
                    <w:spacing w:after="0" w:line="240" w:lineRule="auto"/>
                    <w:jc w:val="right"/>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189</w:t>
                  </w:r>
                </w:p>
              </w:tc>
              <w:tc>
                <w:tcPr>
                  <w:tcW w:w="822" w:type="dxa"/>
                  <w:tcBorders>
                    <w:top w:val="nil"/>
                    <w:left w:val="nil"/>
                    <w:bottom w:val="nil"/>
                    <w:right w:val="single" w:sz="4" w:space="0" w:color="BDD7EE"/>
                  </w:tcBorders>
                  <w:shd w:val="clear" w:color="auto" w:fill="auto"/>
                  <w:vAlign w:val="center"/>
                  <w:hideMark/>
                </w:tcPr>
                <w:p w:rsidR="00C010DE" w:rsidRPr="00944CD7" w:rsidRDefault="00C010DE" w:rsidP="00C010DE">
                  <w:pPr>
                    <w:spacing w:after="0" w:line="240" w:lineRule="auto"/>
                    <w:jc w:val="right"/>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386</w:t>
                  </w:r>
                </w:p>
              </w:tc>
              <w:tc>
                <w:tcPr>
                  <w:tcW w:w="964" w:type="dxa"/>
                  <w:tcBorders>
                    <w:top w:val="nil"/>
                    <w:left w:val="nil"/>
                    <w:bottom w:val="nil"/>
                    <w:right w:val="nil"/>
                  </w:tcBorders>
                  <w:shd w:val="clear" w:color="auto" w:fill="auto"/>
                  <w:vAlign w:val="center"/>
                  <w:hideMark/>
                </w:tcPr>
                <w:p w:rsidR="00C010DE" w:rsidRPr="00944CD7" w:rsidRDefault="00C010DE" w:rsidP="00C010DE">
                  <w:pPr>
                    <w:spacing w:after="0" w:line="240" w:lineRule="auto"/>
                    <w:jc w:val="right"/>
                    <w:rPr>
                      <w:rFonts w:ascii="Calibri Light" w:eastAsia="Times New Roman" w:hAnsi="Calibri Light" w:cs="Times New Roman"/>
                      <w:color w:val="000000"/>
                      <w:sz w:val="10"/>
                      <w:szCs w:val="10"/>
                      <w:lang w:val="ru-RU"/>
                    </w:rPr>
                  </w:pPr>
                  <w:r w:rsidRPr="00944CD7">
                    <w:rPr>
                      <w:rFonts w:ascii="Calibri Light" w:eastAsia="Times New Roman" w:hAnsi="Calibri Light" w:cs="Times New Roman"/>
                      <w:color w:val="000000"/>
                      <w:sz w:val="10"/>
                      <w:szCs w:val="10"/>
                      <w:lang w:val="ru-RU"/>
                    </w:rPr>
                    <w:t>104,01%</w:t>
                  </w:r>
                </w:p>
              </w:tc>
            </w:tr>
          </w:tbl>
          <w:p w:rsidR="00C010DE" w:rsidRPr="00FB12BE" w:rsidRDefault="00C010DE" w:rsidP="001E34FC">
            <w:pPr>
              <w:rPr>
                <w:rFonts w:asciiTheme="majorHAnsi" w:hAnsiTheme="majorHAnsi" w:cstheme="majorHAnsi"/>
                <w:sz w:val="10"/>
                <w:szCs w:val="10"/>
                <w:lang w:val="ru-RU"/>
              </w:rPr>
            </w:pPr>
          </w:p>
          <w:p w:rsidR="00C010DE" w:rsidRPr="00FB12BE" w:rsidRDefault="00C010DE" w:rsidP="00C010DE">
            <w:pPr>
              <w:rPr>
                <w:rFonts w:asciiTheme="majorHAnsi" w:hAnsiTheme="majorHAnsi" w:cstheme="majorHAnsi"/>
                <w:b/>
                <w:bCs/>
                <w:sz w:val="10"/>
                <w:szCs w:val="10"/>
                <w:lang w:val="ru-RU"/>
              </w:rPr>
            </w:pPr>
            <w:r w:rsidRPr="00C010DE">
              <w:rPr>
                <w:rFonts w:ascii="Segoe UI Emoji" w:hAnsi="Segoe UI Emoji" w:cs="Segoe UI Emoji"/>
                <w:b/>
                <w:bCs/>
                <w:sz w:val="10"/>
                <w:szCs w:val="10"/>
              </w:rPr>
              <w:t>📈</w:t>
            </w:r>
            <w:r w:rsidRPr="00FB12BE">
              <w:rPr>
                <w:rFonts w:asciiTheme="majorHAnsi" w:hAnsiTheme="majorHAnsi" w:cstheme="majorHAnsi"/>
                <w:b/>
                <w:bCs/>
                <w:sz w:val="10"/>
                <w:szCs w:val="10"/>
                <w:lang w:val="ru-RU"/>
              </w:rPr>
              <w:t xml:space="preserve"> Факторный анализ изменения </w:t>
            </w:r>
            <w:r w:rsidRPr="00C010DE">
              <w:rPr>
                <w:rFonts w:asciiTheme="majorHAnsi" w:hAnsiTheme="majorHAnsi" w:cstheme="majorHAnsi"/>
                <w:b/>
                <w:bCs/>
                <w:sz w:val="10"/>
                <w:szCs w:val="10"/>
              </w:rPr>
              <w:t>EBITDA</w:t>
            </w:r>
            <w:r w:rsidRPr="00FB12BE">
              <w:rPr>
                <w:rFonts w:asciiTheme="majorHAnsi" w:hAnsiTheme="majorHAnsi" w:cstheme="majorHAnsi"/>
                <w:b/>
                <w:bCs/>
                <w:sz w:val="10"/>
                <w:szCs w:val="10"/>
                <w:lang w:val="ru-RU"/>
              </w:rPr>
              <w:t xml:space="preserve"> на тонну (2023 → 2024)</w:t>
            </w:r>
          </w:p>
          <w:p w:rsidR="00C010DE" w:rsidRPr="00C010DE" w:rsidRDefault="00C010DE" w:rsidP="007468C6">
            <w:pPr>
              <w:numPr>
                <w:ilvl w:val="0"/>
                <w:numId w:val="39"/>
              </w:numPr>
              <w:rPr>
                <w:rFonts w:asciiTheme="majorHAnsi" w:hAnsiTheme="majorHAnsi" w:cstheme="majorHAnsi"/>
                <w:bCs/>
                <w:sz w:val="10"/>
                <w:szCs w:val="10"/>
              </w:rPr>
            </w:pPr>
            <w:r w:rsidRPr="00FB12BE">
              <w:rPr>
                <w:rFonts w:asciiTheme="majorHAnsi" w:hAnsiTheme="majorHAnsi" w:cstheme="majorHAnsi"/>
                <w:bCs/>
                <w:sz w:val="10"/>
                <w:szCs w:val="10"/>
                <w:lang w:val="ru-RU"/>
              </w:rPr>
              <w:t>Снижение себестоимости: уменьшение себестоимости на 6,8% (с $2 1</w:t>
            </w:r>
            <w:r w:rsidRPr="00C010DE">
              <w:rPr>
                <w:rFonts w:asciiTheme="majorHAnsi" w:hAnsiTheme="majorHAnsi" w:cstheme="majorHAnsi"/>
                <w:bCs/>
                <w:sz w:val="10"/>
                <w:szCs w:val="10"/>
                <w:lang w:val="ru-RU"/>
              </w:rPr>
              <w:t>66</w:t>
            </w:r>
            <w:r w:rsidRPr="00FB12BE">
              <w:rPr>
                <w:rFonts w:asciiTheme="majorHAnsi" w:hAnsiTheme="majorHAnsi" w:cstheme="majorHAnsi"/>
                <w:bCs/>
                <w:sz w:val="10"/>
                <w:szCs w:val="10"/>
                <w:lang w:val="ru-RU"/>
              </w:rPr>
              <w:t xml:space="preserve"> до $2 0</w:t>
            </w:r>
            <w:r w:rsidRPr="00C010DE">
              <w:rPr>
                <w:rFonts w:asciiTheme="majorHAnsi" w:hAnsiTheme="majorHAnsi" w:cstheme="majorHAnsi"/>
                <w:bCs/>
                <w:sz w:val="10"/>
                <w:szCs w:val="10"/>
                <w:lang w:val="ru-RU"/>
              </w:rPr>
              <w:t>17</w:t>
            </w:r>
            <w:r w:rsidRPr="00FB12BE">
              <w:rPr>
                <w:rFonts w:asciiTheme="majorHAnsi" w:hAnsiTheme="majorHAnsi" w:cstheme="majorHAnsi"/>
                <w:bCs/>
                <w:sz w:val="10"/>
                <w:szCs w:val="10"/>
                <w:lang w:val="ru-RU"/>
              </w:rPr>
              <w:t xml:space="preserve"> за тонну) произошло за счёт снижения цен на сырьё (например, анодные блоки, пек, каустическая сода) и тарифов на электроэнергию. </w:t>
            </w:r>
            <w:proofErr w:type="spellStart"/>
            <w:r w:rsidRPr="00C010DE">
              <w:rPr>
                <w:rFonts w:asciiTheme="majorHAnsi" w:hAnsiTheme="majorHAnsi" w:cstheme="majorHAnsi"/>
                <w:bCs/>
                <w:sz w:val="10"/>
                <w:szCs w:val="10"/>
              </w:rPr>
              <w:t>Это</w:t>
            </w:r>
            <w:proofErr w:type="spellEnd"/>
            <w:r w:rsidRPr="00C010DE">
              <w:rPr>
                <w:rFonts w:asciiTheme="majorHAnsi" w:hAnsiTheme="majorHAnsi" w:cstheme="majorHAnsi"/>
                <w:bCs/>
                <w:sz w:val="10"/>
                <w:szCs w:val="10"/>
              </w:rPr>
              <w:t xml:space="preserve"> </w:t>
            </w:r>
            <w:proofErr w:type="spellStart"/>
            <w:r w:rsidRPr="00C010DE">
              <w:rPr>
                <w:rFonts w:asciiTheme="majorHAnsi" w:hAnsiTheme="majorHAnsi" w:cstheme="majorHAnsi"/>
                <w:bCs/>
                <w:sz w:val="10"/>
                <w:szCs w:val="10"/>
              </w:rPr>
              <w:t>положительно</w:t>
            </w:r>
            <w:proofErr w:type="spellEnd"/>
            <w:r w:rsidRPr="00C010DE">
              <w:rPr>
                <w:rFonts w:asciiTheme="majorHAnsi" w:hAnsiTheme="majorHAnsi" w:cstheme="majorHAnsi"/>
                <w:bCs/>
                <w:sz w:val="10"/>
                <w:szCs w:val="10"/>
              </w:rPr>
              <w:t xml:space="preserve"> </w:t>
            </w:r>
            <w:proofErr w:type="spellStart"/>
            <w:r w:rsidRPr="00C010DE">
              <w:rPr>
                <w:rFonts w:asciiTheme="majorHAnsi" w:hAnsiTheme="majorHAnsi" w:cstheme="majorHAnsi"/>
                <w:bCs/>
                <w:sz w:val="10"/>
                <w:szCs w:val="10"/>
              </w:rPr>
              <w:t>повлияло</w:t>
            </w:r>
            <w:proofErr w:type="spellEnd"/>
            <w:r w:rsidRPr="00C010DE">
              <w:rPr>
                <w:rFonts w:asciiTheme="majorHAnsi" w:hAnsiTheme="majorHAnsi" w:cstheme="majorHAnsi"/>
                <w:bCs/>
                <w:sz w:val="10"/>
                <w:szCs w:val="10"/>
              </w:rPr>
              <w:t xml:space="preserve"> </w:t>
            </w:r>
            <w:proofErr w:type="spellStart"/>
            <w:r w:rsidRPr="00C010DE">
              <w:rPr>
                <w:rFonts w:asciiTheme="majorHAnsi" w:hAnsiTheme="majorHAnsi" w:cstheme="majorHAnsi"/>
                <w:bCs/>
                <w:sz w:val="10"/>
                <w:szCs w:val="10"/>
              </w:rPr>
              <w:t>на</w:t>
            </w:r>
            <w:proofErr w:type="spellEnd"/>
            <w:r w:rsidRPr="00C010DE">
              <w:rPr>
                <w:rFonts w:asciiTheme="majorHAnsi" w:hAnsiTheme="majorHAnsi" w:cstheme="majorHAnsi"/>
                <w:bCs/>
                <w:sz w:val="10"/>
                <w:szCs w:val="10"/>
              </w:rPr>
              <w:t xml:space="preserve"> EBITDA на тонну. </w:t>
            </w:r>
          </w:p>
          <w:p w:rsidR="00C010DE" w:rsidRPr="00C010DE" w:rsidRDefault="00C010DE" w:rsidP="007468C6">
            <w:pPr>
              <w:numPr>
                <w:ilvl w:val="0"/>
                <w:numId w:val="39"/>
              </w:numPr>
              <w:rPr>
                <w:rFonts w:asciiTheme="majorHAnsi" w:hAnsiTheme="majorHAnsi" w:cstheme="majorHAnsi"/>
                <w:bCs/>
                <w:sz w:val="10"/>
                <w:szCs w:val="10"/>
              </w:rPr>
            </w:pPr>
            <w:r w:rsidRPr="00FB12BE">
              <w:rPr>
                <w:rFonts w:asciiTheme="majorHAnsi" w:hAnsiTheme="majorHAnsi" w:cstheme="majorHAnsi"/>
                <w:bCs/>
                <w:sz w:val="10"/>
                <w:szCs w:val="10"/>
                <w:lang w:val="ru-RU"/>
              </w:rPr>
              <w:t xml:space="preserve">Рост средней цены реализации: увеличение средней цены реализации на 3,3% (с $2 439 до $2 520 за тонну) связано с ростом цен на алюминий на </w:t>
            </w:r>
            <w:r w:rsidRPr="00C010DE">
              <w:rPr>
                <w:rFonts w:asciiTheme="majorHAnsi" w:hAnsiTheme="majorHAnsi" w:cstheme="majorHAnsi"/>
                <w:bCs/>
                <w:sz w:val="10"/>
                <w:szCs w:val="10"/>
              </w:rPr>
              <w:t>LME</w:t>
            </w:r>
            <w:r w:rsidRPr="00FB12BE">
              <w:rPr>
                <w:rFonts w:asciiTheme="majorHAnsi" w:hAnsiTheme="majorHAnsi" w:cstheme="majorHAnsi"/>
                <w:bCs/>
                <w:sz w:val="10"/>
                <w:szCs w:val="10"/>
                <w:lang w:val="ru-RU"/>
              </w:rPr>
              <w:t xml:space="preserve"> на 7,4%, несмотря на снижение премии на 15,6% до $157 за тонну. </w:t>
            </w:r>
            <w:r w:rsidRPr="00C010DE">
              <w:rPr>
                <w:rFonts w:asciiTheme="majorHAnsi" w:hAnsiTheme="majorHAnsi" w:cstheme="majorHAnsi"/>
                <w:bCs/>
                <w:sz w:val="10"/>
                <w:szCs w:val="10"/>
              </w:rPr>
              <w:t xml:space="preserve">Это также способствовало увеличению EBITDA на тонну. </w:t>
            </w:r>
          </w:p>
          <w:p w:rsidR="00C010DE" w:rsidRPr="00C010DE" w:rsidRDefault="00C010DE" w:rsidP="007468C6">
            <w:pPr>
              <w:numPr>
                <w:ilvl w:val="0"/>
                <w:numId w:val="39"/>
              </w:numPr>
              <w:rPr>
                <w:rFonts w:asciiTheme="majorHAnsi" w:hAnsiTheme="majorHAnsi" w:cstheme="majorHAnsi"/>
                <w:bCs/>
                <w:sz w:val="10"/>
                <w:szCs w:val="10"/>
              </w:rPr>
            </w:pPr>
            <w:r w:rsidRPr="00FB12BE">
              <w:rPr>
                <w:rFonts w:asciiTheme="majorHAnsi" w:hAnsiTheme="majorHAnsi" w:cstheme="majorHAnsi"/>
                <w:bCs/>
                <w:sz w:val="10"/>
                <w:szCs w:val="10"/>
                <w:lang w:val="ru-RU"/>
              </w:rPr>
              <w:t xml:space="preserve">Изменение объёмов продаж: снижение объёмов продаж алюминия на 7,1% (с 4 153 до 3 859 тыс. тонн) могло оказать негативное влияние на общую </w:t>
            </w:r>
            <w:r w:rsidRPr="00C010DE">
              <w:rPr>
                <w:rFonts w:asciiTheme="majorHAnsi" w:hAnsiTheme="majorHAnsi" w:cstheme="majorHAnsi"/>
                <w:bCs/>
                <w:sz w:val="10"/>
                <w:szCs w:val="10"/>
              </w:rPr>
              <w:t xml:space="preserve">EBITDA, </w:t>
            </w:r>
            <w:proofErr w:type="spellStart"/>
            <w:r w:rsidRPr="00C010DE">
              <w:rPr>
                <w:rFonts w:asciiTheme="majorHAnsi" w:hAnsiTheme="majorHAnsi" w:cstheme="majorHAnsi"/>
                <w:bCs/>
                <w:sz w:val="10"/>
                <w:szCs w:val="10"/>
              </w:rPr>
              <w:t>однако</w:t>
            </w:r>
            <w:proofErr w:type="spellEnd"/>
            <w:r w:rsidRPr="00C010DE">
              <w:rPr>
                <w:rFonts w:asciiTheme="majorHAnsi" w:hAnsiTheme="majorHAnsi" w:cstheme="majorHAnsi"/>
                <w:bCs/>
                <w:sz w:val="10"/>
                <w:szCs w:val="10"/>
              </w:rPr>
              <w:t xml:space="preserve"> </w:t>
            </w:r>
            <w:proofErr w:type="spellStart"/>
            <w:r w:rsidRPr="00C010DE">
              <w:rPr>
                <w:rFonts w:asciiTheme="majorHAnsi" w:hAnsiTheme="majorHAnsi" w:cstheme="majorHAnsi"/>
                <w:bCs/>
                <w:sz w:val="10"/>
                <w:szCs w:val="10"/>
              </w:rPr>
              <w:t>рост</w:t>
            </w:r>
            <w:proofErr w:type="spellEnd"/>
            <w:r w:rsidRPr="00C010DE">
              <w:rPr>
                <w:rFonts w:asciiTheme="majorHAnsi" w:hAnsiTheme="majorHAnsi" w:cstheme="majorHAnsi"/>
                <w:bCs/>
                <w:sz w:val="10"/>
                <w:szCs w:val="10"/>
              </w:rPr>
              <w:t xml:space="preserve"> </w:t>
            </w:r>
            <w:proofErr w:type="spellStart"/>
            <w:r w:rsidRPr="00C010DE">
              <w:rPr>
                <w:rFonts w:asciiTheme="majorHAnsi" w:hAnsiTheme="majorHAnsi" w:cstheme="majorHAnsi"/>
                <w:bCs/>
                <w:sz w:val="10"/>
                <w:szCs w:val="10"/>
              </w:rPr>
              <w:t>маржи</w:t>
            </w:r>
            <w:proofErr w:type="spellEnd"/>
            <w:r w:rsidRPr="00C010DE">
              <w:rPr>
                <w:rFonts w:asciiTheme="majorHAnsi" w:hAnsiTheme="majorHAnsi" w:cstheme="majorHAnsi"/>
                <w:bCs/>
                <w:sz w:val="10"/>
                <w:szCs w:val="10"/>
              </w:rPr>
              <w:t xml:space="preserve"> на тонну компенсировал этот фактор. </w:t>
            </w:r>
          </w:p>
          <w:p w:rsidR="00C010DE" w:rsidRPr="00FB12BE" w:rsidRDefault="00C010DE" w:rsidP="007468C6">
            <w:pPr>
              <w:numPr>
                <w:ilvl w:val="0"/>
                <w:numId w:val="39"/>
              </w:numPr>
              <w:rPr>
                <w:rFonts w:asciiTheme="majorHAnsi" w:hAnsiTheme="majorHAnsi" w:cstheme="majorHAnsi"/>
                <w:bCs/>
                <w:sz w:val="10"/>
                <w:szCs w:val="10"/>
                <w:lang w:val="ru-RU"/>
              </w:rPr>
            </w:pPr>
            <w:r w:rsidRPr="00FB12BE">
              <w:rPr>
                <w:rFonts w:asciiTheme="majorHAnsi" w:hAnsiTheme="majorHAnsi" w:cstheme="majorHAnsi"/>
                <w:bCs/>
                <w:sz w:val="10"/>
                <w:szCs w:val="10"/>
                <w:lang w:val="ru-RU"/>
              </w:rPr>
              <w:t xml:space="preserve">Прочие факторы: увеличение запасов готовой продукции более чем на $600 млн в 2024 году также повлияло на финансовые результаты, однако это является разовым эффектом и не отражает устойчивых изменений в операционной эффективности. </w:t>
            </w:r>
          </w:p>
          <w:p w:rsidR="00C010DE" w:rsidRPr="00FB12BE" w:rsidRDefault="00C010DE" w:rsidP="001E34FC">
            <w:pPr>
              <w:rPr>
                <w:rFonts w:asciiTheme="majorHAnsi" w:hAnsiTheme="majorHAnsi" w:cstheme="majorHAnsi"/>
                <w:sz w:val="10"/>
                <w:szCs w:val="10"/>
                <w:lang w:val="ru-RU"/>
              </w:rPr>
            </w:pPr>
          </w:p>
          <w:p w:rsidR="00C010DE" w:rsidRPr="00FF22D0" w:rsidRDefault="00FF22D0" w:rsidP="00C010DE">
            <w:pPr>
              <w:rPr>
                <w:rFonts w:asciiTheme="majorHAnsi" w:hAnsiTheme="majorHAnsi" w:cstheme="majorHAnsi"/>
                <w:sz w:val="10"/>
                <w:szCs w:val="10"/>
                <w:lang w:val="ru-RU"/>
              </w:rPr>
            </w:pPr>
            <w:r w:rsidRPr="004C29A8">
              <w:rPr>
                <w:rFonts w:ascii="Segoe UI Emoji" w:hAnsi="Segoe UI Emoji" w:cs="Segoe UI Emoji"/>
                <w:b/>
                <w:bCs/>
                <w:sz w:val="10"/>
                <w:szCs w:val="10"/>
              </w:rPr>
              <w:t>📌</w:t>
            </w:r>
            <w:r w:rsidRPr="00FF22D0">
              <w:rPr>
                <w:rFonts w:asciiTheme="majorHAnsi" w:hAnsiTheme="majorHAnsi" w:cstheme="majorHAnsi"/>
                <w:sz w:val="10"/>
                <w:szCs w:val="10"/>
                <w:lang w:val="ru-RU"/>
              </w:rPr>
              <w:t xml:space="preserve"> </w:t>
            </w:r>
            <w:r w:rsidR="00C010DE" w:rsidRPr="00FF22D0">
              <w:rPr>
                <w:rFonts w:asciiTheme="majorHAnsi" w:hAnsiTheme="majorHAnsi" w:cstheme="majorHAnsi"/>
                <w:b/>
                <w:sz w:val="10"/>
                <w:szCs w:val="10"/>
                <w:lang w:val="ru-RU"/>
              </w:rPr>
              <w:t>Тезисный анализ выручки РУСАЛ (2019–2024):</w:t>
            </w:r>
          </w:p>
          <w:p w:rsidR="00C010DE" w:rsidRPr="002A3437" w:rsidRDefault="00C010DE" w:rsidP="007468C6">
            <w:pPr>
              <w:numPr>
                <w:ilvl w:val="0"/>
                <w:numId w:val="40"/>
              </w:numPr>
              <w:rPr>
                <w:rFonts w:asciiTheme="majorHAnsi" w:hAnsiTheme="majorHAnsi" w:cstheme="majorHAnsi"/>
                <w:sz w:val="10"/>
                <w:szCs w:val="10"/>
                <w:lang w:val="en"/>
              </w:rPr>
            </w:pPr>
            <w:proofErr w:type="spellStart"/>
            <w:r w:rsidRPr="002A3437">
              <w:rPr>
                <w:rFonts w:asciiTheme="majorHAnsi" w:hAnsiTheme="majorHAnsi" w:cstheme="majorHAnsi"/>
                <w:b/>
                <w:bCs/>
                <w:sz w:val="10"/>
                <w:szCs w:val="10"/>
                <w:lang w:val="en"/>
              </w:rPr>
              <w:t>Стабильный</w:t>
            </w:r>
            <w:proofErr w:type="spellEnd"/>
            <w:r w:rsidRPr="002A3437">
              <w:rPr>
                <w:rFonts w:asciiTheme="majorHAnsi" w:hAnsiTheme="majorHAnsi" w:cstheme="majorHAnsi"/>
                <w:b/>
                <w:bCs/>
                <w:sz w:val="10"/>
                <w:szCs w:val="10"/>
                <w:lang w:val="en"/>
              </w:rPr>
              <w:t xml:space="preserve"> </w:t>
            </w:r>
            <w:proofErr w:type="spellStart"/>
            <w:r w:rsidRPr="002A3437">
              <w:rPr>
                <w:rFonts w:asciiTheme="majorHAnsi" w:hAnsiTheme="majorHAnsi" w:cstheme="majorHAnsi"/>
                <w:b/>
                <w:bCs/>
                <w:sz w:val="10"/>
                <w:szCs w:val="10"/>
                <w:lang w:val="en"/>
              </w:rPr>
              <w:t>рост</w:t>
            </w:r>
            <w:proofErr w:type="spellEnd"/>
            <w:r w:rsidRPr="002A3437">
              <w:rPr>
                <w:rFonts w:asciiTheme="majorHAnsi" w:hAnsiTheme="majorHAnsi" w:cstheme="majorHAnsi"/>
                <w:b/>
                <w:bCs/>
                <w:sz w:val="10"/>
                <w:szCs w:val="10"/>
                <w:lang w:val="en"/>
              </w:rPr>
              <w:t xml:space="preserve"> </w:t>
            </w:r>
            <w:proofErr w:type="spellStart"/>
            <w:r w:rsidRPr="002A3437">
              <w:rPr>
                <w:rFonts w:asciiTheme="majorHAnsi" w:hAnsiTheme="majorHAnsi" w:cstheme="majorHAnsi"/>
                <w:b/>
                <w:bCs/>
                <w:sz w:val="10"/>
                <w:szCs w:val="10"/>
                <w:lang w:val="en"/>
              </w:rPr>
              <w:t>выручки</w:t>
            </w:r>
            <w:proofErr w:type="spellEnd"/>
            <w:r w:rsidRPr="002A3437">
              <w:rPr>
                <w:rFonts w:asciiTheme="majorHAnsi" w:hAnsiTheme="majorHAnsi" w:cstheme="majorHAnsi"/>
                <w:sz w:val="10"/>
                <w:szCs w:val="10"/>
                <w:lang w:val="en"/>
              </w:rPr>
              <w:t>:</w:t>
            </w:r>
          </w:p>
          <w:p w:rsidR="00C010DE" w:rsidRPr="00937888" w:rsidRDefault="00C010DE" w:rsidP="007468C6">
            <w:pPr>
              <w:pStyle w:val="ac"/>
              <w:numPr>
                <w:ilvl w:val="0"/>
                <w:numId w:val="41"/>
              </w:numPr>
              <w:rPr>
                <w:rFonts w:asciiTheme="majorHAnsi" w:hAnsiTheme="majorHAnsi" w:cstheme="majorHAnsi"/>
                <w:sz w:val="10"/>
                <w:szCs w:val="10"/>
                <w:lang w:val="ru-RU"/>
              </w:rPr>
            </w:pPr>
            <w:r w:rsidRPr="00937888">
              <w:rPr>
                <w:rFonts w:asciiTheme="majorHAnsi" w:hAnsiTheme="majorHAnsi" w:cstheme="majorHAnsi"/>
                <w:sz w:val="10"/>
                <w:szCs w:val="10"/>
                <w:lang w:val="ru-RU"/>
              </w:rPr>
              <w:t>С 2019 по 2022 года выручка стабильно росла, достигнув пика в 2022 году ($11.994 млрд).</w:t>
            </w:r>
          </w:p>
          <w:p w:rsidR="00C010DE" w:rsidRPr="00937888" w:rsidRDefault="00C010DE" w:rsidP="007468C6">
            <w:pPr>
              <w:pStyle w:val="ac"/>
              <w:numPr>
                <w:ilvl w:val="0"/>
                <w:numId w:val="41"/>
              </w:numPr>
              <w:rPr>
                <w:rFonts w:asciiTheme="majorHAnsi" w:hAnsiTheme="majorHAnsi" w:cstheme="majorHAnsi"/>
                <w:sz w:val="10"/>
                <w:szCs w:val="10"/>
                <w:lang w:val="ru-RU"/>
              </w:rPr>
            </w:pPr>
            <w:r w:rsidRPr="00937888">
              <w:rPr>
                <w:rFonts w:asciiTheme="majorHAnsi" w:hAnsiTheme="majorHAnsi" w:cstheme="majorHAnsi"/>
                <w:sz w:val="10"/>
                <w:szCs w:val="10"/>
                <w:lang w:val="ru-RU"/>
              </w:rPr>
              <w:t>В 2023 году зафиксировано небольшое снижение, на 2024 — стабилизация.</w:t>
            </w:r>
          </w:p>
          <w:p w:rsidR="00C010DE" w:rsidRPr="002A3437" w:rsidRDefault="00C010DE" w:rsidP="007468C6">
            <w:pPr>
              <w:numPr>
                <w:ilvl w:val="0"/>
                <w:numId w:val="40"/>
              </w:numPr>
              <w:rPr>
                <w:rFonts w:asciiTheme="majorHAnsi" w:hAnsiTheme="majorHAnsi" w:cstheme="majorHAnsi"/>
                <w:sz w:val="10"/>
                <w:szCs w:val="10"/>
                <w:lang w:val="en"/>
              </w:rPr>
            </w:pPr>
            <w:proofErr w:type="spellStart"/>
            <w:r w:rsidRPr="002A3437">
              <w:rPr>
                <w:rFonts w:asciiTheme="majorHAnsi" w:hAnsiTheme="majorHAnsi" w:cstheme="majorHAnsi"/>
                <w:b/>
                <w:bCs/>
                <w:sz w:val="10"/>
                <w:szCs w:val="10"/>
                <w:lang w:val="en"/>
              </w:rPr>
              <w:t>Чистая</w:t>
            </w:r>
            <w:proofErr w:type="spellEnd"/>
            <w:r w:rsidRPr="002A3437">
              <w:rPr>
                <w:rFonts w:asciiTheme="majorHAnsi" w:hAnsiTheme="majorHAnsi" w:cstheme="majorHAnsi"/>
                <w:b/>
                <w:bCs/>
                <w:sz w:val="10"/>
                <w:szCs w:val="10"/>
                <w:lang w:val="en"/>
              </w:rPr>
              <w:t xml:space="preserve"> </w:t>
            </w:r>
            <w:proofErr w:type="spellStart"/>
            <w:r w:rsidRPr="002A3437">
              <w:rPr>
                <w:rFonts w:asciiTheme="majorHAnsi" w:hAnsiTheme="majorHAnsi" w:cstheme="majorHAnsi"/>
                <w:b/>
                <w:bCs/>
                <w:sz w:val="10"/>
                <w:szCs w:val="10"/>
                <w:lang w:val="en"/>
              </w:rPr>
              <w:t>прибыль</w:t>
            </w:r>
            <w:proofErr w:type="spellEnd"/>
            <w:r w:rsidRPr="002A3437">
              <w:rPr>
                <w:rFonts w:asciiTheme="majorHAnsi" w:hAnsiTheme="majorHAnsi" w:cstheme="majorHAnsi"/>
                <w:b/>
                <w:bCs/>
                <w:sz w:val="10"/>
                <w:szCs w:val="10"/>
                <w:lang w:val="en"/>
              </w:rPr>
              <w:t xml:space="preserve"> </w:t>
            </w:r>
            <w:proofErr w:type="spellStart"/>
            <w:r w:rsidRPr="002A3437">
              <w:rPr>
                <w:rFonts w:asciiTheme="majorHAnsi" w:hAnsiTheme="majorHAnsi" w:cstheme="majorHAnsi"/>
                <w:b/>
                <w:bCs/>
                <w:sz w:val="10"/>
                <w:szCs w:val="10"/>
                <w:lang w:val="en"/>
              </w:rPr>
              <w:t>нестабильна</w:t>
            </w:r>
            <w:proofErr w:type="spellEnd"/>
            <w:r w:rsidRPr="002A3437">
              <w:rPr>
                <w:rFonts w:asciiTheme="majorHAnsi" w:hAnsiTheme="majorHAnsi" w:cstheme="majorHAnsi"/>
                <w:sz w:val="10"/>
                <w:szCs w:val="10"/>
                <w:lang w:val="en"/>
              </w:rPr>
              <w:t>:</w:t>
            </w:r>
          </w:p>
          <w:p w:rsidR="00C010DE" w:rsidRPr="00937888" w:rsidRDefault="00C010DE" w:rsidP="007468C6">
            <w:pPr>
              <w:pStyle w:val="ac"/>
              <w:numPr>
                <w:ilvl w:val="0"/>
                <w:numId w:val="42"/>
              </w:numPr>
              <w:rPr>
                <w:rFonts w:asciiTheme="majorHAnsi" w:hAnsiTheme="majorHAnsi" w:cstheme="majorHAnsi"/>
                <w:sz w:val="10"/>
                <w:szCs w:val="10"/>
                <w:lang w:val="ru-RU"/>
              </w:rPr>
            </w:pPr>
            <w:r w:rsidRPr="00937888">
              <w:rPr>
                <w:rFonts w:asciiTheme="majorHAnsi" w:hAnsiTheme="majorHAnsi" w:cstheme="majorHAnsi"/>
                <w:sz w:val="10"/>
                <w:szCs w:val="10"/>
                <w:lang w:val="ru-RU"/>
              </w:rPr>
              <w:t>После роста в 2021–2022 гг. до почти $1.8 млрд, в 2023 году прибыль резко упала ($282 млн), но в 2024 ожидается частичное восстановление.</w:t>
            </w:r>
          </w:p>
          <w:p w:rsidR="00C010DE" w:rsidRPr="002A3437" w:rsidRDefault="00C010DE" w:rsidP="007468C6">
            <w:pPr>
              <w:numPr>
                <w:ilvl w:val="0"/>
                <w:numId w:val="40"/>
              </w:numPr>
              <w:rPr>
                <w:rFonts w:asciiTheme="majorHAnsi" w:hAnsiTheme="majorHAnsi" w:cstheme="majorHAnsi"/>
                <w:sz w:val="10"/>
                <w:szCs w:val="10"/>
                <w:lang w:val="en"/>
              </w:rPr>
            </w:pPr>
            <w:r w:rsidRPr="00937888">
              <w:rPr>
                <w:rFonts w:asciiTheme="majorHAnsi" w:hAnsiTheme="majorHAnsi" w:cstheme="majorHAnsi"/>
                <w:b/>
                <w:bCs/>
                <w:sz w:val="10"/>
                <w:szCs w:val="10"/>
                <w:lang w:val="ru-RU"/>
              </w:rPr>
              <w:t xml:space="preserve">Переориентация на продукцию с добавленной стоимостью </w:t>
            </w:r>
            <w:r w:rsidRPr="002A3437">
              <w:rPr>
                <w:rFonts w:asciiTheme="majorHAnsi" w:hAnsiTheme="majorHAnsi" w:cstheme="majorHAnsi"/>
                <w:b/>
                <w:bCs/>
                <w:sz w:val="10"/>
                <w:szCs w:val="10"/>
                <w:lang w:val="en"/>
              </w:rPr>
              <w:t>(ВДС)</w:t>
            </w:r>
            <w:r w:rsidRPr="002A3437">
              <w:rPr>
                <w:rFonts w:asciiTheme="majorHAnsi" w:hAnsiTheme="majorHAnsi" w:cstheme="majorHAnsi"/>
                <w:sz w:val="10"/>
                <w:szCs w:val="10"/>
                <w:lang w:val="en"/>
              </w:rPr>
              <w:t>:</w:t>
            </w:r>
          </w:p>
          <w:p w:rsidR="00C010DE" w:rsidRPr="00937888" w:rsidRDefault="00C010DE" w:rsidP="007468C6">
            <w:pPr>
              <w:pStyle w:val="ac"/>
              <w:numPr>
                <w:ilvl w:val="0"/>
                <w:numId w:val="42"/>
              </w:numPr>
              <w:rPr>
                <w:rFonts w:asciiTheme="majorHAnsi" w:hAnsiTheme="majorHAnsi" w:cstheme="majorHAnsi"/>
                <w:sz w:val="10"/>
                <w:szCs w:val="10"/>
                <w:lang w:val="ru-RU"/>
              </w:rPr>
            </w:pPr>
            <w:r w:rsidRPr="00937888">
              <w:rPr>
                <w:rFonts w:asciiTheme="majorHAnsi" w:hAnsiTheme="majorHAnsi" w:cstheme="majorHAnsi"/>
                <w:sz w:val="10"/>
                <w:szCs w:val="10"/>
                <w:lang w:val="ru-RU"/>
              </w:rPr>
              <w:t>Доля ВДС стабильно растёт с 8% до 13%, что говорит о стратегии на увеличение маржинальности и снижение зависимости от сырьевого алюминия.</w:t>
            </w:r>
          </w:p>
          <w:p w:rsidR="00C010DE" w:rsidRPr="00937888" w:rsidRDefault="00C010DE" w:rsidP="007468C6">
            <w:pPr>
              <w:numPr>
                <w:ilvl w:val="0"/>
                <w:numId w:val="40"/>
              </w:numPr>
              <w:rPr>
                <w:rFonts w:asciiTheme="majorHAnsi" w:hAnsiTheme="majorHAnsi" w:cstheme="majorHAnsi"/>
                <w:sz w:val="10"/>
                <w:szCs w:val="10"/>
                <w:lang w:val="ru-RU"/>
              </w:rPr>
            </w:pPr>
            <w:r w:rsidRPr="00937888">
              <w:rPr>
                <w:rFonts w:asciiTheme="majorHAnsi" w:hAnsiTheme="majorHAnsi" w:cstheme="majorHAnsi"/>
                <w:b/>
                <w:bCs/>
                <w:sz w:val="10"/>
                <w:szCs w:val="10"/>
                <w:lang w:val="ru-RU"/>
              </w:rPr>
              <w:t>Снижение доли алюминия в выручке</w:t>
            </w:r>
            <w:r w:rsidRPr="00937888">
              <w:rPr>
                <w:rFonts w:asciiTheme="majorHAnsi" w:hAnsiTheme="majorHAnsi" w:cstheme="majorHAnsi"/>
                <w:sz w:val="10"/>
                <w:szCs w:val="10"/>
                <w:lang w:val="ru-RU"/>
              </w:rPr>
              <w:t>:</w:t>
            </w:r>
          </w:p>
          <w:p w:rsidR="00C010DE" w:rsidRPr="00937888" w:rsidRDefault="00C010DE" w:rsidP="007468C6">
            <w:pPr>
              <w:pStyle w:val="ac"/>
              <w:numPr>
                <w:ilvl w:val="0"/>
                <w:numId w:val="42"/>
              </w:numPr>
              <w:rPr>
                <w:rFonts w:asciiTheme="majorHAnsi" w:hAnsiTheme="majorHAnsi" w:cstheme="majorHAnsi"/>
                <w:sz w:val="10"/>
                <w:szCs w:val="10"/>
                <w:lang w:val="ru-RU"/>
              </w:rPr>
            </w:pPr>
            <w:r w:rsidRPr="00937888">
              <w:rPr>
                <w:rFonts w:asciiTheme="majorHAnsi" w:hAnsiTheme="majorHAnsi" w:cstheme="majorHAnsi"/>
                <w:sz w:val="10"/>
                <w:szCs w:val="10"/>
                <w:lang w:val="ru-RU"/>
              </w:rPr>
              <w:t>Основной продукт по-прежнему первичный алюминий, но его доля медленно сокращается — с 75% до 70%.</w:t>
            </w:r>
          </w:p>
          <w:p w:rsidR="00C010DE" w:rsidRPr="002A3437" w:rsidRDefault="00C010DE" w:rsidP="007468C6">
            <w:pPr>
              <w:numPr>
                <w:ilvl w:val="0"/>
                <w:numId w:val="40"/>
              </w:numPr>
              <w:rPr>
                <w:rFonts w:asciiTheme="majorHAnsi" w:hAnsiTheme="majorHAnsi" w:cstheme="majorHAnsi"/>
                <w:sz w:val="10"/>
                <w:szCs w:val="10"/>
                <w:lang w:val="en"/>
              </w:rPr>
            </w:pPr>
            <w:proofErr w:type="spellStart"/>
            <w:r w:rsidRPr="002A3437">
              <w:rPr>
                <w:rFonts w:asciiTheme="majorHAnsi" w:hAnsiTheme="majorHAnsi" w:cstheme="majorHAnsi"/>
                <w:b/>
                <w:bCs/>
                <w:sz w:val="10"/>
                <w:szCs w:val="10"/>
                <w:lang w:val="en"/>
              </w:rPr>
              <w:t>Увеличение</w:t>
            </w:r>
            <w:proofErr w:type="spellEnd"/>
            <w:r w:rsidRPr="002A3437">
              <w:rPr>
                <w:rFonts w:asciiTheme="majorHAnsi" w:hAnsiTheme="majorHAnsi" w:cstheme="majorHAnsi"/>
                <w:b/>
                <w:bCs/>
                <w:sz w:val="10"/>
                <w:szCs w:val="10"/>
                <w:lang w:val="en"/>
              </w:rPr>
              <w:t xml:space="preserve"> </w:t>
            </w:r>
            <w:proofErr w:type="spellStart"/>
            <w:r w:rsidRPr="002A3437">
              <w:rPr>
                <w:rFonts w:asciiTheme="majorHAnsi" w:hAnsiTheme="majorHAnsi" w:cstheme="majorHAnsi"/>
                <w:b/>
                <w:bCs/>
                <w:sz w:val="10"/>
                <w:szCs w:val="10"/>
                <w:lang w:val="en"/>
              </w:rPr>
              <w:t>доли</w:t>
            </w:r>
            <w:proofErr w:type="spellEnd"/>
            <w:r w:rsidRPr="002A3437">
              <w:rPr>
                <w:rFonts w:asciiTheme="majorHAnsi" w:hAnsiTheme="majorHAnsi" w:cstheme="majorHAnsi"/>
                <w:b/>
                <w:bCs/>
                <w:sz w:val="10"/>
                <w:szCs w:val="10"/>
                <w:lang w:val="en"/>
              </w:rPr>
              <w:t xml:space="preserve"> </w:t>
            </w:r>
            <w:proofErr w:type="spellStart"/>
            <w:r w:rsidRPr="002A3437">
              <w:rPr>
                <w:rFonts w:asciiTheme="majorHAnsi" w:hAnsiTheme="majorHAnsi" w:cstheme="majorHAnsi"/>
                <w:b/>
                <w:bCs/>
                <w:sz w:val="10"/>
                <w:szCs w:val="10"/>
                <w:lang w:val="en"/>
              </w:rPr>
              <w:t>глинозема</w:t>
            </w:r>
            <w:proofErr w:type="spellEnd"/>
            <w:r w:rsidRPr="002A3437">
              <w:rPr>
                <w:rFonts w:asciiTheme="majorHAnsi" w:hAnsiTheme="majorHAnsi" w:cstheme="majorHAnsi"/>
                <w:sz w:val="10"/>
                <w:szCs w:val="10"/>
                <w:lang w:val="en"/>
              </w:rPr>
              <w:t>:</w:t>
            </w:r>
          </w:p>
          <w:p w:rsidR="00C010DE" w:rsidRPr="00937888" w:rsidRDefault="00C010DE" w:rsidP="007468C6">
            <w:pPr>
              <w:pStyle w:val="ac"/>
              <w:numPr>
                <w:ilvl w:val="0"/>
                <w:numId w:val="42"/>
              </w:numPr>
              <w:rPr>
                <w:rFonts w:asciiTheme="majorHAnsi" w:hAnsiTheme="majorHAnsi" w:cstheme="majorHAnsi"/>
                <w:sz w:val="10"/>
                <w:szCs w:val="10"/>
                <w:lang w:val="ru-RU"/>
              </w:rPr>
            </w:pPr>
            <w:r w:rsidRPr="00937888">
              <w:rPr>
                <w:rFonts w:asciiTheme="majorHAnsi" w:hAnsiTheme="majorHAnsi" w:cstheme="majorHAnsi"/>
                <w:sz w:val="10"/>
                <w:szCs w:val="10"/>
                <w:lang w:val="ru-RU"/>
              </w:rPr>
              <w:t>Глинозем занимает всё большую долю в выручке (с 12% до 15%), что отражает диверсификацию продуктовой линейки.</w:t>
            </w:r>
          </w:p>
          <w:p w:rsidR="00C010DE" w:rsidRPr="002A3437" w:rsidRDefault="00C010DE" w:rsidP="007468C6">
            <w:pPr>
              <w:numPr>
                <w:ilvl w:val="0"/>
                <w:numId w:val="40"/>
              </w:numPr>
              <w:rPr>
                <w:rFonts w:asciiTheme="majorHAnsi" w:hAnsiTheme="majorHAnsi" w:cstheme="majorHAnsi"/>
                <w:sz w:val="10"/>
                <w:szCs w:val="10"/>
                <w:lang w:val="en"/>
              </w:rPr>
            </w:pPr>
            <w:proofErr w:type="spellStart"/>
            <w:r w:rsidRPr="002A3437">
              <w:rPr>
                <w:rFonts w:asciiTheme="majorHAnsi" w:hAnsiTheme="majorHAnsi" w:cstheme="majorHAnsi"/>
                <w:b/>
                <w:bCs/>
                <w:sz w:val="10"/>
                <w:szCs w:val="10"/>
                <w:lang w:val="en"/>
              </w:rPr>
              <w:t>Сокращение</w:t>
            </w:r>
            <w:proofErr w:type="spellEnd"/>
            <w:r w:rsidRPr="002A3437">
              <w:rPr>
                <w:rFonts w:asciiTheme="majorHAnsi" w:hAnsiTheme="majorHAnsi" w:cstheme="majorHAnsi"/>
                <w:b/>
                <w:bCs/>
                <w:sz w:val="10"/>
                <w:szCs w:val="10"/>
                <w:lang w:val="en"/>
              </w:rPr>
              <w:t xml:space="preserve"> </w:t>
            </w:r>
            <w:proofErr w:type="spellStart"/>
            <w:r w:rsidRPr="002A3437">
              <w:rPr>
                <w:rFonts w:asciiTheme="majorHAnsi" w:hAnsiTheme="majorHAnsi" w:cstheme="majorHAnsi"/>
                <w:b/>
                <w:bCs/>
                <w:sz w:val="10"/>
                <w:szCs w:val="10"/>
                <w:lang w:val="en"/>
              </w:rPr>
              <w:t>прочих</w:t>
            </w:r>
            <w:proofErr w:type="spellEnd"/>
            <w:r w:rsidRPr="002A3437">
              <w:rPr>
                <w:rFonts w:asciiTheme="majorHAnsi" w:hAnsiTheme="majorHAnsi" w:cstheme="majorHAnsi"/>
                <w:b/>
                <w:bCs/>
                <w:sz w:val="10"/>
                <w:szCs w:val="10"/>
                <w:lang w:val="en"/>
              </w:rPr>
              <w:t xml:space="preserve"> </w:t>
            </w:r>
            <w:proofErr w:type="spellStart"/>
            <w:r w:rsidRPr="002A3437">
              <w:rPr>
                <w:rFonts w:asciiTheme="majorHAnsi" w:hAnsiTheme="majorHAnsi" w:cstheme="majorHAnsi"/>
                <w:b/>
                <w:bCs/>
                <w:sz w:val="10"/>
                <w:szCs w:val="10"/>
                <w:lang w:val="en"/>
              </w:rPr>
              <w:t>источников</w:t>
            </w:r>
            <w:proofErr w:type="spellEnd"/>
            <w:r w:rsidRPr="002A3437">
              <w:rPr>
                <w:rFonts w:asciiTheme="majorHAnsi" w:hAnsiTheme="majorHAnsi" w:cstheme="majorHAnsi"/>
                <w:b/>
                <w:bCs/>
                <w:sz w:val="10"/>
                <w:szCs w:val="10"/>
                <w:lang w:val="en"/>
              </w:rPr>
              <w:t xml:space="preserve"> </w:t>
            </w:r>
            <w:proofErr w:type="spellStart"/>
            <w:r w:rsidRPr="002A3437">
              <w:rPr>
                <w:rFonts w:asciiTheme="majorHAnsi" w:hAnsiTheme="majorHAnsi" w:cstheme="majorHAnsi"/>
                <w:b/>
                <w:bCs/>
                <w:sz w:val="10"/>
                <w:szCs w:val="10"/>
                <w:lang w:val="en"/>
              </w:rPr>
              <w:t>дохода</w:t>
            </w:r>
            <w:proofErr w:type="spellEnd"/>
            <w:r w:rsidRPr="002A3437">
              <w:rPr>
                <w:rFonts w:asciiTheme="majorHAnsi" w:hAnsiTheme="majorHAnsi" w:cstheme="majorHAnsi"/>
                <w:sz w:val="10"/>
                <w:szCs w:val="10"/>
                <w:lang w:val="en"/>
              </w:rPr>
              <w:t>:</w:t>
            </w:r>
          </w:p>
          <w:p w:rsidR="00C010DE" w:rsidRPr="00FF22D0" w:rsidRDefault="00C010DE" w:rsidP="007468C6">
            <w:pPr>
              <w:pStyle w:val="ac"/>
              <w:numPr>
                <w:ilvl w:val="0"/>
                <w:numId w:val="42"/>
              </w:numPr>
              <w:rPr>
                <w:rFonts w:asciiTheme="majorHAnsi" w:hAnsiTheme="majorHAnsi" w:cstheme="majorHAnsi"/>
                <w:sz w:val="10"/>
                <w:szCs w:val="10"/>
                <w:lang w:val="ru-RU"/>
              </w:rPr>
            </w:pPr>
            <w:r w:rsidRPr="00937888">
              <w:rPr>
                <w:rFonts w:asciiTheme="majorHAnsi" w:hAnsiTheme="majorHAnsi" w:cstheme="majorHAnsi"/>
                <w:sz w:val="10"/>
                <w:szCs w:val="10"/>
                <w:lang w:val="ru-RU"/>
              </w:rPr>
              <w:t>Прочие доходы снижаются, что указывает на концентрацию бизнеса вокруг основных направлений.</w:t>
            </w:r>
          </w:p>
          <w:p w:rsidR="00C010DE" w:rsidRPr="00FB12BE" w:rsidRDefault="00C010DE" w:rsidP="001E34FC">
            <w:pPr>
              <w:rPr>
                <w:rFonts w:asciiTheme="majorHAnsi" w:hAnsiTheme="majorHAnsi" w:cstheme="majorHAnsi"/>
                <w:sz w:val="10"/>
                <w:szCs w:val="10"/>
                <w:lang w:val="ru-RU"/>
              </w:rPr>
            </w:pPr>
          </w:p>
          <w:p w:rsidR="00163A09" w:rsidRPr="004C29A8" w:rsidRDefault="00163A09" w:rsidP="00163A09">
            <w:pPr>
              <w:rPr>
                <w:rFonts w:asciiTheme="majorHAnsi" w:hAnsiTheme="majorHAnsi" w:cstheme="majorHAnsi"/>
                <w:b/>
                <w:bCs/>
                <w:sz w:val="10"/>
                <w:szCs w:val="10"/>
                <w:lang w:val="ru-RU"/>
              </w:rPr>
            </w:pPr>
            <w:r w:rsidRPr="004C29A8">
              <w:rPr>
                <w:rFonts w:ascii="Segoe UI Emoji" w:hAnsi="Segoe UI Emoji" w:cs="Segoe UI Emoji"/>
                <w:b/>
                <w:bCs/>
                <w:sz w:val="10"/>
                <w:szCs w:val="10"/>
              </w:rPr>
              <w:t>📌</w:t>
            </w:r>
            <w:r w:rsidRPr="004C29A8">
              <w:rPr>
                <w:rFonts w:asciiTheme="majorHAnsi" w:hAnsiTheme="majorHAnsi" w:cstheme="majorHAnsi"/>
                <w:b/>
                <w:bCs/>
                <w:sz w:val="10"/>
                <w:szCs w:val="10"/>
                <w:lang w:val="ru-RU"/>
              </w:rPr>
              <w:t xml:space="preserve"> Структура себестоимости (на 1 тонну алюминия)</w:t>
            </w:r>
          </w:p>
          <w:p w:rsidR="00163A09" w:rsidRPr="004C29A8" w:rsidRDefault="00163A09" w:rsidP="007468C6">
            <w:pPr>
              <w:pStyle w:val="ac"/>
              <w:numPr>
                <w:ilvl w:val="0"/>
                <w:numId w:val="10"/>
              </w:numPr>
              <w:ind w:left="318" w:hanging="219"/>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Сырьё — крупнейшая статья затрат (~50–60%). Включает глинозём, бокситы, аноды и сплавы. </w:t>
            </w:r>
          </w:p>
          <w:p w:rsidR="00163A09" w:rsidRPr="004C29A8" w:rsidRDefault="00163A09" w:rsidP="007468C6">
            <w:pPr>
              <w:pStyle w:val="ac"/>
              <w:numPr>
                <w:ilvl w:val="0"/>
                <w:numId w:val="10"/>
              </w:numPr>
              <w:ind w:left="318" w:hanging="219"/>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Энергия — около 25% затрат. Русал использует преимущественно ГЭС, что даёт конкурентное преимущество. </w:t>
            </w:r>
          </w:p>
          <w:p w:rsidR="00163A09" w:rsidRPr="004C29A8" w:rsidRDefault="00163A09" w:rsidP="007468C6">
            <w:pPr>
              <w:pStyle w:val="ac"/>
              <w:numPr>
                <w:ilvl w:val="0"/>
                <w:numId w:val="10"/>
              </w:numPr>
              <w:ind w:left="318" w:hanging="219"/>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Персонал — около 7,5%. Расходы росли из-за индексации зарплат, увеличения штата и девальвации рубля.</w:t>
            </w:r>
          </w:p>
          <w:p w:rsidR="00163A09" w:rsidRPr="004C29A8" w:rsidRDefault="00163A09" w:rsidP="007468C6">
            <w:pPr>
              <w:pStyle w:val="ac"/>
              <w:numPr>
                <w:ilvl w:val="0"/>
                <w:numId w:val="10"/>
              </w:numPr>
              <w:ind w:left="318" w:hanging="219"/>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Амортизация — стабильна, около 6–7% от себестоимости.</w:t>
            </w:r>
          </w:p>
          <w:p w:rsidR="00163A09" w:rsidRPr="004C29A8" w:rsidRDefault="00163A09" w:rsidP="007468C6">
            <w:pPr>
              <w:pStyle w:val="ac"/>
              <w:numPr>
                <w:ilvl w:val="0"/>
                <w:numId w:val="10"/>
              </w:numPr>
              <w:ind w:left="318" w:hanging="219"/>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lastRenderedPageBreak/>
              <w:t>Прочие расходы — около 13%. Включают ремонты, логистику, закупки алюминия у СП и пр.</w:t>
            </w:r>
          </w:p>
          <w:p w:rsidR="00163A09" w:rsidRPr="004C29A8" w:rsidRDefault="00163A09" w:rsidP="00163A09">
            <w:pPr>
              <w:rPr>
                <w:rFonts w:asciiTheme="majorHAnsi" w:hAnsiTheme="majorHAnsi" w:cs="Segoe UI Emoji"/>
                <w:b/>
                <w:bCs/>
                <w:sz w:val="10"/>
                <w:szCs w:val="10"/>
                <w:lang w:val="ru-RU"/>
              </w:rPr>
            </w:pPr>
          </w:p>
          <w:p w:rsidR="006653A9" w:rsidRPr="006653A9" w:rsidRDefault="006653A9" w:rsidP="006653A9">
            <w:pPr>
              <w:jc w:val="both"/>
              <w:rPr>
                <w:rFonts w:asciiTheme="majorHAnsi" w:hAnsiTheme="majorHAnsi" w:cstheme="majorHAnsi"/>
                <w:sz w:val="10"/>
                <w:szCs w:val="10"/>
                <w:lang w:val="ru-RU"/>
              </w:rPr>
            </w:pPr>
          </w:p>
          <w:p w:rsidR="008F3CF3" w:rsidRPr="00FB12BE" w:rsidRDefault="008F3CF3" w:rsidP="008F3CF3">
            <w:pPr>
              <w:rPr>
                <w:rFonts w:asciiTheme="majorHAnsi" w:hAnsiTheme="majorHAnsi" w:cstheme="majorHAnsi"/>
                <w:b/>
                <w:bCs/>
                <w:sz w:val="10"/>
                <w:szCs w:val="10"/>
                <w:lang w:val="ru-RU"/>
              </w:rPr>
            </w:pPr>
            <w:r w:rsidRPr="008F3CF3">
              <w:rPr>
                <w:rFonts w:ascii="Segoe UI Emoji" w:hAnsi="Segoe UI Emoji" w:cs="Segoe UI Emoji"/>
                <w:b/>
                <w:bCs/>
                <w:sz w:val="10"/>
                <w:szCs w:val="10"/>
              </w:rPr>
              <w:t>🔍</w:t>
            </w:r>
            <w:r w:rsidRPr="00FB12BE">
              <w:rPr>
                <w:rFonts w:asciiTheme="majorHAnsi" w:hAnsiTheme="majorHAnsi" w:cstheme="majorHAnsi"/>
                <w:b/>
                <w:bCs/>
                <w:sz w:val="10"/>
                <w:szCs w:val="10"/>
                <w:lang w:val="ru-RU"/>
              </w:rPr>
              <w:t xml:space="preserve"> Анализ затрат</w:t>
            </w:r>
          </w:p>
          <w:p w:rsidR="008F3CF3" w:rsidRPr="00FB12BE" w:rsidRDefault="008F3CF3" w:rsidP="008F3CF3">
            <w:pPr>
              <w:rPr>
                <w:rFonts w:asciiTheme="majorHAnsi" w:hAnsiTheme="majorHAnsi" w:cstheme="majorHAnsi"/>
                <w:b/>
                <w:bCs/>
                <w:sz w:val="10"/>
                <w:szCs w:val="10"/>
                <w:lang w:val="ru-RU"/>
              </w:rPr>
            </w:pPr>
            <w:r w:rsidRPr="00FB12BE">
              <w:rPr>
                <w:rFonts w:asciiTheme="majorHAnsi" w:hAnsiTheme="majorHAnsi" w:cstheme="majorHAnsi"/>
                <w:b/>
                <w:bCs/>
                <w:sz w:val="10"/>
                <w:szCs w:val="10"/>
                <w:lang w:val="ru-RU"/>
              </w:rPr>
              <w:t>Прямые затраты (себестоимость продаж)</w:t>
            </w:r>
          </w:p>
          <w:p w:rsidR="008F3CF3" w:rsidRPr="00FB12BE" w:rsidRDefault="008F3CF3" w:rsidP="008F3CF3">
            <w:pPr>
              <w:rPr>
                <w:rFonts w:asciiTheme="majorHAnsi" w:hAnsiTheme="majorHAnsi" w:cstheme="majorHAnsi"/>
                <w:sz w:val="10"/>
                <w:szCs w:val="10"/>
                <w:lang w:val="ru-RU"/>
              </w:rPr>
            </w:pPr>
            <w:r w:rsidRPr="00FB12BE">
              <w:rPr>
                <w:rFonts w:asciiTheme="majorHAnsi" w:hAnsiTheme="majorHAnsi" w:cstheme="majorHAnsi"/>
                <w:sz w:val="10"/>
                <w:szCs w:val="10"/>
                <w:lang w:val="ru-RU"/>
              </w:rPr>
              <w:t>Себестоимость продаж включает расходы на сырье, электроэнергию, трудовые ресурсы и транспортировку.</w:t>
            </w:r>
          </w:p>
          <w:p w:rsidR="008F3CF3" w:rsidRPr="00FB12BE" w:rsidRDefault="008F3CF3" w:rsidP="007468C6">
            <w:pPr>
              <w:pStyle w:val="ac"/>
              <w:numPr>
                <w:ilvl w:val="0"/>
                <w:numId w:val="43"/>
              </w:numPr>
              <w:rPr>
                <w:rFonts w:asciiTheme="majorHAnsi" w:hAnsiTheme="majorHAnsi" w:cstheme="majorHAnsi"/>
                <w:sz w:val="10"/>
                <w:szCs w:val="10"/>
                <w:lang w:val="ru-RU"/>
              </w:rPr>
            </w:pPr>
            <w:r w:rsidRPr="00FB12BE">
              <w:rPr>
                <w:rFonts w:asciiTheme="majorHAnsi" w:hAnsiTheme="majorHAnsi" w:cstheme="majorHAnsi"/>
                <w:b/>
                <w:bCs/>
                <w:sz w:val="10"/>
                <w:szCs w:val="10"/>
                <w:lang w:val="ru-RU"/>
              </w:rPr>
              <w:t>2019–2021 гг.</w:t>
            </w:r>
            <w:r w:rsidRPr="00FB12BE">
              <w:rPr>
                <w:rFonts w:asciiTheme="majorHAnsi" w:hAnsiTheme="majorHAnsi" w:cstheme="majorHAnsi"/>
                <w:sz w:val="10"/>
                <w:szCs w:val="10"/>
                <w:lang w:val="ru-RU"/>
              </w:rPr>
              <w:t>: Себестоимость продаж увеличилась с 7 446 млн $ до 8 878 млн $, что связано с ростом цен на сырье и энергоносители.</w:t>
            </w:r>
          </w:p>
          <w:p w:rsidR="008F3CF3" w:rsidRPr="00FB12BE" w:rsidRDefault="008F3CF3" w:rsidP="007468C6">
            <w:pPr>
              <w:pStyle w:val="ac"/>
              <w:numPr>
                <w:ilvl w:val="0"/>
                <w:numId w:val="43"/>
              </w:numPr>
              <w:rPr>
                <w:rFonts w:asciiTheme="majorHAnsi" w:hAnsiTheme="majorHAnsi" w:cstheme="majorHAnsi"/>
                <w:sz w:val="10"/>
                <w:szCs w:val="10"/>
                <w:lang w:val="ru-RU"/>
              </w:rPr>
            </w:pPr>
            <w:r w:rsidRPr="00FB12BE">
              <w:rPr>
                <w:rFonts w:asciiTheme="majorHAnsi" w:hAnsiTheme="majorHAnsi" w:cstheme="majorHAnsi"/>
                <w:b/>
                <w:bCs/>
                <w:sz w:val="10"/>
                <w:szCs w:val="10"/>
                <w:lang w:val="ru-RU"/>
              </w:rPr>
              <w:t>2022 г.</w:t>
            </w:r>
            <w:r w:rsidRPr="00FB12BE">
              <w:rPr>
                <w:rFonts w:asciiTheme="majorHAnsi" w:hAnsiTheme="majorHAnsi" w:cstheme="majorHAnsi"/>
                <w:sz w:val="10"/>
                <w:szCs w:val="10"/>
                <w:lang w:val="ru-RU"/>
              </w:rPr>
              <w:t>: Дальнейший рост до 9 173 млн $ обусловлен геополитическими факторами и нарушениями в цепочках поставок.</w:t>
            </w:r>
          </w:p>
          <w:p w:rsidR="008F3CF3" w:rsidRPr="00FB12BE" w:rsidRDefault="008F3CF3" w:rsidP="007468C6">
            <w:pPr>
              <w:pStyle w:val="ac"/>
              <w:numPr>
                <w:ilvl w:val="0"/>
                <w:numId w:val="43"/>
              </w:numPr>
              <w:rPr>
                <w:rFonts w:asciiTheme="majorHAnsi" w:hAnsiTheme="majorHAnsi" w:cstheme="majorHAnsi"/>
                <w:sz w:val="10"/>
                <w:szCs w:val="10"/>
                <w:lang w:val="ru-RU"/>
              </w:rPr>
            </w:pPr>
            <w:r w:rsidRPr="00FB12BE">
              <w:rPr>
                <w:rFonts w:asciiTheme="majorHAnsi" w:hAnsiTheme="majorHAnsi" w:cstheme="majorHAnsi"/>
                <w:b/>
                <w:bCs/>
                <w:sz w:val="10"/>
                <w:szCs w:val="10"/>
                <w:lang w:val="ru-RU"/>
              </w:rPr>
              <w:t>2023 г.</w:t>
            </w:r>
            <w:r w:rsidRPr="00FB12BE">
              <w:rPr>
                <w:rFonts w:asciiTheme="majorHAnsi" w:hAnsiTheme="majorHAnsi" w:cstheme="majorHAnsi"/>
                <w:sz w:val="10"/>
                <w:szCs w:val="10"/>
                <w:lang w:val="ru-RU"/>
              </w:rPr>
              <w:t xml:space="preserve">: Пик себестоимости — 10 445 млн $, что связано с глобальной инфляцией и увеличением затрат на логистику. </w:t>
            </w:r>
          </w:p>
          <w:p w:rsidR="008F3CF3" w:rsidRPr="00FB12BE" w:rsidRDefault="008F3CF3" w:rsidP="007468C6">
            <w:pPr>
              <w:pStyle w:val="ac"/>
              <w:numPr>
                <w:ilvl w:val="0"/>
                <w:numId w:val="43"/>
              </w:numPr>
              <w:rPr>
                <w:rFonts w:asciiTheme="majorHAnsi" w:hAnsiTheme="majorHAnsi" w:cstheme="majorHAnsi"/>
                <w:sz w:val="10"/>
                <w:szCs w:val="10"/>
                <w:lang w:val="ru-RU"/>
              </w:rPr>
            </w:pPr>
            <w:r w:rsidRPr="00FB12BE">
              <w:rPr>
                <w:rFonts w:asciiTheme="majorHAnsi" w:hAnsiTheme="majorHAnsi" w:cstheme="majorHAnsi"/>
                <w:b/>
                <w:bCs/>
                <w:sz w:val="10"/>
                <w:szCs w:val="10"/>
                <w:lang w:val="ru-RU"/>
              </w:rPr>
              <w:t>2024 г.</w:t>
            </w:r>
            <w:r w:rsidRPr="00FB12BE">
              <w:rPr>
                <w:rFonts w:asciiTheme="majorHAnsi" w:hAnsiTheme="majorHAnsi" w:cstheme="majorHAnsi"/>
                <w:sz w:val="10"/>
                <w:szCs w:val="10"/>
                <w:lang w:val="ru-RU"/>
              </w:rPr>
              <w:t>: Снижение до 9 261 млн $ благодаря оптимизации производственных процессов и снижению цен на сырье.</w:t>
            </w:r>
          </w:p>
          <w:p w:rsidR="008F3CF3" w:rsidRPr="008F3CF3" w:rsidRDefault="008F3CF3" w:rsidP="008F3CF3">
            <w:pPr>
              <w:rPr>
                <w:rFonts w:asciiTheme="majorHAnsi" w:hAnsiTheme="majorHAnsi" w:cstheme="majorHAnsi"/>
                <w:b/>
                <w:bCs/>
                <w:sz w:val="10"/>
                <w:szCs w:val="10"/>
              </w:rPr>
            </w:pPr>
            <w:proofErr w:type="spellStart"/>
            <w:r w:rsidRPr="008F3CF3">
              <w:rPr>
                <w:rFonts w:asciiTheme="majorHAnsi" w:hAnsiTheme="majorHAnsi" w:cstheme="majorHAnsi"/>
                <w:b/>
                <w:bCs/>
                <w:sz w:val="10"/>
                <w:szCs w:val="10"/>
              </w:rPr>
              <w:t>Косвенные</w:t>
            </w:r>
            <w:proofErr w:type="spellEnd"/>
            <w:r w:rsidRPr="008F3CF3">
              <w:rPr>
                <w:rFonts w:asciiTheme="majorHAnsi" w:hAnsiTheme="majorHAnsi" w:cstheme="majorHAnsi"/>
                <w:b/>
                <w:bCs/>
                <w:sz w:val="10"/>
                <w:szCs w:val="10"/>
              </w:rPr>
              <w:t xml:space="preserve"> </w:t>
            </w:r>
            <w:proofErr w:type="spellStart"/>
            <w:r w:rsidRPr="008F3CF3">
              <w:rPr>
                <w:rFonts w:asciiTheme="majorHAnsi" w:hAnsiTheme="majorHAnsi" w:cstheme="majorHAnsi"/>
                <w:b/>
                <w:bCs/>
                <w:sz w:val="10"/>
                <w:szCs w:val="10"/>
              </w:rPr>
              <w:t>затраты</w:t>
            </w:r>
            <w:proofErr w:type="spellEnd"/>
          </w:p>
          <w:p w:rsidR="008F3CF3" w:rsidRPr="00FB12BE" w:rsidRDefault="008F3CF3" w:rsidP="007468C6">
            <w:pPr>
              <w:pStyle w:val="ac"/>
              <w:numPr>
                <w:ilvl w:val="0"/>
                <w:numId w:val="44"/>
              </w:numPr>
              <w:rPr>
                <w:rFonts w:asciiTheme="majorHAnsi" w:hAnsiTheme="majorHAnsi" w:cstheme="majorHAnsi"/>
                <w:sz w:val="10"/>
                <w:szCs w:val="10"/>
                <w:lang w:val="ru-RU"/>
              </w:rPr>
            </w:pPr>
            <w:r w:rsidRPr="00FB12BE">
              <w:rPr>
                <w:rFonts w:asciiTheme="majorHAnsi" w:hAnsiTheme="majorHAnsi" w:cstheme="majorHAnsi"/>
                <w:b/>
                <w:bCs/>
                <w:sz w:val="10"/>
                <w:szCs w:val="10"/>
                <w:lang w:val="ru-RU"/>
              </w:rPr>
              <w:t>Расходы на сбыт</w:t>
            </w:r>
            <w:r w:rsidRPr="00FB12BE">
              <w:rPr>
                <w:rFonts w:asciiTheme="majorHAnsi" w:hAnsiTheme="majorHAnsi" w:cstheme="majorHAnsi"/>
                <w:sz w:val="10"/>
                <w:szCs w:val="10"/>
                <w:lang w:val="ru-RU"/>
              </w:rPr>
              <w:t>: Постепенный рост с 462 млн $ в 2019 г. до 848 млн $ в 2024 г., что отражает расширение географии продаж и увеличение логистических расходов.</w:t>
            </w:r>
          </w:p>
          <w:p w:rsidR="008F3CF3" w:rsidRPr="00FB12BE" w:rsidRDefault="008F3CF3" w:rsidP="007468C6">
            <w:pPr>
              <w:pStyle w:val="ac"/>
              <w:numPr>
                <w:ilvl w:val="0"/>
                <w:numId w:val="44"/>
              </w:numPr>
              <w:rPr>
                <w:rFonts w:asciiTheme="majorHAnsi" w:hAnsiTheme="majorHAnsi" w:cstheme="majorHAnsi"/>
                <w:sz w:val="10"/>
                <w:szCs w:val="10"/>
                <w:lang w:val="ru-RU"/>
              </w:rPr>
            </w:pPr>
            <w:r w:rsidRPr="00FB12BE">
              <w:rPr>
                <w:rFonts w:asciiTheme="majorHAnsi" w:hAnsiTheme="majorHAnsi" w:cstheme="majorHAnsi"/>
                <w:b/>
                <w:bCs/>
                <w:sz w:val="10"/>
                <w:szCs w:val="10"/>
                <w:lang w:val="ru-RU"/>
              </w:rPr>
              <w:t>Административные расходы</w:t>
            </w:r>
            <w:r w:rsidRPr="00FB12BE">
              <w:rPr>
                <w:rFonts w:asciiTheme="majorHAnsi" w:hAnsiTheme="majorHAnsi" w:cstheme="majorHAnsi"/>
                <w:sz w:val="10"/>
                <w:szCs w:val="10"/>
                <w:lang w:val="ru-RU"/>
              </w:rPr>
              <w:t>: Колебания в пределах 600–700 млн $, с пиком в 2021 г. (682 млн $) и последующим снижением.</w:t>
            </w:r>
          </w:p>
          <w:p w:rsidR="008F3CF3" w:rsidRPr="00FB12BE" w:rsidRDefault="008F3CF3" w:rsidP="007468C6">
            <w:pPr>
              <w:pStyle w:val="ac"/>
              <w:numPr>
                <w:ilvl w:val="0"/>
                <w:numId w:val="44"/>
              </w:numPr>
              <w:rPr>
                <w:rFonts w:asciiTheme="majorHAnsi" w:hAnsiTheme="majorHAnsi" w:cstheme="majorHAnsi"/>
                <w:sz w:val="10"/>
                <w:szCs w:val="10"/>
                <w:lang w:val="ru-RU"/>
              </w:rPr>
            </w:pPr>
            <w:r w:rsidRPr="00FB12BE">
              <w:rPr>
                <w:rFonts w:asciiTheme="majorHAnsi" w:hAnsiTheme="majorHAnsi" w:cstheme="majorHAnsi"/>
                <w:b/>
                <w:bCs/>
                <w:sz w:val="10"/>
                <w:szCs w:val="10"/>
                <w:lang w:val="ru-RU"/>
              </w:rPr>
              <w:t>Прочие операционные расходы</w:t>
            </w:r>
            <w:r w:rsidRPr="00FB12BE">
              <w:rPr>
                <w:rFonts w:asciiTheme="majorHAnsi" w:hAnsiTheme="majorHAnsi" w:cstheme="majorHAnsi"/>
                <w:sz w:val="10"/>
                <w:szCs w:val="10"/>
                <w:lang w:val="ru-RU"/>
              </w:rPr>
              <w:t>: Значительный рост в 2024 г. до 286 млн $, что может быть связано с инвестициями в устойчивое развитие и адаптацией к новым рыночным условиям.</w:t>
            </w:r>
          </w:p>
          <w:p w:rsidR="001E34FC" w:rsidRPr="00FB12BE" w:rsidRDefault="001E34FC" w:rsidP="001E34FC">
            <w:pPr>
              <w:rPr>
                <w:rFonts w:asciiTheme="majorHAnsi" w:hAnsiTheme="majorHAnsi" w:cstheme="majorHAnsi"/>
                <w:sz w:val="10"/>
                <w:szCs w:val="10"/>
                <w:lang w:val="ru-RU"/>
              </w:rPr>
            </w:pPr>
          </w:p>
          <w:p w:rsidR="001E34FC" w:rsidRPr="004C29A8" w:rsidRDefault="001E34FC" w:rsidP="001E34FC">
            <w:pPr>
              <w:pStyle w:val="ac"/>
              <w:ind w:left="220"/>
              <w:rPr>
                <w:rFonts w:asciiTheme="majorHAnsi" w:hAnsiTheme="majorHAnsi" w:cstheme="majorHAnsi"/>
                <w:sz w:val="10"/>
                <w:szCs w:val="10"/>
                <w:lang w:val="ru-RU"/>
              </w:rPr>
            </w:pPr>
          </w:p>
        </w:tc>
        <w:tc>
          <w:tcPr>
            <w:tcW w:w="3545" w:type="dxa"/>
          </w:tcPr>
          <w:p w:rsidR="001E34FC" w:rsidRPr="00FB12BE" w:rsidRDefault="001E34FC" w:rsidP="00B13B9D">
            <w:pPr>
              <w:rPr>
                <w:rFonts w:asciiTheme="majorHAnsi" w:hAnsiTheme="majorHAnsi" w:cstheme="majorHAnsi"/>
                <w:b/>
                <w:bCs/>
                <w:sz w:val="10"/>
                <w:szCs w:val="10"/>
                <w:lang w:val="ru-RU"/>
              </w:rPr>
            </w:pPr>
            <w:r w:rsidRPr="00B13B9D">
              <w:rPr>
                <w:rFonts w:ascii="Segoe UI Emoji" w:hAnsi="Segoe UI Emoji" w:cs="Segoe UI Emoji"/>
                <w:b/>
                <w:bCs/>
                <w:sz w:val="10"/>
                <w:szCs w:val="10"/>
              </w:rPr>
              <w:lastRenderedPageBreak/>
              <w:t>🔧</w:t>
            </w:r>
            <w:r w:rsidRPr="00FB12BE">
              <w:rPr>
                <w:rFonts w:asciiTheme="majorHAnsi" w:hAnsiTheme="majorHAnsi" w:cstheme="majorHAnsi"/>
                <w:b/>
                <w:bCs/>
                <w:sz w:val="10"/>
                <w:szCs w:val="10"/>
                <w:lang w:val="ru-RU"/>
              </w:rPr>
              <w:t xml:space="preserve"> Меры по снижению издержек и адаптации</w:t>
            </w:r>
          </w:p>
          <w:p w:rsidR="001E34FC" w:rsidRPr="00FB12BE" w:rsidRDefault="001E34FC" w:rsidP="00B13B9D">
            <w:pPr>
              <w:rPr>
                <w:rFonts w:asciiTheme="majorHAnsi" w:hAnsiTheme="majorHAnsi" w:cstheme="majorHAnsi"/>
                <w:sz w:val="10"/>
                <w:szCs w:val="10"/>
                <w:lang w:val="ru-RU"/>
              </w:rPr>
            </w:pPr>
            <w:r w:rsidRPr="00FB12BE">
              <w:rPr>
                <w:rFonts w:asciiTheme="majorHAnsi" w:hAnsiTheme="majorHAnsi" w:cstheme="majorHAnsi"/>
                <w:sz w:val="10"/>
                <w:szCs w:val="10"/>
                <w:lang w:val="ru-RU"/>
              </w:rPr>
              <w:t>В ответ на возникшие риски, «РУСАЛ» реализовал ряд стратегических инициатив:</w:t>
            </w:r>
          </w:p>
          <w:p w:rsidR="001E34FC" w:rsidRPr="00FB12BE" w:rsidRDefault="001E34FC" w:rsidP="007468C6">
            <w:pPr>
              <w:pStyle w:val="ac"/>
              <w:numPr>
                <w:ilvl w:val="0"/>
                <w:numId w:val="37"/>
              </w:numPr>
              <w:ind w:left="463"/>
              <w:rPr>
                <w:rFonts w:asciiTheme="majorHAnsi" w:hAnsiTheme="majorHAnsi" w:cstheme="majorHAnsi"/>
                <w:sz w:val="10"/>
                <w:szCs w:val="10"/>
                <w:lang w:val="ru-RU"/>
              </w:rPr>
            </w:pPr>
            <w:r w:rsidRPr="00FB12BE">
              <w:rPr>
                <w:rFonts w:asciiTheme="majorHAnsi" w:hAnsiTheme="majorHAnsi" w:cstheme="majorHAnsi"/>
                <w:b/>
                <w:bCs/>
                <w:sz w:val="10"/>
                <w:szCs w:val="10"/>
                <w:lang w:val="ru-RU"/>
              </w:rPr>
              <w:t>Диверсификация сырьевой базы</w:t>
            </w:r>
            <w:r w:rsidRPr="00FB12BE">
              <w:rPr>
                <w:rFonts w:asciiTheme="majorHAnsi" w:hAnsiTheme="majorHAnsi" w:cstheme="majorHAnsi"/>
                <w:sz w:val="10"/>
                <w:szCs w:val="10"/>
                <w:lang w:val="ru-RU"/>
              </w:rPr>
              <w:t xml:space="preserve">: Компания приобрела долю в китайском производителе глинозема </w:t>
            </w:r>
            <w:r w:rsidRPr="00B13B9D">
              <w:rPr>
                <w:rFonts w:asciiTheme="majorHAnsi" w:hAnsiTheme="majorHAnsi" w:cstheme="majorHAnsi"/>
                <w:sz w:val="10"/>
                <w:szCs w:val="10"/>
              </w:rPr>
              <w:t>Hebei</w:t>
            </w:r>
            <w:r w:rsidRPr="00FB12BE">
              <w:rPr>
                <w:rFonts w:asciiTheme="majorHAnsi" w:hAnsiTheme="majorHAnsi" w:cstheme="majorHAnsi"/>
                <w:sz w:val="10"/>
                <w:szCs w:val="10"/>
                <w:lang w:val="ru-RU"/>
              </w:rPr>
              <w:t xml:space="preserve"> </w:t>
            </w:r>
            <w:proofErr w:type="spellStart"/>
            <w:r w:rsidRPr="00B13B9D">
              <w:rPr>
                <w:rFonts w:asciiTheme="majorHAnsi" w:hAnsiTheme="majorHAnsi" w:cstheme="majorHAnsi"/>
                <w:sz w:val="10"/>
                <w:szCs w:val="10"/>
              </w:rPr>
              <w:t>Wenfeng</w:t>
            </w:r>
            <w:proofErr w:type="spellEnd"/>
            <w:r w:rsidRPr="00FB12BE">
              <w:rPr>
                <w:rFonts w:asciiTheme="majorHAnsi" w:hAnsiTheme="majorHAnsi" w:cstheme="majorHAnsi"/>
                <w:sz w:val="10"/>
                <w:szCs w:val="10"/>
                <w:lang w:val="ru-RU"/>
              </w:rPr>
              <w:t xml:space="preserve"> </w:t>
            </w:r>
            <w:r w:rsidRPr="00B13B9D">
              <w:rPr>
                <w:rFonts w:asciiTheme="majorHAnsi" w:hAnsiTheme="majorHAnsi" w:cstheme="majorHAnsi"/>
                <w:sz w:val="10"/>
                <w:szCs w:val="10"/>
              </w:rPr>
              <w:t>New</w:t>
            </w:r>
            <w:r w:rsidRPr="00FB12BE">
              <w:rPr>
                <w:rFonts w:asciiTheme="majorHAnsi" w:hAnsiTheme="majorHAnsi" w:cstheme="majorHAnsi"/>
                <w:sz w:val="10"/>
                <w:szCs w:val="10"/>
                <w:lang w:val="ru-RU"/>
              </w:rPr>
              <w:t xml:space="preserve"> </w:t>
            </w:r>
            <w:r w:rsidRPr="00B13B9D">
              <w:rPr>
                <w:rFonts w:asciiTheme="majorHAnsi" w:hAnsiTheme="majorHAnsi" w:cstheme="majorHAnsi"/>
                <w:sz w:val="10"/>
                <w:szCs w:val="10"/>
              </w:rPr>
              <w:t>Materials</w:t>
            </w:r>
            <w:r w:rsidRPr="00FB12BE">
              <w:rPr>
                <w:rFonts w:asciiTheme="majorHAnsi" w:hAnsiTheme="majorHAnsi" w:cstheme="majorHAnsi"/>
                <w:sz w:val="10"/>
                <w:szCs w:val="10"/>
                <w:lang w:val="ru-RU"/>
              </w:rPr>
              <w:t xml:space="preserve"> и подписала соглашение о покупке до 50% индийского завода </w:t>
            </w:r>
            <w:r w:rsidRPr="00B13B9D">
              <w:rPr>
                <w:rFonts w:asciiTheme="majorHAnsi" w:hAnsiTheme="majorHAnsi" w:cstheme="majorHAnsi"/>
                <w:sz w:val="10"/>
                <w:szCs w:val="10"/>
              </w:rPr>
              <w:t>Pioneer</w:t>
            </w:r>
            <w:r w:rsidRPr="00FB12BE">
              <w:rPr>
                <w:rFonts w:asciiTheme="majorHAnsi" w:hAnsiTheme="majorHAnsi" w:cstheme="majorHAnsi"/>
                <w:sz w:val="10"/>
                <w:szCs w:val="10"/>
                <w:lang w:val="ru-RU"/>
              </w:rPr>
              <w:t xml:space="preserve"> </w:t>
            </w:r>
            <w:proofErr w:type="spellStart"/>
            <w:r w:rsidRPr="00B13B9D">
              <w:rPr>
                <w:rFonts w:asciiTheme="majorHAnsi" w:hAnsiTheme="majorHAnsi" w:cstheme="majorHAnsi"/>
                <w:sz w:val="10"/>
                <w:szCs w:val="10"/>
              </w:rPr>
              <w:t>Aluminium</w:t>
            </w:r>
            <w:proofErr w:type="spellEnd"/>
            <w:r w:rsidRPr="00FB12BE">
              <w:rPr>
                <w:rFonts w:asciiTheme="majorHAnsi" w:hAnsiTheme="majorHAnsi" w:cstheme="majorHAnsi"/>
                <w:sz w:val="10"/>
                <w:szCs w:val="10"/>
                <w:lang w:val="ru-RU"/>
              </w:rPr>
              <w:t xml:space="preserve"> </w:t>
            </w:r>
            <w:r w:rsidRPr="00B13B9D">
              <w:rPr>
                <w:rFonts w:asciiTheme="majorHAnsi" w:hAnsiTheme="majorHAnsi" w:cstheme="majorHAnsi"/>
                <w:sz w:val="10"/>
                <w:szCs w:val="10"/>
              </w:rPr>
              <w:t>Industries</w:t>
            </w:r>
            <w:r w:rsidRPr="00FB12BE">
              <w:rPr>
                <w:rFonts w:asciiTheme="majorHAnsi" w:hAnsiTheme="majorHAnsi" w:cstheme="majorHAnsi"/>
                <w:sz w:val="10"/>
                <w:szCs w:val="10"/>
                <w:lang w:val="ru-RU"/>
              </w:rPr>
              <w:t xml:space="preserve">, что позволило увеличить выпуск глинозема на 25% до 6,3 млн тонн в 2024 </w:t>
            </w:r>
            <w:proofErr w:type="gramStart"/>
            <w:r w:rsidRPr="00FB12BE">
              <w:rPr>
                <w:rFonts w:asciiTheme="majorHAnsi" w:hAnsiTheme="majorHAnsi" w:cstheme="majorHAnsi"/>
                <w:sz w:val="10"/>
                <w:szCs w:val="10"/>
                <w:lang w:val="ru-RU"/>
              </w:rPr>
              <w:t>году .</w:t>
            </w:r>
            <w:proofErr w:type="gramEnd"/>
            <w:r w:rsidRPr="00FB12BE">
              <w:rPr>
                <w:rFonts w:asciiTheme="majorHAnsi" w:hAnsiTheme="majorHAnsi" w:cstheme="majorHAnsi"/>
                <w:sz w:val="10"/>
                <w:szCs w:val="10"/>
                <w:lang w:val="ru-RU"/>
              </w:rPr>
              <w:t xml:space="preserve"> </w:t>
            </w:r>
          </w:p>
          <w:p w:rsidR="001E34FC" w:rsidRPr="00FB12BE" w:rsidRDefault="001E34FC" w:rsidP="007468C6">
            <w:pPr>
              <w:pStyle w:val="ac"/>
              <w:numPr>
                <w:ilvl w:val="0"/>
                <w:numId w:val="37"/>
              </w:numPr>
              <w:ind w:left="463"/>
              <w:rPr>
                <w:rFonts w:asciiTheme="majorHAnsi" w:hAnsiTheme="majorHAnsi" w:cstheme="majorHAnsi"/>
                <w:sz w:val="10"/>
                <w:szCs w:val="10"/>
                <w:lang w:val="ru-RU"/>
              </w:rPr>
            </w:pPr>
            <w:r w:rsidRPr="00FB12BE">
              <w:rPr>
                <w:rFonts w:asciiTheme="majorHAnsi" w:hAnsiTheme="majorHAnsi" w:cstheme="majorHAnsi"/>
                <w:b/>
                <w:bCs/>
                <w:sz w:val="10"/>
                <w:szCs w:val="10"/>
                <w:lang w:val="ru-RU"/>
              </w:rPr>
              <w:t>Оптимизация производственных процессов</w:t>
            </w:r>
            <w:r w:rsidRPr="00FB12BE">
              <w:rPr>
                <w:rFonts w:asciiTheme="majorHAnsi" w:hAnsiTheme="majorHAnsi" w:cstheme="majorHAnsi"/>
                <w:sz w:val="10"/>
                <w:szCs w:val="10"/>
                <w:lang w:val="ru-RU"/>
              </w:rPr>
              <w:t>: Снижение стоимости закупочного сырья, тарифов на электроэнергию и транспортных расходов способствовало уменьшению себестоимости реализации продукции на 15,9% до $4,385 млрд в первом полугодии 2024 года</w:t>
            </w:r>
            <w:r>
              <w:rPr>
                <w:rFonts w:asciiTheme="majorHAnsi" w:hAnsiTheme="majorHAnsi" w:cstheme="majorHAnsi"/>
                <w:sz w:val="10"/>
                <w:szCs w:val="10"/>
                <w:lang w:val="ru-RU"/>
              </w:rPr>
              <w:t>.</w:t>
            </w:r>
            <w:r w:rsidRPr="00FB12BE">
              <w:rPr>
                <w:rFonts w:asciiTheme="majorHAnsi" w:hAnsiTheme="majorHAnsi" w:cstheme="majorHAnsi"/>
                <w:sz w:val="10"/>
                <w:szCs w:val="10"/>
                <w:lang w:val="ru-RU"/>
              </w:rPr>
              <w:t xml:space="preserve"> </w:t>
            </w:r>
          </w:p>
          <w:p w:rsidR="001E34FC" w:rsidRPr="00FB12BE" w:rsidRDefault="001E34FC" w:rsidP="007468C6">
            <w:pPr>
              <w:pStyle w:val="ac"/>
              <w:numPr>
                <w:ilvl w:val="0"/>
                <w:numId w:val="37"/>
              </w:numPr>
              <w:ind w:left="463"/>
              <w:rPr>
                <w:rFonts w:asciiTheme="majorHAnsi" w:hAnsiTheme="majorHAnsi" w:cstheme="majorHAnsi"/>
                <w:sz w:val="10"/>
                <w:szCs w:val="10"/>
                <w:lang w:val="ru-RU"/>
              </w:rPr>
            </w:pPr>
            <w:r w:rsidRPr="00FB12BE">
              <w:rPr>
                <w:rFonts w:asciiTheme="majorHAnsi" w:hAnsiTheme="majorHAnsi" w:cstheme="majorHAnsi"/>
                <w:b/>
                <w:bCs/>
                <w:sz w:val="10"/>
                <w:szCs w:val="10"/>
                <w:lang w:val="ru-RU"/>
              </w:rPr>
              <w:t>Расширение географии поставок</w:t>
            </w:r>
            <w:r w:rsidRPr="00FB12BE">
              <w:rPr>
                <w:rFonts w:asciiTheme="majorHAnsi" w:hAnsiTheme="majorHAnsi" w:cstheme="majorHAnsi"/>
                <w:sz w:val="10"/>
                <w:szCs w:val="10"/>
                <w:lang w:val="ru-RU"/>
              </w:rPr>
              <w:t>: На фоне сокращения поставок в Европу, компания увеличила долю продаж на внутреннем рынке и в странах СНГ до 34%, а в государствах Азии — до 42</w:t>
            </w:r>
            <w:proofErr w:type="gramStart"/>
            <w:r w:rsidRPr="00FB12BE">
              <w:rPr>
                <w:rFonts w:asciiTheme="majorHAnsi" w:hAnsiTheme="majorHAnsi" w:cstheme="majorHAnsi"/>
                <w:sz w:val="10"/>
                <w:szCs w:val="10"/>
                <w:lang w:val="ru-RU"/>
              </w:rPr>
              <w:t>% .</w:t>
            </w:r>
            <w:proofErr w:type="gramEnd"/>
            <w:r w:rsidRPr="00FB12BE">
              <w:rPr>
                <w:rFonts w:asciiTheme="majorHAnsi" w:hAnsiTheme="majorHAnsi" w:cstheme="majorHAnsi"/>
                <w:sz w:val="10"/>
                <w:szCs w:val="10"/>
                <w:lang w:val="ru-RU"/>
              </w:rPr>
              <w:t xml:space="preserve"> </w:t>
            </w:r>
          </w:p>
          <w:p w:rsidR="001E34FC" w:rsidRPr="004C29A8" w:rsidRDefault="001E34FC" w:rsidP="00B13B9D">
            <w:pPr>
              <w:ind w:left="463"/>
              <w:rPr>
                <w:rFonts w:asciiTheme="majorHAnsi" w:hAnsiTheme="majorHAnsi" w:cstheme="majorHAnsi"/>
                <w:sz w:val="10"/>
                <w:szCs w:val="10"/>
                <w:lang w:val="ru-RU"/>
              </w:rPr>
            </w:pPr>
          </w:p>
          <w:p w:rsidR="001E34FC" w:rsidRPr="004C29A8" w:rsidRDefault="001E34FC" w:rsidP="00ED3451">
            <w:pPr>
              <w:rPr>
                <w:rFonts w:asciiTheme="majorHAnsi" w:hAnsiTheme="majorHAnsi" w:cstheme="majorHAnsi"/>
                <w:sz w:val="10"/>
                <w:szCs w:val="10"/>
                <w:lang w:val="ru-RU"/>
              </w:rPr>
            </w:pPr>
          </w:p>
          <w:p w:rsidR="001E34FC" w:rsidRPr="004C29A8" w:rsidRDefault="001E34FC" w:rsidP="0091597C">
            <w:pPr>
              <w:rPr>
                <w:rFonts w:asciiTheme="majorHAnsi" w:hAnsiTheme="majorHAnsi" w:cstheme="majorHAnsi"/>
                <w:b/>
                <w:bCs/>
                <w:sz w:val="10"/>
                <w:szCs w:val="10"/>
                <w:lang w:val="ru-RU"/>
              </w:rPr>
            </w:pPr>
          </w:p>
          <w:p w:rsidR="001E34FC" w:rsidRPr="004C29A8" w:rsidRDefault="001E34FC" w:rsidP="0091597C">
            <w:pPr>
              <w:rPr>
                <w:rFonts w:asciiTheme="majorHAnsi" w:hAnsiTheme="majorHAnsi" w:cstheme="majorHAnsi"/>
                <w:b/>
                <w:bCs/>
                <w:sz w:val="10"/>
                <w:szCs w:val="10"/>
                <w:lang w:val="ru-RU"/>
              </w:rPr>
            </w:pPr>
          </w:p>
          <w:p w:rsidR="001E34FC" w:rsidRPr="004C29A8" w:rsidRDefault="001E34FC" w:rsidP="0091597C">
            <w:pPr>
              <w:rPr>
                <w:rFonts w:asciiTheme="majorHAnsi" w:hAnsiTheme="majorHAnsi" w:cstheme="majorHAnsi"/>
                <w:b/>
                <w:bCs/>
                <w:sz w:val="10"/>
                <w:szCs w:val="10"/>
                <w:lang w:val="ru-RU"/>
              </w:rPr>
            </w:pPr>
          </w:p>
          <w:p w:rsidR="001E34FC" w:rsidRPr="004C29A8" w:rsidRDefault="001E34FC" w:rsidP="0091597C">
            <w:pPr>
              <w:rPr>
                <w:rFonts w:asciiTheme="majorHAnsi" w:hAnsiTheme="majorHAnsi" w:cstheme="majorHAnsi"/>
                <w:b/>
                <w:bCs/>
                <w:sz w:val="10"/>
                <w:szCs w:val="10"/>
                <w:lang w:val="ru-RU"/>
              </w:rPr>
            </w:pPr>
          </w:p>
          <w:p w:rsidR="001E34FC" w:rsidRPr="004C29A8" w:rsidRDefault="001E34FC" w:rsidP="0091597C">
            <w:pPr>
              <w:rPr>
                <w:rFonts w:asciiTheme="majorHAnsi" w:hAnsiTheme="majorHAnsi" w:cstheme="majorHAnsi"/>
                <w:b/>
                <w:bCs/>
                <w:sz w:val="10"/>
                <w:szCs w:val="10"/>
                <w:lang w:val="ru-RU"/>
              </w:rPr>
            </w:pPr>
          </w:p>
          <w:p w:rsidR="001E34FC" w:rsidRPr="004C29A8" w:rsidRDefault="001E34FC" w:rsidP="0091597C">
            <w:pPr>
              <w:rPr>
                <w:rFonts w:asciiTheme="majorHAnsi" w:hAnsiTheme="majorHAnsi" w:cstheme="majorHAnsi"/>
                <w:b/>
                <w:bCs/>
                <w:sz w:val="10"/>
                <w:szCs w:val="10"/>
                <w:lang w:val="ru-RU"/>
              </w:rPr>
            </w:pPr>
          </w:p>
          <w:p w:rsidR="001E34FC" w:rsidRPr="004C29A8" w:rsidRDefault="001E34FC" w:rsidP="0091597C">
            <w:pPr>
              <w:rPr>
                <w:rFonts w:asciiTheme="majorHAnsi" w:hAnsiTheme="majorHAnsi" w:cstheme="majorHAnsi"/>
                <w:b/>
                <w:bCs/>
                <w:sz w:val="10"/>
                <w:szCs w:val="10"/>
                <w:lang w:val="ru-RU"/>
              </w:rPr>
            </w:pPr>
          </w:p>
          <w:p w:rsidR="001E34FC" w:rsidRPr="004C29A8" w:rsidRDefault="001E34FC" w:rsidP="0091597C">
            <w:pPr>
              <w:rPr>
                <w:rFonts w:asciiTheme="majorHAnsi" w:hAnsiTheme="majorHAnsi" w:cstheme="majorHAnsi"/>
                <w:b/>
                <w:bCs/>
                <w:sz w:val="10"/>
                <w:szCs w:val="10"/>
                <w:lang w:val="ru-RU"/>
              </w:rPr>
            </w:pPr>
          </w:p>
          <w:p w:rsidR="001E34FC" w:rsidRPr="00FB12BE" w:rsidRDefault="001E34FC" w:rsidP="001406D9">
            <w:pPr>
              <w:rPr>
                <w:rFonts w:asciiTheme="majorHAnsi" w:hAnsiTheme="majorHAnsi" w:cstheme="majorHAnsi"/>
                <w:sz w:val="10"/>
                <w:szCs w:val="10"/>
                <w:lang w:val="ru-RU"/>
              </w:rPr>
            </w:pPr>
          </w:p>
        </w:tc>
        <w:tc>
          <w:tcPr>
            <w:tcW w:w="280" w:type="dxa"/>
            <w:vMerge w:val="restart"/>
          </w:tcPr>
          <w:p w:rsidR="001E34FC" w:rsidRPr="004C29A8" w:rsidRDefault="001E34FC" w:rsidP="00ED3451">
            <w:pPr>
              <w:rPr>
                <w:rFonts w:asciiTheme="majorHAnsi" w:hAnsiTheme="majorHAnsi" w:cstheme="majorHAnsi"/>
                <w:sz w:val="10"/>
                <w:szCs w:val="10"/>
                <w:lang w:val="ru-RU"/>
              </w:rPr>
            </w:pPr>
          </w:p>
          <w:p w:rsidR="001E34FC" w:rsidRPr="004C29A8" w:rsidRDefault="001E34FC" w:rsidP="00ED3451">
            <w:pPr>
              <w:rPr>
                <w:rFonts w:asciiTheme="majorHAnsi" w:hAnsiTheme="majorHAnsi" w:cstheme="majorHAnsi"/>
                <w:sz w:val="10"/>
                <w:szCs w:val="10"/>
                <w:lang w:val="ru-RU"/>
              </w:rPr>
            </w:pPr>
          </w:p>
          <w:p w:rsidR="001E34FC" w:rsidRPr="004C29A8" w:rsidRDefault="001E34FC" w:rsidP="00ED3451">
            <w:pPr>
              <w:rPr>
                <w:rFonts w:asciiTheme="majorHAnsi" w:hAnsiTheme="majorHAnsi" w:cstheme="majorHAnsi"/>
                <w:sz w:val="10"/>
                <w:szCs w:val="10"/>
                <w:lang w:val="ru-RU"/>
              </w:rPr>
            </w:pPr>
          </w:p>
          <w:p w:rsidR="001E34FC" w:rsidRPr="004C29A8" w:rsidRDefault="001E34FC" w:rsidP="00ED3451">
            <w:pPr>
              <w:rPr>
                <w:rFonts w:asciiTheme="majorHAnsi" w:hAnsiTheme="majorHAnsi" w:cstheme="majorHAnsi"/>
                <w:sz w:val="10"/>
                <w:szCs w:val="10"/>
                <w:lang w:val="ru-RU"/>
              </w:rPr>
            </w:pPr>
          </w:p>
          <w:p w:rsidR="001E34FC" w:rsidRPr="004C29A8" w:rsidRDefault="001E34FC"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1E34FC" w:rsidRDefault="002F798E" w:rsidP="00ED3451">
            <w:pPr>
              <w:rPr>
                <w:rFonts w:asciiTheme="majorHAnsi" w:hAnsiTheme="majorHAnsi" w:cstheme="majorHAnsi"/>
                <w:sz w:val="10"/>
                <w:szCs w:val="10"/>
                <w:lang w:val="ru-RU"/>
              </w:rPr>
            </w:pPr>
            <w:r w:rsidRPr="004C29A8">
              <w:rPr>
                <w:rFonts w:asciiTheme="majorHAnsi" w:hAnsiTheme="majorHAnsi" w:cstheme="majorHAnsi"/>
                <w:noProof/>
                <w:sz w:val="10"/>
                <w:szCs w:val="10"/>
                <w:lang w:val="ru-RU"/>
              </w:rPr>
              <mc:AlternateContent>
                <mc:Choice Requires="wps">
                  <w:drawing>
                    <wp:anchor distT="0" distB="0" distL="114300" distR="114300" simplePos="0" relativeHeight="251684864" behindDoc="0" locked="0" layoutInCell="1" allowOverlap="1" wp14:anchorId="2CB2CD45" wp14:editId="6279961F">
                      <wp:simplePos x="0" y="0"/>
                      <wp:positionH relativeFrom="column">
                        <wp:posOffset>-35671</wp:posOffset>
                      </wp:positionH>
                      <wp:positionV relativeFrom="paragraph">
                        <wp:posOffset>53340</wp:posOffset>
                      </wp:positionV>
                      <wp:extent cx="95250" cy="85725"/>
                      <wp:effectExtent l="19050" t="0" r="38100" b="47625"/>
                      <wp:wrapNone/>
                      <wp:docPr id="20" name="Стрелка: вниз 20"/>
                      <wp:cNvGraphicFramePr/>
                      <a:graphic xmlns:a="http://schemas.openxmlformats.org/drawingml/2006/main">
                        <a:graphicData uri="http://schemas.microsoft.com/office/word/2010/wordprocessingShape">
                          <wps:wsp>
                            <wps:cNvSpPr/>
                            <wps:spPr>
                              <a:xfrm>
                                <a:off x="0" y="0"/>
                                <a:ext cx="95250" cy="85725"/>
                              </a:xfrm>
                              <a:prstGeom prst="downArrow">
                                <a:avLst/>
                              </a:prstGeom>
                              <a:solidFill>
                                <a:srgbClr val="FF0000"/>
                              </a:solidFill>
                              <a:ln w="31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F1777F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елка: вниз 20" o:spid="_x0000_s1026" type="#_x0000_t67" style="position:absolute;margin-left:-2.8pt;margin-top:4.2pt;width:7.5pt;height:6.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TdVwwIAAMoFAAAOAAAAZHJzL2Uyb0RvYy54bWysVM1uEzEQviPxDpbvdJPQ0HbVTRWlCkKq&#10;2ooW9ex4vdmVvB5jO9mEE+JN+gYICYFAvMP2jRh7f5qWigMiB8ezM/PNzOeZOT7ZlJKshbEFqIQO&#10;9waUCMUhLdQyoe+u5y8OKbGOqZRJUCKhW2HpyeT5s+NKx2IEOchUGIIgysaVTmjunI6jyPJclMzu&#10;gRYKlRmYkjkUzTJKDasQvZTRaDB4FVVgUm2AC2vx62mjpJOAn2WCu4sss8IRmVDMzYXThHPhz2hy&#10;zOKlYToveJsG+4csSlYoDNpDnTLHyMoUf0CVBTdgIXN7HMoIsqzgItSA1QwHj6q5ypkWoRYkx+qe&#10;Jvv/YPn5+tKQIk3oCOlRrMQ3qm/vPt19rL/WP+sf9eeY1F/qX/X3+htBE+Sr0jZGtyt9aVrJ4tUX&#10;v8lM6f+xLLIJHG97jsXGEY4fj8ajMUbiqDkcH4zGHjG6d9XGutcCSuIvCU2hUlNjoArksvWZdY19&#10;Z+fDWZBFOi+kDIJZLmbSkDXDF5/PB/hrQzwwk4pUCX05PBgH5Ac6uwsx8whPQGDOUmHqno2m/nBz&#10;Wyl8GlK9FRnyihWPmgi+o0WfGeNcKDdsVDlLRZPweDdY5xEICoAeOcNCe+wWoLNsQDrshqnW3ruK&#10;MBC98+BviTXOvUeIDMr1zmWhwDwFILGqNnJj35HUUONZWkC6xa4z0Iyj1Xxe4HOfMesumcH5wwbB&#10;neIu8Mgk4ENBe6MkB/Phqe/eHscCtZRUOM8Jte9XzAhK5BuFA3M03N/3CyAI+9h5KJhdzWJXo1bl&#10;DLCBhri9NA9Xb+9kd80MlDe4eqY+KqqY4hg7odyZTpi5Zs/g8uJiOg1mOPSauTN1pbkH96z6Tr7e&#10;3DCj2553OCrn0M0+ix91fWPrPRVMVw6yIozEPa8t37gwQuO0y81vpF05WN2v4MlvAAAA//8DAFBL&#10;AwQUAAYACAAAACEAcvEIV90AAAAFAQAADwAAAGRycy9kb3ducmV2LnhtbEyOQUvDQBSE74L/YXmC&#10;F2k3DRrbNJsihdJDQbD24HGTfU2C2bdhd5vGf+/zZE/DMMPMV2wm24sRfegcKVjMExBItTMdNQpO&#10;n7vZEkSImozuHaGCHwywKe/vCp0bd6UPHI+xETxCIdcK2hiHXMpQt2h1mLsBibOz81ZHtr6Rxusr&#10;j9tepkmSSas74odWD7htsf4+XqyCr8qd9ulhv5P+PcbD02i3r1mq1OPD9LYGEXGK/2X4w2d0KJmp&#10;chcyQfQKZi8ZNxUsn0FwvGKpFKSLFciykLf05S8AAAD//wMAUEsBAi0AFAAGAAgAAAAhALaDOJL+&#10;AAAA4QEAABMAAAAAAAAAAAAAAAAAAAAAAFtDb250ZW50X1R5cGVzXS54bWxQSwECLQAUAAYACAAA&#10;ACEAOP0h/9YAAACUAQAACwAAAAAAAAAAAAAAAAAvAQAAX3JlbHMvLnJlbHNQSwECLQAUAAYACAAA&#10;ACEA6HE3VcMCAADKBQAADgAAAAAAAAAAAAAAAAAuAgAAZHJzL2Uyb0RvYy54bWxQSwECLQAUAAYA&#10;CAAAACEAcvEIV90AAAAFAQAADwAAAAAAAAAAAAAAAAAdBQAAZHJzL2Rvd25yZXYueG1sUEsFBgAA&#10;AAAEAAQA8wAAACcGAAAAAA==&#10;" adj="10800" fillcolor="red" strokecolor="#c00000" strokeweight=".25pt"/>
                  </w:pict>
                </mc:Fallback>
              </mc:AlternateContent>
            </w: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p>
          <w:p w:rsidR="002A3437" w:rsidRDefault="002A3437" w:rsidP="00ED3451">
            <w:pPr>
              <w:rPr>
                <w:rFonts w:asciiTheme="majorHAnsi" w:hAnsiTheme="majorHAnsi" w:cstheme="majorHAnsi"/>
                <w:sz w:val="10"/>
                <w:szCs w:val="10"/>
                <w:lang w:val="ru-RU"/>
              </w:rPr>
            </w:pPr>
            <w:r w:rsidRPr="004C29A8">
              <w:rPr>
                <w:rFonts w:asciiTheme="majorHAnsi" w:hAnsiTheme="majorHAnsi" w:cstheme="majorHAnsi"/>
                <w:noProof/>
                <w:sz w:val="10"/>
                <w:szCs w:val="10"/>
                <w:lang w:val="ru-RU"/>
              </w:rPr>
              <mc:AlternateContent>
                <mc:Choice Requires="wps">
                  <w:drawing>
                    <wp:anchor distT="0" distB="0" distL="114300" distR="114300" simplePos="0" relativeHeight="251686912" behindDoc="0" locked="0" layoutInCell="1" allowOverlap="1" wp14:anchorId="38F0A114" wp14:editId="0260537C">
                      <wp:simplePos x="0" y="0"/>
                      <wp:positionH relativeFrom="column">
                        <wp:posOffset>-26953</wp:posOffset>
                      </wp:positionH>
                      <wp:positionV relativeFrom="paragraph">
                        <wp:posOffset>73976</wp:posOffset>
                      </wp:positionV>
                      <wp:extent cx="95250" cy="85725"/>
                      <wp:effectExtent l="4762" t="14288" r="42863" b="42862"/>
                      <wp:wrapNone/>
                      <wp:docPr id="12" name="Стрелка: вниз 12"/>
                      <wp:cNvGraphicFramePr/>
                      <a:graphic xmlns:a="http://schemas.openxmlformats.org/drawingml/2006/main">
                        <a:graphicData uri="http://schemas.microsoft.com/office/word/2010/wordprocessingShape">
                          <wps:wsp>
                            <wps:cNvSpPr/>
                            <wps:spPr>
                              <a:xfrm rot="16200000">
                                <a:off x="0" y="0"/>
                                <a:ext cx="95250" cy="85725"/>
                              </a:xfrm>
                              <a:prstGeom prst="downArrow">
                                <a:avLst/>
                              </a:prstGeom>
                              <a:solidFill>
                                <a:srgbClr val="FFC000"/>
                              </a:solidFill>
                              <a:ln w="31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258BE5" id="Стрелка: вниз 12" o:spid="_x0000_s1026" type="#_x0000_t67" style="position:absolute;margin-left:-2.1pt;margin-top:5.8pt;width:7.5pt;height:6.75pt;rotation:-90;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NcYlgIAABIFAAAOAAAAZHJzL2Uyb0RvYy54bWysVM1qGzEQvhf6DkL3Zm03zs+SdTAOLoWQ&#10;BJKSs6zVegX660j2Oj2VvknfoBRKS0vfYfNGHWk3iZPmVLoHMaP5//TNHh1vtCJrAV5aU9DhzoAS&#10;YbgtpVkW9N3V/NUBJT4wUzJljSjojfD0ePLyxVHjcjGytVWlAIJJjM8bV9A6BJdnmee10MzvWCcM&#10;GisLmgVUYZmVwBrMrlU2Ggz2ssZC6cBy4T3ennRGOkn5q0rwcF5VXgSiCoq9hXRCOhfxzCZHLF8C&#10;c7XkfRvsH7rQTBosep/qhAVGViD/SqUlB+ttFXa41ZmtKslFmgGnGQ6eTHNZMyfSLAiOd/cw+f+X&#10;lp+tL4DIEt9uRIlhGt+o/Xz76fZj+6391f5sv+Sk/dr+bn+03wm6IF6N8zmGXboL6DWPYhx+U4Em&#10;YBHk4R4+Dn4JE5ySbBLkN/eQi00gHC8Px6MxvgtHy8F4fzSOBbIuU8zowIc3wmoShYKWtjFTANuk&#10;vGx96kPnf+cXY7xVspxLpZICy8VMAVkzJMB8Pos9dSGP3JQhTUFfD/fH2AtDHlaKBRS1Q2S8WVLC&#10;1BIJzgOk0o+C/XaNWOH5GrHHE+brrpeUIbbCci0D7oCSGjHYjlYmWkVicT9pxL5DO0oLW97g6yXE&#10;EUTv+FxikVPmwwUD5DFe4m6GczwqZXFC20uU1BY+PHcf/ZFeaKWkwb3A8d+vGAhK1FuDxDsc7u7G&#10;RUrKLj4ZKrBtWWxbzErPLCI/TN0lMfoHdSdWYPU1rvA0VkUTMxxrd0D3yix0+4o/AS6m0+SGy+NY&#10;ODWXjsfkEacI79XmmoHryRKQY2f2bodY/oQunW+MNHa6CraSiUsPuCIRo4KLlyjZ/yTiZm/ryevh&#10;Vzb5AwAA//8DAFBLAwQUAAYACAAAACEA55NTItoAAAAHAQAADwAAAGRycy9kb3ducmV2LnhtbEyP&#10;wU7DMBBE70j8g7VI3FqbkiAa4lRQCc40FHHdxG4SEa+j2G3N37M9wXF2RjNvy01yozjZOQyeNNwt&#10;FQhLrTcDdRr2H6+LRxAhIhkcPVkNPzbAprq+KrEw/kw7e6pjJ7iEQoEa+hinQsrQ9tZhWPrJEnsH&#10;PzuMLOdOmhnPXO5GuVLqQTociBd6nOy2t+13fXQa8HPK8oPMXrKU3vdfb8123KVa69ub9PwEItoU&#10;/8JwwWd0qJip8UcyQYwaFvc5J/mu1iAuvuLXGg2rfA2yKuV//uoXAAD//wMAUEsBAi0AFAAGAAgA&#10;AAAhALaDOJL+AAAA4QEAABMAAAAAAAAAAAAAAAAAAAAAAFtDb250ZW50X1R5cGVzXS54bWxQSwEC&#10;LQAUAAYACAAAACEAOP0h/9YAAACUAQAACwAAAAAAAAAAAAAAAAAvAQAAX3JlbHMvLnJlbHNQSwEC&#10;LQAUAAYACAAAACEA4xzXGJYCAAASBQAADgAAAAAAAAAAAAAAAAAuAgAAZHJzL2Uyb0RvYy54bWxQ&#10;SwECLQAUAAYACAAAACEA55NTItoAAAAHAQAADwAAAAAAAAAAAAAAAADwBAAAZHJzL2Rvd25yZXYu&#10;eG1sUEsFBgAAAAAEAAQA8wAAAPcFAAAAAA==&#10;" adj="10800" fillcolor="#ffc000" strokecolor="#c00000" strokeweight=".25pt"/>
                  </w:pict>
                </mc:Fallback>
              </mc:AlternateContent>
            </w:r>
          </w:p>
          <w:p w:rsidR="002A3437" w:rsidRDefault="002A3437" w:rsidP="00ED3451">
            <w:pPr>
              <w:rPr>
                <w:rFonts w:asciiTheme="majorHAnsi" w:hAnsiTheme="majorHAnsi" w:cstheme="majorHAnsi"/>
                <w:sz w:val="10"/>
                <w:szCs w:val="10"/>
                <w:lang w:val="ru-RU"/>
              </w:rPr>
            </w:pPr>
          </w:p>
          <w:p w:rsidR="002A3437" w:rsidRPr="004C29A8" w:rsidRDefault="002A3437" w:rsidP="00ED3451">
            <w:pPr>
              <w:rPr>
                <w:rFonts w:asciiTheme="majorHAnsi" w:hAnsiTheme="majorHAnsi" w:cstheme="majorHAnsi"/>
                <w:sz w:val="10"/>
                <w:szCs w:val="10"/>
                <w:lang w:val="ru-RU"/>
              </w:rPr>
            </w:pPr>
          </w:p>
        </w:tc>
        <w:tc>
          <w:tcPr>
            <w:tcW w:w="1987" w:type="dxa"/>
            <w:vMerge w:val="restart"/>
          </w:tcPr>
          <w:p w:rsidR="001E34FC" w:rsidRPr="00FB12BE" w:rsidRDefault="001E34FC" w:rsidP="001406D9">
            <w:pPr>
              <w:pStyle w:val="ac"/>
              <w:ind w:left="78"/>
              <w:rPr>
                <w:rFonts w:asciiTheme="majorHAnsi" w:hAnsiTheme="majorHAnsi" w:cstheme="majorHAnsi"/>
                <w:sz w:val="10"/>
                <w:szCs w:val="10"/>
                <w:lang w:val="ru-RU"/>
              </w:rPr>
            </w:pPr>
          </w:p>
          <w:p w:rsidR="001E34FC" w:rsidRPr="00FB12BE" w:rsidRDefault="001E34FC" w:rsidP="001406D9">
            <w:pPr>
              <w:pStyle w:val="ac"/>
              <w:ind w:left="78"/>
              <w:rPr>
                <w:rFonts w:asciiTheme="majorHAnsi" w:hAnsiTheme="majorHAnsi" w:cstheme="majorHAnsi"/>
                <w:sz w:val="10"/>
                <w:szCs w:val="10"/>
                <w:lang w:val="ru-RU"/>
              </w:rPr>
            </w:pPr>
          </w:p>
          <w:p w:rsidR="001E34FC" w:rsidRPr="00FB12BE" w:rsidRDefault="001E34FC" w:rsidP="001406D9">
            <w:pPr>
              <w:pStyle w:val="ac"/>
              <w:ind w:left="78"/>
              <w:rPr>
                <w:rFonts w:asciiTheme="majorHAnsi" w:hAnsiTheme="majorHAnsi" w:cstheme="majorHAnsi"/>
                <w:sz w:val="10"/>
                <w:szCs w:val="10"/>
                <w:lang w:val="ru-RU"/>
              </w:rPr>
            </w:pPr>
          </w:p>
          <w:p w:rsidR="001E34FC" w:rsidRPr="00FB12BE" w:rsidRDefault="001E34FC" w:rsidP="001406D9">
            <w:pPr>
              <w:pStyle w:val="ac"/>
              <w:ind w:left="78"/>
              <w:rPr>
                <w:rFonts w:asciiTheme="majorHAnsi" w:hAnsiTheme="majorHAnsi" w:cstheme="majorHAnsi"/>
                <w:sz w:val="10"/>
                <w:szCs w:val="10"/>
                <w:lang w:val="ru-RU"/>
              </w:rPr>
            </w:pPr>
          </w:p>
          <w:p w:rsidR="001E34FC" w:rsidRPr="00FB12BE" w:rsidRDefault="001E34FC" w:rsidP="001406D9">
            <w:pPr>
              <w:pStyle w:val="ac"/>
              <w:ind w:left="78"/>
              <w:rPr>
                <w:rFonts w:asciiTheme="majorHAnsi" w:hAnsiTheme="majorHAnsi" w:cstheme="majorHAnsi"/>
                <w:sz w:val="10"/>
                <w:szCs w:val="10"/>
                <w:lang w:val="ru-RU"/>
              </w:rPr>
            </w:pPr>
          </w:p>
          <w:p w:rsidR="001E34FC" w:rsidRPr="004C29A8" w:rsidRDefault="001E34FC" w:rsidP="001406D9">
            <w:pPr>
              <w:rPr>
                <w:rFonts w:asciiTheme="majorHAnsi" w:hAnsiTheme="majorHAnsi" w:cstheme="majorHAnsi"/>
                <w:b/>
                <w:bCs/>
                <w:color w:val="7F7F7F" w:themeColor="text1" w:themeTint="80"/>
                <w:sz w:val="10"/>
                <w:szCs w:val="10"/>
                <w:lang w:val="ru-RU"/>
              </w:rPr>
            </w:pPr>
            <w:r w:rsidRPr="004C29A8">
              <w:rPr>
                <w:rFonts w:asciiTheme="majorHAnsi" w:hAnsiTheme="majorHAnsi" w:cstheme="majorHAnsi"/>
                <w:b/>
                <w:bCs/>
                <w:color w:val="7F7F7F" w:themeColor="text1" w:themeTint="80"/>
                <w:sz w:val="10"/>
                <w:szCs w:val="10"/>
                <w:lang w:val="ru-RU"/>
              </w:rPr>
              <w:t>Тренд:</w:t>
            </w:r>
            <w:r w:rsidRPr="004C29A8">
              <w:rPr>
                <w:rFonts w:asciiTheme="majorHAnsi" w:hAnsiTheme="majorHAnsi" w:cstheme="majorHAnsi"/>
                <w:color w:val="7F7F7F" w:themeColor="text1" w:themeTint="80"/>
                <w:sz w:val="10"/>
                <w:szCs w:val="10"/>
                <w:lang w:val="ru-RU"/>
              </w:rPr>
              <w:t xml:space="preserve"> в 2021–2022 Русал демонстрировал высокую прибыльность, но в 2023 – резкое сжатие маржи при сохранении объёмов.</w:t>
            </w:r>
          </w:p>
          <w:p w:rsidR="001E34FC" w:rsidRDefault="001E34FC"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Default="002A3437" w:rsidP="001406D9">
            <w:pPr>
              <w:pStyle w:val="ac"/>
              <w:ind w:left="78"/>
              <w:rPr>
                <w:rFonts w:asciiTheme="majorHAnsi" w:hAnsiTheme="majorHAnsi" w:cstheme="majorHAnsi"/>
                <w:sz w:val="10"/>
                <w:szCs w:val="10"/>
                <w:lang w:val="ru-RU"/>
              </w:rPr>
            </w:pPr>
          </w:p>
          <w:p w:rsidR="002A3437" w:rsidRPr="004C29A8" w:rsidRDefault="002A3437" w:rsidP="002A3437">
            <w:pPr>
              <w:pStyle w:val="ac"/>
              <w:ind w:left="34"/>
              <w:jc w:val="both"/>
              <w:rPr>
                <w:rFonts w:asciiTheme="majorHAnsi" w:hAnsiTheme="majorHAnsi" w:cstheme="majorHAnsi"/>
                <w:b/>
                <w:bCs/>
                <w:sz w:val="10"/>
                <w:szCs w:val="10"/>
                <w:lang w:val="ru-RU"/>
              </w:rPr>
            </w:pPr>
            <w:r w:rsidRPr="004C29A8">
              <w:rPr>
                <w:rFonts w:asciiTheme="majorHAnsi" w:hAnsiTheme="majorHAnsi" w:cstheme="majorHAnsi"/>
                <w:b/>
                <w:bCs/>
                <w:sz w:val="10"/>
                <w:szCs w:val="10"/>
                <w:lang w:val="ru-RU"/>
              </w:rPr>
              <w:t>Структурный сдвиг в себестоимости за 6 лет (2019–2024):</w:t>
            </w:r>
          </w:p>
          <w:p w:rsidR="002A3437" w:rsidRPr="004C29A8" w:rsidRDefault="002A3437" w:rsidP="007468C6">
            <w:pPr>
              <w:pStyle w:val="ac"/>
              <w:numPr>
                <w:ilvl w:val="0"/>
                <w:numId w:val="13"/>
              </w:numPr>
              <w:ind w:left="34"/>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Русал перешёл </w:t>
            </w:r>
            <w:r w:rsidRPr="004C29A8">
              <w:rPr>
                <w:rFonts w:asciiTheme="majorHAnsi" w:hAnsiTheme="majorHAnsi" w:cstheme="majorHAnsi"/>
                <w:b/>
                <w:bCs/>
                <w:sz w:val="10"/>
                <w:szCs w:val="10"/>
                <w:lang w:val="ru-RU"/>
              </w:rPr>
              <w:t>от фазы низких затрат (2019–2020)</w:t>
            </w:r>
            <w:r w:rsidRPr="004C29A8">
              <w:rPr>
                <w:rFonts w:asciiTheme="majorHAnsi" w:hAnsiTheme="majorHAnsi" w:cstheme="majorHAnsi"/>
                <w:sz w:val="10"/>
                <w:szCs w:val="10"/>
                <w:lang w:val="ru-RU"/>
              </w:rPr>
              <w:t xml:space="preserve"> к фазе </w:t>
            </w:r>
            <w:r w:rsidRPr="004C29A8">
              <w:rPr>
                <w:rFonts w:asciiTheme="majorHAnsi" w:hAnsiTheme="majorHAnsi" w:cstheme="majorHAnsi"/>
                <w:b/>
                <w:bCs/>
                <w:sz w:val="10"/>
                <w:szCs w:val="10"/>
                <w:lang w:val="ru-RU"/>
              </w:rPr>
              <w:t>резкого роста (2022)</w:t>
            </w:r>
            <w:r w:rsidRPr="004C29A8">
              <w:rPr>
                <w:rFonts w:asciiTheme="majorHAnsi" w:hAnsiTheme="majorHAnsi" w:cstheme="majorHAnsi"/>
                <w:sz w:val="10"/>
                <w:szCs w:val="10"/>
                <w:lang w:val="ru-RU"/>
              </w:rPr>
              <w:t xml:space="preserve"> и теперь </w:t>
            </w:r>
            <w:r w:rsidRPr="004C29A8">
              <w:rPr>
                <w:rFonts w:asciiTheme="majorHAnsi" w:hAnsiTheme="majorHAnsi" w:cstheme="majorHAnsi"/>
                <w:b/>
                <w:bCs/>
                <w:sz w:val="10"/>
                <w:szCs w:val="10"/>
                <w:lang w:val="ru-RU"/>
              </w:rPr>
              <w:t>находится на этапе стабилизации</w:t>
            </w:r>
            <w:r w:rsidRPr="004C29A8">
              <w:rPr>
                <w:rFonts w:asciiTheme="majorHAnsi" w:hAnsiTheme="majorHAnsi" w:cstheme="majorHAnsi"/>
                <w:sz w:val="10"/>
                <w:szCs w:val="10"/>
                <w:lang w:val="ru-RU"/>
              </w:rPr>
              <w:t>.</w:t>
            </w:r>
          </w:p>
          <w:p w:rsidR="002A3437" w:rsidRPr="004C29A8" w:rsidRDefault="002A3437" w:rsidP="007468C6">
            <w:pPr>
              <w:pStyle w:val="ac"/>
              <w:numPr>
                <w:ilvl w:val="0"/>
                <w:numId w:val="13"/>
              </w:numPr>
              <w:ind w:left="34"/>
              <w:jc w:val="both"/>
              <w:rPr>
                <w:rFonts w:asciiTheme="majorHAnsi" w:hAnsiTheme="majorHAnsi" w:cstheme="majorHAnsi"/>
                <w:sz w:val="10"/>
                <w:szCs w:val="10"/>
                <w:lang w:val="ru-RU"/>
              </w:rPr>
            </w:pPr>
          </w:p>
          <w:p w:rsidR="002A3437" w:rsidRPr="004C29A8" w:rsidRDefault="002A3437" w:rsidP="007468C6">
            <w:pPr>
              <w:pStyle w:val="ac"/>
              <w:numPr>
                <w:ilvl w:val="0"/>
                <w:numId w:val="13"/>
              </w:numPr>
              <w:ind w:left="34"/>
              <w:jc w:val="both"/>
              <w:rPr>
                <w:rFonts w:asciiTheme="majorHAnsi" w:hAnsiTheme="majorHAnsi" w:cstheme="majorHAnsi"/>
                <w:sz w:val="10"/>
                <w:szCs w:val="10"/>
              </w:rPr>
            </w:pPr>
            <w:proofErr w:type="spellStart"/>
            <w:r w:rsidRPr="004C29A8">
              <w:rPr>
                <w:rFonts w:asciiTheme="majorHAnsi" w:hAnsiTheme="majorHAnsi" w:cstheme="majorHAnsi"/>
                <w:b/>
                <w:bCs/>
                <w:sz w:val="10"/>
                <w:szCs w:val="10"/>
              </w:rPr>
              <w:t>Структура</w:t>
            </w:r>
            <w:proofErr w:type="spellEnd"/>
            <w:r w:rsidRPr="004C29A8">
              <w:rPr>
                <w:rFonts w:asciiTheme="majorHAnsi" w:hAnsiTheme="majorHAnsi" w:cstheme="majorHAnsi"/>
                <w:b/>
                <w:bCs/>
                <w:sz w:val="10"/>
                <w:szCs w:val="10"/>
              </w:rPr>
              <w:t xml:space="preserve"> </w:t>
            </w:r>
            <w:proofErr w:type="spellStart"/>
            <w:r w:rsidRPr="004C29A8">
              <w:rPr>
                <w:rFonts w:asciiTheme="majorHAnsi" w:hAnsiTheme="majorHAnsi" w:cstheme="majorHAnsi"/>
                <w:b/>
                <w:bCs/>
                <w:sz w:val="10"/>
                <w:szCs w:val="10"/>
              </w:rPr>
              <w:t>издержек</w:t>
            </w:r>
            <w:proofErr w:type="spellEnd"/>
            <w:r w:rsidRPr="004C29A8">
              <w:rPr>
                <w:rFonts w:asciiTheme="majorHAnsi" w:hAnsiTheme="majorHAnsi" w:cstheme="majorHAnsi"/>
                <w:sz w:val="10"/>
                <w:szCs w:val="10"/>
              </w:rPr>
              <w:t xml:space="preserve"> </w:t>
            </w:r>
            <w:proofErr w:type="spellStart"/>
            <w:r w:rsidRPr="004C29A8">
              <w:rPr>
                <w:rFonts w:asciiTheme="majorHAnsi" w:hAnsiTheme="majorHAnsi" w:cstheme="majorHAnsi"/>
                <w:sz w:val="10"/>
                <w:szCs w:val="10"/>
              </w:rPr>
              <w:t>изменилась</w:t>
            </w:r>
            <w:proofErr w:type="spellEnd"/>
            <w:r w:rsidRPr="004C29A8">
              <w:rPr>
                <w:rFonts w:asciiTheme="majorHAnsi" w:hAnsiTheme="majorHAnsi" w:cstheme="majorHAnsi"/>
                <w:sz w:val="10"/>
                <w:szCs w:val="10"/>
              </w:rPr>
              <w:t>:</w:t>
            </w:r>
          </w:p>
          <w:p w:rsidR="002A3437" w:rsidRPr="004C29A8" w:rsidRDefault="002A3437" w:rsidP="007468C6">
            <w:pPr>
              <w:pStyle w:val="ac"/>
              <w:numPr>
                <w:ilvl w:val="0"/>
                <w:numId w:val="13"/>
              </w:numPr>
              <w:ind w:left="34"/>
              <w:jc w:val="both"/>
              <w:rPr>
                <w:rFonts w:asciiTheme="majorHAnsi" w:hAnsiTheme="majorHAnsi" w:cstheme="majorHAnsi"/>
                <w:sz w:val="10"/>
                <w:szCs w:val="10"/>
                <w:lang w:val="ru-RU"/>
              </w:rPr>
            </w:pPr>
            <w:r w:rsidRPr="004C29A8">
              <w:rPr>
                <w:rFonts w:asciiTheme="majorHAnsi" w:hAnsiTheme="majorHAnsi" w:cstheme="majorHAnsi"/>
                <w:b/>
                <w:bCs/>
                <w:sz w:val="10"/>
                <w:szCs w:val="10"/>
                <w:lang w:val="ru-RU"/>
              </w:rPr>
              <w:t>Доля сырья</w:t>
            </w:r>
            <w:r w:rsidRPr="004C29A8">
              <w:rPr>
                <w:rFonts w:asciiTheme="majorHAnsi" w:hAnsiTheme="majorHAnsi" w:cstheme="majorHAnsi"/>
                <w:sz w:val="10"/>
                <w:szCs w:val="10"/>
                <w:lang w:val="ru-RU"/>
              </w:rPr>
              <w:t xml:space="preserve"> выросла (за счёт роста глинозёма и кокса).</w:t>
            </w:r>
          </w:p>
          <w:p w:rsidR="002A3437" w:rsidRPr="004C29A8" w:rsidRDefault="002A3437" w:rsidP="007468C6">
            <w:pPr>
              <w:pStyle w:val="ac"/>
              <w:numPr>
                <w:ilvl w:val="0"/>
                <w:numId w:val="13"/>
              </w:numPr>
              <w:ind w:left="34"/>
              <w:jc w:val="both"/>
              <w:rPr>
                <w:rFonts w:asciiTheme="majorHAnsi" w:hAnsiTheme="majorHAnsi" w:cstheme="majorHAnsi"/>
                <w:sz w:val="10"/>
                <w:szCs w:val="10"/>
                <w:lang w:val="ru-RU"/>
              </w:rPr>
            </w:pPr>
            <w:r w:rsidRPr="004C29A8">
              <w:rPr>
                <w:rFonts w:asciiTheme="majorHAnsi" w:hAnsiTheme="majorHAnsi" w:cstheme="majorHAnsi"/>
                <w:b/>
                <w:bCs/>
                <w:sz w:val="10"/>
                <w:szCs w:val="10"/>
                <w:lang w:val="ru-RU"/>
              </w:rPr>
              <w:t>Доля энергии</w:t>
            </w:r>
            <w:r w:rsidRPr="004C29A8">
              <w:rPr>
                <w:rFonts w:asciiTheme="majorHAnsi" w:hAnsiTheme="majorHAnsi" w:cstheme="majorHAnsi"/>
                <w:sz w:val="10"/>
                <w:szCs w:val="10"/>
                <w:lang w:val="ru-RU"/>
              </w:rPr>
              <w:t xml:space="preserve"> остаётся стабильной (~25%), что очень важно (у конкурентов в Европе/Китае — до 40%).</w:t>
            </w:r>
          </w:p>
          <w:p w:rsidR="002A3437" w:rsidRPr="004C29A8" w:rsidRDefault="002A3437" w:rsidP="007468C6">
            <w:pPr>
              <w:pStyle w:val="ac"/>
              <w:numPr>
                <w:ilvl w:val="0"/>
                <w:numId w:val="13"/>
              </w:numPr>
              <w:ind w:left="34"/>
              <w:jc w:val="both"/>
              <w:rPr>
                <w:rFonts w:asciiTheme="majorHAnsi" w:hAnsiTheme="majorHAnsi" w:cstheme="majorHAnsi"/>
                <w:sz w:val="10"/>
                <w:szCs w:val="10"/>
                <w:lang w:val="ru-RU"/>
              </w:rPr>
            </w:pPr>
            <w:r w:rsidRPr="004C29A8">
              <w:rPr>
                <w:rFonts w:asciiTheme="majorHAnsi" w:hAnsiTheme="majorHAnsi" w:cstheme="majorHAnsi"/>
                <w:b/>
                <w:bCs/>
                <w:sz w:val="10"/>
                <w:szCs w:val="10"/>
                <w:lang w:val="ru-RU"/>
              </w:rPr>
              <w:t>Доля расходов на логистику</w:t>
            </w:r>
            <w:r w:rsidRPr="004C29A8">
              <w:rPr>
                <w:rFonts w:asciiTheme="majorHAnsi" w:hAnsiTheme="majorHAnsi" w:cstheme="majorHAnsi"/>
                <w:sz w:val="10"/>
                <w:szCs w:val="10"/>
                <w:lang w:val="ru-RU"/>
              </w:rPr>
              <w:t xml:space="preserve"> значительно увеличилась (особенно в 2022–2023).</w:t>
            </w:r>
          </w:p>
          <w:p w:rsidR="002A3437" w:rsidRPr="004C29A8" w:rsidRDefault="002A3437" w:rsidP="007468C6">
            <w:pPr>
              <w:pStyle w:val="ac"/>
              <w:numPr>
                <w:ilvl w:val="0"/>
                <w:numId w:val="13"/>
              </w:numPr>
              <w:ind w:left="34"/>
              <w:jc w:val="both"/>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Русал стал более </w:t>
            </w:r>
            <w:r w:rsidRPr="004C29A8">
              <w:rPr>
                <w:rFonts w:asciiTheme="majorHAnsi" w:hAnsiTheme="majorHAnsi" w:cstheme="majorHAnsi"/>
                <w:b/>
                <w:bCs/>
                <w:sz w:val="10"/>
                <w:szCs w:val="10"/>
                <w:lang w:val="ru-RU"/>
              </w:rPr>
              <w:t>зависим от цен на импортируемые компоненты</w:t>
            </w:r>
            <w:r w:rsidRPr="004C29A8">
              <w:rPr>
                <w:rFonts w:asciiTheme="majorHAnsi" w:hAnsiTheme="majorHAnsi" w:cstheme="majorHAnsi"/>
                <w:sz w:val="10"/>
                <w:szCs w:val="10"/>
                <w:lang w:val="ru-RU"/>
              </w:rPr>
              <w:t xml:space="preserve"> (после остановки Николаевского НГЗ) и </w:t>
            </w:r>
            <w:r w:rsidRPr="004C29A8">
              <w:rPr>
                <w:rFonts w:asciiTheme="majorHAnsi" w:hAnsiTheme="majorHAnsi" w:cstheme="majorHAnsi"/>
                <w:b/>
                <w:bCs/>
                <w:sz w:val="10"/>
                <w:szCs w:val="10"/>
                <w:lang w:val="ru-RU"/>
              </w:rPr>
              <w:t>курса рубля</w:t>
            </w:r>
            <w:r w:rsidRPr="004C29A8">
              <w:rPr>
                <w:rFonts w:asciiTheme="majorHAnsi" w:hAnsiTheme="majorHAnsi" w:cstheme="majorHAnsi"/>
                <w:sz w:val="10"/>
                <w:szCs w:val="10"/>
                <w:lang w:val="ru-RU"/>
              </w:rPr>
              <w:t>.</w:t>
            </w:r>
          </w:p>
          <w:p w:rsidR="002A3437" w:rsidRDefault="002A3437" w:rsidP="001406D9">
            <w:pPr>
              <w:pStyle w:val="ac"/>
              <w:ind w:left="78"/>
              <w:rPr>
                <w:rFonts w:asciiTheme="majorHAnsi" w:hAnsiTheme="majorHAnsi" w:cstheme="majorHAnsi"/>
                <w:sz w:val="10"/>
                <w:szCs w:val="10"/>
                <w:lang w:val="ru-RU"/>
              </w:rPr>
            </w:pPr>
          </w:p>
          <w:p w:rsidR="002A3437" w:rsidRPr="002A3437" w:rsidRDefault="00E279A4" w:rsidP="002A3437">
            <w:pPr>
              <w:rPr>
                <w:rFonts w:asciiTheme="majorHAnsi" w:hAnsiTheme="majorHAnsi" w:cstheme="majorHAnsi"/>
                <w:sz w:val="10"/>
                <w:szCs w:val="10"/>
                <w:lang w:val="ru-RU"/>
              </w:rPr>
            </w:pPr>
            <w:r w:rsidRPr="004C29A8">
              <w:rPr>
                <w:rFonts w:asciiTheme="majorHAnsi" w:hAnsiTheme="majorHAnsi"/>
                <w:noProof/>
                <w:sz w:val="10"/>
                <w:szCs w:val="10"/>
              </w:rPr>
              <w:drawing>
                <wp:inline distT="0" distB="0" distL="0" distR="0" wp14:anchorId="22E5F42C" wp14:editId="6AD4F022">
                  <wp:extent cx="1166495" cy="981075"/>
                  <wp:effectExtent l="0" t="0" r="0" b="0"/>
                  <wp:docPr id="28" name="Диаграмма 28">
                    <a:extLst xmlns:a="http://schemas.openxmlformats.org/drawingml/2006/main">
                      <a:ext uri="{FF2B5EF4-FFF2-40B4-BE49-F238E27FC236}">
                        <a16:creationId xmlns:a16="http://schemas.microsoft.com/office/drawing/2014/main" id="{B52AADB8-8EDA-4B6C-A809-F605849BDC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rsidR="006653A9" w:rsidRPr="004C29A8" w:rsidTr="002A3437">
        <w:trPr>
          <w:trHeight w:val="47"/>
        </w:trPr>
        <w:tc>
          <w:tcPr>
            <w:tcW w:w="4536" w:type="dxa"/>
            <w:gridSpan w:val="2"/>
            <w:vMerge/>
          </w:tcPr>
          <w:p w:rsidR="006653A9" w:rsidRPr="002A3437" w:rsidRDefault="006653A9" w:rsidP="007914E8">
            <w:pPr>
              <w:shd w:val="clear" w:color="auto" w:fill="F2F2F2" w:themeFill="background1" w:themeFillShade="F2"/>
              <w:rPr>
                <w:rFonts w:ascii="Segoe UI Emoji" w:hAnsi="Segoe UI Emoji" w:cs="Segoe UI Emoji"/>
                <w:b/>
                <w:bCs/>
                <w:sz w:val="10"/>
                <w:szCs w:val="10"/>
                <w:lang w:val="ru-RU"/>
              </w:rPr>
            </w:pPr>
          </w:p>
        </w:tc>
        <w:tc>
          <w:tcPr>
            <w:tcW w:w="3545" w:type="dxa"/>
          </w:tcPr>
          <w:p w:rsidR="006653A9" w:rsidRPr="00B13B9D" w:rsidRDefault="006653A9" w:rsidP="00B13B9D">
            <w:pPr>
              <w:rPr>
                <w:rFonts w:ascii="Segoe UI Emoji" w:hAnsi="Segoe UI Emoji" w:cs="Segoe UI Emoji"/>
                <w:b/>
                <w:bCs/>
                <w:sz w:val="10"/>
                <w:szCs w:val="10"/>
              </w:rPr>
            </w:pPr>
          </w:p>
        </w:tc>
        <w:tc>
          <w:tcPr>
            <w:tcW w:w="280" w:type="dxa"/>
            <w:vMerge/>
          </w:tcPr>
          <w:p w:rsidR="006653A9" w:rsidRPr="004C29A8" w:rsidRDefault="006653A9" w:rsidP="00ED3451">
            <w:pPr>
              <w:rPr>
                <w:rFonts w:asciiTheme="majorHAnsi" w:hAnsiTheme="majorHAnsi" w:cstheme="majorHAnsi"/>
                <w:sz w:val="10"/>
                <w:szCs w:val="10"/>
                <w:lang w:val="ru-RU"/>
              </w:rPr>
            </w:pPr>
          </w:p>
        </w:tc>
        <w:tc>
          <w:tcPr>
            <w:tcW w:w="1987" w:type="dxa"/>
            <w:vMerge/>
          </w:tcPr>
          <w:p w:rsidR="006653A9" w:rsidRPr="002A3437" w:rsidRDefault="006653A9" w:rsidP="001406D9">
            <w:pPr>
              <w:pStyle w:val="ac"/>
              <w:ind w:left="78"/>
              <w:rPr>
                <w:rFonts w:asciiTheme="majorHAnsi" w:hAnsiTheme="majorHAnsi" w:cstheme="majorHAnsi"/>
                <w:sz w:val="10"/>
                <w:szCs w:val="10"/>
                <w:lang w:val="ru-RU"/>
              </w:rPr>
            </w:pPr>
          </w:p>
        </w:tc>
      </w:tr>
      <w:tr w:rsidR="001E34FC" w:rsidRPr="004C29A8" w:rsidTr="001509A5">
        <w:trPr>
          <w:trHeight w:val="1900"/>
        </w:trPr>
        <w:tc>
          <w:tcPr>
            <w:tcW w:w="4536" w:type="dxa"/>
            <w:gridSpan w:val="2"/>
            <w:vMerge/>
          </w:tcPr>
          <w:p w:rsidR="001E34FC" w:rsidRPr="002A3437" w:rsidRDefault="001E34FC" w:rsidP="007914E8">
            <w:pPr>
              <w:shd w:val="clear" w:color="auto" w:fill="F2F2F2" w:themeFill="background1" w:themeFillShade="F2"/>
              <w:rPr>
                <w:rFonts w:ascii="Segoe UI Emoji" w:hAnsi="Segoe UI Emoji" w:cs="Segoe UI Emoji"/>
                <w:b/>
                <w:bCs/>
                <w:sz w:val="10"/>
                <w:szCs w:val="10"/>
                <w:lang w:val="ru-RU"/>
              </w:rPr>
            </w:pPr>
          </w:p>
        </w:tc>
        <w:tc>
          <w:tcPr>
            <w:tcW w:w="3545" w:type="dxa"/>
          </w:tcPr>
          <w:p w:rsidR="0084609F" w:rsidRDefault="0084609F" w:rsidP="00A3441B">
            <w:pPr>
              <w:rPr>
                <w:rFonts w:cs="Segoe UI Emoji"/>
                <w:b/>
                <w:bCs/>
                <w:sz w:val="10"/>
                <w:szCs w:val="10"/>
                <w:lang w:val="ru-RU"/>
              </w:rPr>
            </w:pPr>
          </w:p>
          <w:p w:rsidR="00C010DE" w:rsidRDefault="00E279A4" w:rsidP="00A3441B">
            <w:pPr>
              <w:rPr>
                <w:rFonts w:cs="Segoe UI Emoji"/>
                <w:b/>
                <w:bCs/>
                <w:sz w:val="10"/>
                <w:szCs w:val="10"/>
                <w:lang w:val="ru-RU"/>
              </w:rPr>
            </w:pPr>
            <w:r>
              <w:rPr>
                <w:noProof/>
              </w:rPr>
              <w:drawing>
                <wp:inline distT="0" distB="0" distL="0" distR="0" wp14:anchorId="6B70F79B" wp14:editId="67D7E387">
                  <wp:extent cx="2153824" cy="1421130"/>
                  <wp:effectExtent l="0" t="0" r="0" b="7620"/>
                  <wp:docPr id="6" name="Диаграмма 6">
                    <a:extLst xmlns:a="http://schemas.openxmlformats.org/drawingml/2006/main">
                      <a:ext uri="{FF2B5EF4-FFF2-40B4-BE49-F238E27FC236}">
                        <a16:creationId xmlns:a16="http://schemas.microsoft.com/office/drawing/2014/main" id="{CC373E42-1A88-4B11-8D55-2CC2E8C48D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C010DE" w:rsidRDefault="00C010DE" w:rsidP="00A3441B">
            <w:pPr>
              <w:rPr>
                <w:rFonts w:cs="Segoe UI Emoji"/>
                <w:b/>
                <w:bCs/>
                <w:sz w:val="10"/>
                <w:szCs w:val="10"/>
                <w:lang w:val="ru-RU"/>
              </w:rPr>
            </w:pPr>
          </w:p>
          <w:p w:rsidR="007209D9" w:rsidRPr="007209D9" w:rsidRDefault="007209D9" w:rsidP="007209D9">
            <w:pPr>
              <w:rPr>
                <w:rFonts w:cs="Segoe UI Emoji"/>
                <w:b/>
                <w:bCs/>
                <w:sz w:val="10"/>
                <w:szCs w:val="10"/>
                <w:lang w:val="ru-RU"/>
              </w:rPr>
            </w:pPr>
            <w:r w:rsidRPr="007209D9">
              <w:rPr>
                <w:rFonts w:ascii="Segoe UI Emoji" w:hAnsi="Segoe UI Emoji" w:cs="Segoe UI Emoji"/>
                <w:b/>
                <w:bCs/>
                <w:sz w:val="10"/>
                <w:szCs w:val="10"/>
              </w:rPr>
              <w:t>💸</w:t>
            </w:r>
            <w:r w:rsidRPr="007209D9">
              <w:rPr>
                <w:rFonts w:cs="Segoe UI Emoji"/>
                <w:b/>
                <w:bCs/>
                <w:sz w:val="10"/>
                <w:szCs w:val="10"/>
                <w:lang w:val="ru-RU"/>
              </w:rPr>
              <w:t xml:space="preserve"> Прибыль и маржинальность</w:t>
            </w:r>
          </w:p>
          <w:p w:rsidR="007209D9" w:rsidRPr="007209D9" w:rsidRDefault="007209D9" w:rsidP="007209D9">
            <w:pPr>
              <w:rPr>
                <w:rFonts w:asciiTheme="majorHAnsi" w:hAnsiTheme="majorHAnsi" w:cs="Segoe UI Emoji"/>
                <w:bCs/>
                <w:sz w:val="10"/>
                <w:szCs w:val="10"/>
                <w:lang w:val="ru-RU"/>
              </w:rPr>
            </w:pPr>
            <w:r w:rsidRPr="007209D9">
              <w:rPr>
                <w:rFonts w:cs="Segoe UI Emoji"/>
                <w:b/>
                <w:bCs/>
                <w:sz w:val="10"/>
                <w:szCs w:val="10"/>
                <w:lang w:val="ru-RU"/>
              </w:rPr>
              <w:t xml:space="preserve">- </w:t>
            </w:r>
            <w:r w:rsidRPr="007209D9">
              <w:rPr>
                <w:rFonts w:asciiTheme="majorHAnsi" w:hAnsiTheme="majorHAnsi" w:cs="Segoe UI Emoji"/>
                <w:bCs/>
                <w:sz w:val="10"/>
                <w:szCs w:val="10"/>
                <w:lang w:val="ru-RU"/>
              </w:rPr>
              <w:t>Чистая прибыль: стабильная в 2019–2020 ($0,7–0,8 млрд), рекорд в 2021 ($3,225 млрд, 27% маржа), спад в 2022 ($1,793 млрд), убыток в 2023 (–$138 млн), $0,8 млрд в 2024.</w:t>
            </w:r>
          </w:p>
          <w:p w:rsidR="007209D9" w:rsidRPr="007209D9" w:rsidRDefault="007209D9" w:rsidP="007209D9">
            <w:pPr>
              <w:rPr>
                <w:rFonts w:asciiTheme="majorHAnsi" w:hAnsiTheme="majorHAnsi" w:cs="Segoe UI Emoji"/>
                <w:bCs/>
                <w:sz w:val="10"/>
                <w:szCs w:val="10"/>
                <w:lang w:val="ru-RU"/>
              </w:rPr>
            </w:pPr>
          </w:p>
          <w:p w:rsidR="007209D9" w:rsidRPr="007209D9" w:rsidRDefault="007209D9" w:rsidP="007209D9">
            <w:pPr>
              <w:rPr>
                <w:rFonts w:asciiTheme="majorHAnsi" w:hAnsiTheme="majorHAnsi" w:cs="Segoe UI Emoji"/>
                <w:bCs/>
                <w:sz w:val="10"/>
                <w:szCs w:val="10"/>
                <w:lang w:val="ru-RU"/>
              </w:rPr>
            </w:pPr>
            <w:r w:rsidRPr="007209D9">
              <w:rPr>
                <w:rFonts w:asciiTheme="majorHAnsi" w:hAnsiTheme="majorHAnsi" w:cs="Segoe UI Emoji"/>
                <w:bCs/>
                <w:sz w:val="10"/>
                <w:szCs w:val="10"/>
                <w:lang w:val="ru-RU"/>
              </w:rPr>
              <w:t xml:space="preserve">- </w:t>
            </w:r>
            <w:r w:rsidRPr="007209D9">
              <w:rPr>
                <w:rFonts w:asciiTheme="majorHAnsi" w:hAnsiTheme="majorHAnsi" w:cs="Segoe UI Emoji"/>
                <w:bCs/>
                <w:sz w:val="10"/>
                <w:szCs w:val="10"/>
              </w:rPr>
              <w:t>EBITDA</w:t>
            </w:r>
            <w:r w:rsidRPr="007209D9">
              <w:rPr>
                <w:rFonts w:asciiTheme="majorHAnsi" w:hAnsiTheme="majorHAnsi" w:cs="Segoe UI Emoji"/>
                <w:bCs/>
                <w:sz w:val="10"/>
                <w:szCs w:val="10"/>
                <w:lang w:val="ru-RU"/>
              </w:rPr>
              <w:t>: максимум $2,9 млрд в 2021, минимум $0,87 млрд в 2020, стабилизация на ~$1,5 млрд в 2023–2024.</w:t>
            </w: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r>
              <w:rPr>
                <w:noProof/>
              </w:rPr>
              <w:drawing>
                <wp:inline distT="0" distB="0" distL="0" distR="0" wp14:anchorId="7E5D5EE2" wp14:editId="5F0E0CB2">
                  <wp:extent cx="2171159" cy="1230630"/>
                  <wp:effectExtent l="0" t="0" r="635" b="7620"/>
                  <wp:docPr id="11" name="Диаграмма 11">
                    <a:extLst xmlns:a="http://schemas.openxmlformats.org/drawingml/2006/main">
                      <a:ext uri="{FF2B5EF4-FFF2-40B4-BE49-F238E27FC236}">
                        <a16:creationId xmlns:a16="http://schemas.microsoft.com/office/drawing/2014/main" id="{CC1D8AFE-A57A-4AA1-896D-554F7CD514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r>
              <w:rPr>
                <w:noProof/>
              </w:rPr>
              <w:drawing>
                <wp:inline distT="0" distB="0" distL="0" distR="0" wp14:anchorId="705B0158" wp14:editId="6E4F7FC2">
                  <wp:extent cx="2171065" cy="1209040"/>
                  <wp:effectExtent l="0" t="0" r="635" b="0"/>
                  <wp:docPr id="22" name="Диаграмма 22">
                    <a:extLst xmlns:a="http://schemas.openxmlformats.org/drawingml/2006/main">
                      <a:ext uri="{FF2B5EF4-FFF2-40B4-BE49-F238E27FC236}">
                        <a16:creationId xmlns:a16="http://schemas.microsoft.com/office/drawing/2014/main" id="{D5407D61-5EC7-41BD-9413-9DF30B3AA2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r w:rsidRPr="004C29A8">
              <w:rPr>
                <w:rFonts w:asciiTheme="majorHAnsi" w:hAnsiTheme="majorHAnsi"/>
                <w:noProof/>
                <w:sz w:val="10"/>
                <w:szCs w:val="10"/>
              </w:rPr>
              <w:lastRenderedPageBreak/>
              <w:drawing>
                <wp:inline distT="0" distB="0" distL="0" distR="0" wp14:anchorId="5AA7E894" wp14:editId="76925D77">
                  <wp:extent cx="2166824" cy="1538446"/>
                  <wp:effectExtent l="0" t="0" r="5080" b="5080"/>
                  <wp:docPr id="9" name="Диаграмма 9">
                    <a:extLst xmlns:a="http://schemas.openxmlformats.org/drawingml/2006/main">
                      <a:ext uri="{FF2B5EF4-FFF2-40B4-BE49-F238E27FC236}">
                        <a16:creationId xmlns:a16="http://schemas.microsoft.com/office/drawing/2014/main" id="{6FD10D1D-3659-4F2E-9CD7-B3144A1126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p>
          <w:p w:rsidR="00C010DE" w:rsidRDefault="00C010DE" w:rsidP="00A3441B">
            <w:pPr>
              <w:rPr>
                <w:rFonts w:cs="Segoe UI Emoji"/>
                <w:b/>
                <w:bCs/>
                <w:sz w:val="10"/>
                <w:szCs w:val="10"/>
                <w:lang w:val="ru-RU"/>
              </w:rPr>
            </w:pPr>
            <w:r>
              <w:rPr>
                <w:noProof/>
              </w:rPr>
              <w:drawing>
                <wp:inline distT="0" distB="0" distL="0" distR="0" wp14:anchorId="4722579F" wp14:editId="0B884994">
                  <wp:extent cx="2171159" cy="1533525"/>
                  <wp:effectExtent l="0" t="0" r="635" b="0"/>
                  <wp:docPr id="29" name="Диаграмма 29">
                    <a:extLst xmlns:a="http://schemas.openxmlformats.org/drawingml/2006/main">
                      <a:ext uri="{FF2B5EF4-FFF2-40B4-BE49-F238E27FC236}">
                        <a16:creationId xmlns:a16="http://schemas.microsoft.com/office/drawing/2014/main" id="{E728F4A1-6DBC-463E-9AEF-E4AB7F6E52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00C010DE" w:rsidRDefault="00C010DE" w:rsidP="00A3441B">
            <w:pPr>
              <w:rPr>
                <w:rFonts w:cs="Segoe UI Emoji"/>
                <w:b/>
                <w:bCs/>
                <w:sz w:val="10"/>
                <w:szCs w:val="10"/>
                <w:lang w:val="ru-RU"/>
              </w:rPr>
            </w:pPr>
          </w:p>
          <w:p w:rsidR="001E34FC" w:rsidRPr="00B13B9D" w:rsidRDefault="001E34FC" w:rsidP="00A3441B">
            <w:pPr>
              <w:rPr>
                <w:rFonts w:ascii="Segoe UI Emoji" w:hAnsi="Segoe UI Emoji" w:cs="Segoe UI Emoji"/>
                <w:b/>
                <w:bCs/>
                <w:sz w:val="10"/>
                <w:szCs w:val="10"/>
              </w:rPr>
            </w:pPr>
          </w:p>
        </w:tc>
        <w:tc>
          <w:tcPr>
            <w:tcW w:w="280" w:type="dxa"/>
            <w:vMerge/>
          </w:tcPr>
          <w:p w:rsidR="001E34FC" w:rsidRPr="004C29A8" w:rsidRDefault="001E34FC" w:rsidP="00ED3451">
            <w:pPr>
              <w:rPr>
                <w:rFonts w:asciiTheme="majorHAnsi" w:hAnsiTheme="majorHAnsi" w:cstheme="majorHAnsi"/>
                <w:sz w:val="10"/>
                <w:szCs w:val="10"/>
                <w:lang w:val="ru-RU"/>
              </w:rPr>
            </w:pPr>
          </w:p>
        </w:tc>
        <w:tc>
          <w:tcPr>
            <w:tcW w:w="1987" w:type="dxa"/>
            <w:vMerge/>
          </w:tcPr>
          <w:p w:rsidR="001E34FC" w:rsidRPr="004C29A8" w:rsidRDefault="001E34FC" w:rsidP="001406D9">
            <w:pPr>
              <w:pStyle w:val="ac"/>
              <w:ind w:left="78"/>
              <w:rPr>
                <w:rFonts w:asciiTheme="majorHAnsi" w:hAnsiTheme="majorHAnsi" w:cstheme="majorHAnsi"/>
                <w:sz w:val="10"/>
                <w:szCs w:val="10"/>
              </w:rPr>
            </w:pPr>
          </w:p>
        </w:tc>
      </w:tr>
      <w:tr w:rsidR="0091597C" w:rsidRPr="00FB12BE" w:rsidTr="005400E6">
        <w:trPr>
          <w:trHeight w:val="200"/>
        </w:trPr>
        <w:tc>
          <w:tcPr>
            <w:tcW w:w="8081" w:type="dxa"/>
            <w:gridSpan w:val="3"/>
          </w:tcPr>
          <w:p w:rsidR="0091597C" w:rsidRPr="004C29A8" w:rsidRDefault="001509A5" w:rsidP="007914E8">
            <w:pPr>
              <w:shd w:val="clear" w:color="auto" w:fill="F2F2F2" w:themeFill="background1" w:themeFillShade="F2"/>
              <w:rPr>
                <w:rFonts w:asciiTheme="majorHAnsi" w:hAnsiTheme="majorHAnsi" w:cstheme="majorHAnsi"/>
                <w:b/>
                <w:bCs/>
                <w:sz w:val="10"/>
                <w:szCs w:val="10"/>
                <w:lang w:val="ru-RU"/>
              </w:rPr>
            </w:pPr>
            <w:r w:rsidRPr="0084609F">
              <w:rPr>
                <w:rFonts w:ascii="Segoe UI Emoji" w:hAnsi="Segoe UI Emoji" w:cs="Segoe UI Emoji"/>
                <w:b/>
                <w:bCs/>
                <w:sz w:val="10"/>
                <w:szCs w:val="10"/>
              </w:rPr>
              <w:t>📌</w:t>
            </w:r>
            <w:r w:rsidR="0091597C" w:rsidRPr="004C29A8">
              <w:rPr>
                <w:rFonts w:asciiTheme="majorHAnsi" w:hAnsiTheme="majorHAnsi" w:cstheme="majorHAnsi"/>
                <w:b/>
                <w:bCs/>
                <w:sz w:val="10"/>
                <w:szCs w:val="10"/>
                <w:lang w:val="ru-RU"/>
              </w:rPr>
              <w:t xml:space="preserve"> 6. Выводы по операционной деятельности Русала</w:t>
            </w:r>
          </w:p>
          <w:p w:rsidR="00E279A4" w:rsidRPr="00E279A4" w:rsidRDefault="00E279A4" w:rsidP="007468C6">
            <w:pPr>
              <w:pStyle w:val="ac"/>
              <w:numPr>
                <w:ilvl w:val="0"/>
                <w:numId w:val="45"/>
              </w:numPr>
              <w:rPr>
                <w:rFonts w:asciiTheme="majorHAnsi" w:hAnsiTheme="majorHAnsi" w:cstheme="majorHAnsi"/>
                <w:sz w:val="10"/>
                <w:szCs w:val="10"/>
                <w:lang w:val="ru-RU"/>
              </w:rPr>
            </w:pPr>
            <w:r w:rsidRPr="00E279A4">
              <w:rPr>
                <w:rFonts w:asciiTheme="majorHAnsi" w:hAnsiTheme="majorHAnsi" w:cstheme="majorHAnsi"/>
                <w:sz w:val="10"/>
                <w:szCs w:val="10"/>
                <w:lang w:val="ru-RU"/>
              </w:rPr>
              <w:t xml:space="preserve">Выручка Русала за 2019–2023 колебалась от $8,6 млрд до $14 млрд, отражая волатильность цен на алюминий. </w:t>
            </w:r>
          </w:p>
          <w:p w:rsidR="00E279A4" w:rsidRPr="00E279A4" w:rsidRDefault="00E279A4" w:rsidP="007468C6">
            <w:pPr>
              <w:pStyle w:val="ac"/>
              <w:numPr>
                <w:ilvl w:val="0"/>
                <w:numId w:val="45"/>
              </w:numPr>
              <w:rPr>
                <w:rFonts w:asciiTheme="majorHAnsi" w:hAnsiTheme="majorHAnsi" w:cstheme="majorHAnsi"/>
                <w:sz w:val="10"/>
                <w:szCs w:val="10"/>
                <w:lang w:val="ru-RU"/>
              </w:rPr>
            </w:pPr>
            <w:r w:rsidRPr="00E279A4">
              <w:rPr>
                <w:rFonts w:asciiTheme="majorHAnsi" w:hAnsiTheme="majorHAnsi" w:cstheme="majorHAnsi"/>
                <w:sz w:val="10"/>
                <w:szCs w:val="10"/>
                <w:lang w:val="ru-RU"/>
              </w:rPr>
              <w:t xml:space="preserve">Компания сумела удержаться в прибыли даже в слабые годы благодаря вертикальной интеграции и дополнительным доходам (дивиденды/прибыль от </w:t>
            </w:r>
            <w:proofErr w:type="spellStart"/>
            <w:r w:rsidRPr="00E279A4">
              <w:rPr>
                <w:rFonts w:asciiTheme="majorHAnsi" w:hAnsiTheme="majorHAnsi" w:cstheme="majorHAnsi"/>
                <w:sz w:val="10"/>
                <w:szCs w:val="10"/>
                <w:lang w:val="ru-RU"/>
              </w:rPr>
              <w:t>Норникеля</w:t>
            </w:r>
            <w:proofErr w:type="spellEnd"/>
            <w:r w:rsidRPr="00E279A4">
              <w:rPr>
                <w:rFonts w:asciiTheme="majorHAnsi" w:hAnsiTheme="majorHAnsi" w:cstheme="majorHAnsi"/>
                <w:sz w:val="10"/>
                <w:szCs w:val="10"/>
                <w:lang w:val="ru-RU"/>
              </w:rPr>
              <w:t xml:space="preserve">). </w:t>
            </w:r>
          </w:p>
          <w:p w:rsidR="00E279A4" w:rsidRPr="00E279A4" w:rsidRDefault="00E279A4" w:rsidP="007468C6">
            <w:pPr>
              <w:pStyle w:val="ac"/>
              <w:numPr>
                <w:ilvl w:val="0"/>
                <w:numId w:val="45"/>
              </w:numPr>
              <w:rPr>
                <w:rFonts w:asciiTheme="majorHAnsi" w:hAnsiTheme="majorHAnsi" w:cstheme="majorHAnsi"/>
                <w:sz w:val="10"/>
                <w:szCs w:val="10"/>
                <w:lang w:val="ru-RU"/>
              </w:rPr>
            </w:pPr>
            <w:r w:rsidRPr="00E279A4">
              <w:rPr>
                <w:rFonts w:asciiTheme="majorHAnsi" w:hAnsiTheme="majorHAnsi" w:cstheme="majorHAnsi"/>
                <w:sz w:val="10"/>
                <w:szCs w:val="10"/>
                <w:lang w:val="ru-RU"/>
              </w:rPr>
              <w:t>Пики 2021–2022 показали потенциал генерировать более $2–3 млрд EBITDA, тогда как в низшей точке 2023 EBITDA опустилась ниже $0,8 млрд. Это подчёркивает чувствительность бизнеса Русала к рыночной конъюнктуре.</w:t>
            </w:r>
          </w:p>
          <w:p w:rsidR="0091597C" w:rsidRPr="001509A5" w:rsidRDefault="001509A5" w:rsidP="007468C6">
            <w:pPr>
              <w:pStyle w:val="ac"/>
              <w:numPr>
                <w:ilvl w:val="0"/>
                <w:numId w:val="45"/>
              </w:numPr>
              <w:rPr>
                <w:rFonts w:asciiTheme="majorHAnsi" w:hAnsiTheme="majorHAnsi" w:cstheme="majorHAnsi"/>
                <w:sz w:val="10"/>
                <w:szCs w:val="10"/>
                <w:lang w:val="ru-RU"/>
              </w:rPr>
            </w:pPr>
            <w:r w:rsidRPr="00FB12BE">
              <w:rPr>
                <w:rFonts w:asciiTheme="majorHAnsi" w:hAnsiTheme="majorHAnsi" w:cstheme="majorHAnsi"/>
                <w:sz w:val="10"/>
                <w:szCs w:val="10"/>
                <w:lang w:val="ru-RU"/>
              </w:rPr>
              <w:t xml:space="preserve">Анализ динамики производственных и финансовых показателей РУСАЛ за период с 2019 по 2024 год показывает, что компания сталкивалась с различными вызовами, включая колебания цен на сырьё, изменения в спросе и внешнеэкономические факторы. Несмотря на это, в 2024 году наблюдается улучшение операционной эффективности, выраженное в снижении себестоимости и росте </w:t>
            </w:r>
            <w:r w:rsidRPr="001509A5">
              <w:rPr>
                <w:rFonts w:asciiTheme="majorHAnsi" w:hAnsiTheme="majorHAnsi" w:cstheme="majorHAnsi"/>
                <w:sz w:val="10"/>
                <w:szCs w:val="10"/>
              </w:rPr>
              <w:t>EBITDA</w:t>
            </w:r>
            <w:r w:rsidRPr="00FB12BE">
              <w:rPr>
                <w:rFonts w:asciiTheme="majorHAnsi" w:hAnsiTheme="majorHAnsi" w:cstheme="majorHAnsi"/>
                <w:sz w:val="10"/>
                <w:szCs w:val="10"/>
                <w:lang w:val="ru-RU"/>
              </w:rPr>
              <w:t xml:space="preserve"> на тонну. Это свидетельствует о способности компании адаптироваться к изменяющимся условиям рынка и эффективно управлять затратами.</w:t>
            </w:r>
          </w:p>
        </w:tc>
        <w:tc>
          <w:tcPr>
            <w:tcW w:w="280" w:type="dxa"/>
          </w:tcPr>
          <w:p w:rsidR="0091597C" w:rsidRPr="004C29A8" w:rsidRDefault="0091597C" w:rsidP="00ED3451">
            <w:pPr>
              <w:rPr>
                <w:rFonts w:asciiTheme="majorHAnsi" w:hAnsiTheme="majorHAnsi" w:cstheme="majorHAnsi"/>
                <w:sz w:val="10"/>
                <w:szCs w:val="10"/>
                <w:lang w:val="ru-RU"/>
              </w:rPr>
            </w:pPr>
          </w:p>
        </w:tc>
        <w:tc>
          <w:tcPr>
            <w:tcW w:w="1987" w:type="dxa"/>
          </w:tcPr>
          <w:p w:rsidR="0091597C" w:rsidRPr="004C29A8" w:rsidRDefault="0091597C" w:rsidP="00ED3451">
            <w:pPr>
              <w:rPr>
                <w:rFonts w:asciiTheme="majorHAnsi" w:hAnsiTheme="majorHAnsi" w:cstheme="majorHAnsi"/>
                <w:sz w:val="10"/>
                <w:szCs w:val="10"/>
                <w:lang w:val="ru-RU"/>
              </w:rPr>
            </w:pPr>
          </w:p>
        </w:tc>
      </w:tr>
      <w:tr w:rsidR="00FC5924" w:rsidRPr="00FB12BE" w:rsidTr="001509A5">
        <w:trPr>
          <w:trHeight w:val="79"/>
        </w:trPr>
        <w:tc>
          <w:tcPr>
            <w:tcW w:w="8081" w:type="dxa"/>
            <w:gridSpan w:val="3"/>
          </w:tcPr>
          <w:p w:rsidR="00FC5924" w:rsidRDefault="00FC5924" w:rsidP="0091597C">
            <w:pPr>
              <w:rPr>
                <w:rFonts w:asciiTheme="majorHAnsi" w:hAnsiTheme="majorHAnsi" w:cs="Segoe UI Emoji"/>
                <w:sz w:val="10"/>
                <w:szCs w:val="10"/>
                <w:lang w:val="ru-RU"/>
              </w:rPr>
            </w:pPr>
          </w:p>
          <w:p w:rsidR="00C010DE" w:rsidRDefault="00C010DE" w:rsidP="0091597C">
            <w:pPr>
              <w:rPr>
                <w:rFonts w:asciiTheme="majorHAnsi" w:hAnsiTheme="majorHAnsi" w:cs="Segoe UI Emoji"/>
                <w:sz w:val="10"/>
                <w:szCs w:val="10"/>
                <w:lang w:val="ru-RU"/>
              </w:rPr>
            </w:pPr>
          </w:p>
          <w:p w:rsidR="00C010DE" w:rsidRDefault="00C010DE" w:rsidP="0091597C">
            <w:pPr>
              <w:rPr>
                <w:rFonts w:asciiTheme="majorHAnsi" w:hAnsiTheme="majorHAnsi" w:cs="Segoe UI Emoji"/>
                <w:sz w:val="10"/>
                <w:szCs w:val="10"/>
                <w:lang w:val="ru-RU"/>
              </w:rPr>
            </w:pPr>
          </w:p>
          <w:p w:rsidR="00C010DE" w:rsidRPr="004C29A8" w:rsidRDefault="00C010DE" w:rsidP="0091597C">
            <w:pPr>
              <w:rPr>
                <w:rFonts w:asciiTheme="majorHAnsi" w:hAnsiTheme="majorHAnsi" w:cs="Segoe UI Emoji"/>
                <w:sz w:val="10"/>
                <w:szCs w:val="10"/>
                <w:lang w:val="ru-RU"/>
              </w:rPr>
            </w:pPr>
          </w:p>
        </w:tc>
        <w:tc>
          <w:tcPr>
            <w:tcW w:w="280" w:type="dxa"/>
          </w:tcPr>
          <w:p w:rsidR="00FC5924" w:rsidRPr="004C29A8" w:rsidRDefault="00FC5924" w:rsidP="00ED3451">
            <w:pPr>
              <w:rPr>
                <w:rFonts w:asciiTheme="majorHAnsi" w:hAnsiTheme="majorHAnsi" w:cstheme="majorHAnsi"/>
                <w:sz w:val="10"/>
                <w:szCs w:val="10"/>
                <w:lang w:val="ru-RU"/>
              </w:rPr>
            </w:pPr>
          </w:p>
        </w:tc>
        <w:tc>
          <w:tcPr>
            <w:tcW w:w="1987" w:type="dxa"/>
          </w:tcPr>
          <w:p w:rsidR="00FC5924" w:rsidRPr="004C29A8" w:rsidRDefault="00FC5924" w:rsidP="00ED3451">
            <w:pPr>
              <w:rPr>
                <w:rFonts w:asciiTheme="majorHAnsi" w:hAnsiTheme="majorHAnsi" w:cstheme="majorHAnsi"/>
                <w:sz w:val="10"/>
                <w:szCs w:val="10"/>
                <w:lang w:val="ru-RU"/>
              </w:rPr>
            </w:pPr>
          </w:p>
        </w:tc>
      </w:tr>
      <w:tr w:rsidR="001406D9" w:rsidRPr="004C29A8" w:rsidTr="005400E6">
        <w:trPr>
          <w:trHeight w:val="143"/>
        </w:trPr>
        <w:tc>
          <w:tcPr>
            <w:tcW w:w="8081" w:type="dxa"/>
            <w:gridSpan w:val="3"/>
            <w:shd w:val="clear" w:color="auto" w:fill="C00000"/>
          </w:tcPr>
          <w:p w:rsidR="001406D9" w:rsidRPr="004C29A8" w:rsidRDefault="001406D9" w:rsidP="00ED3451">
            <w:pPr>
              <w:rPr>
                <w:rFonts w:asciiTheme="majorHAnsi" w:hAnsiTheme="majorHAnsi" w:cstheme="majorHAnsi"/>
                <w:sz w:val="10"/>
                <w:szCs w:val="10"/>
                <w:lang w:val="ru-RU"/>
              </w:rPr>
            </w:pPr>
            <w:r w:rsidRPr="004C29A8">
              <w:rPr>
                <w:rFonts w:asciiTheme="majorHAnsi" w:hAnsiTheme="majorHAnsi" w:cstheme="majorHAnsi"/>
                <w:sz w:val="10"/>
                <w:szCs w:val="10"/>
                <w:lang w:val="ru-RU"/>
              </w:rPr>
              <w:t>Финансовая деятельность</w:t>
            </w:r>
          </w:p>
        </w:tc>
        <w:tc>
          <w:tcPr>
            <w:tcW w:w="280" w:type="dxa"/>
          </w:tcPr>
          <w:p w:rsidR="001406D9" w:rsidRPr="004C29A8" w:rsidRDefault="001406D9" w:rsidP="00ED3451">
            <w:pPr>
              <w:rPr>
                <w:rFonts w:asciiTheme="majorHAnsi" w:hAnsiTheme="majorHAnsi" w:cstheme="majorHAnsi"/>
                <w:sz w:val="10"/>
                <w:szCs w:val="10"/>
                <w:lang w:val="ru-RU"/>
              </w:rPr>
            </w:pPr>
          </w:p>
        </w:tc>
        <w:tc>
          <w:tcPr>
            <w:tcW w:w="1987" w:type="dxa"/>
          </w:tcPr>
          <w:p w:rsidR="001406D9" w:rsidRPr="004C29A8" w:rsidRDefault="001406D9" w:rsidP="00ED3451">
            <w:pPr>
              <w:rPr>
                <w:rFonts w:asciiTheme="majorHAnsi" w:hAnsiTheme="majorHAnsi" w:cstheme="majorHAnsi"/>
                <w:sz w:val="10"/>
                <w:szCs w:val="10"/>
                <w:lang w:val="ru-RU"/>
              </w:rPr>
            </w:pPr>
          </w:p>
        </w:tc>
      </w:tr>
      <w:tr w:rsidR="00A57CB7" w:rsidRPr="004C29A8" w:rsidTr="00D879B2">
        <w:trPr>
          <w:trHeight w:val="53"/>
        </w:trPr>
        <w:tc>
          <w:tcPr>
            <w:tcW w:w="4536" w:type="dxa"/>
            <w:gridSpan w:val="2"/>
          </w:tcPr>
          <w:p w:rsidR="00A57CB7" w:rsidRPr="004C29A8" w:rsidRDefault="00A57CB7" w:rsidP="00ED3451">
            <w:pPr>
              <w:rPr>
                <w:rFonts w:asciiTheme="majorHAnsi" w:hAnsiTheme="majorHAnsi" w:cstheme="majorHAnsi"/>
                <w:sz w:val="10"/>
                <w:szCs w:val="10"/>
                <w:lang w:val="ru-RU"/>
              </w:rPr>
            </w:pPr>
          </w:p>
        </w:tc>
        <w:tc>
          <w:tcPr>
            <w:tcW w:w="3545" w:type="dxa"/>
          </w:tcPr>
          <w:p w:rsidR="00A57CB7" w:rsidRPr="004C29A8" w:rsidRDefault="00A57CB7" w:rsidP="00ED3451">
            <w:pPr>
              <w:rPr>
                <w:rFonts w:asciiTheme="majorHAnsi" w:hAnsiTheme="majorHAnsi" w:cstheme="majorHAnsi"/>
                <w:sz w:val="10"/>
                <w:szCs w:val="10"/>
                <w:lang w:val="ru-RU"/>
              </w:rPr>
            </w:pPr>
          </w:p>
        </w:tc>
        <w:tc>
          <w:tcPr>
            <w:tcW w:w="280" w:type="dxa"/>
          </w:tcPr>
          <w:p w:rsidR="00A57CB7" w:rsidRPr="004C29A8" w:rsidRDefault="00A57CB7" w:rsidP="00ED3451">
            <w:pPr>
              <w:rPr>
                <w:rFonts w:asciiTheme="majorHAnsi" w:hAnsiTheme="majorHAnsi" w:cstheme="majorHAnsi"/>
                <w:sz w:val="10"/>
                <w:szCs w:val="10"/>
                <w:lang w:val="ru-RU"/>
              </w:rPr>
            </w:pPr>
          </w:p>
        </w:tc>
        <w:tc>
          <w:tcPr>
            <w:tcW w:w="1987" w:type="dxa"/>
          </w:tcPr>
          <w:p w:rsidR="00A57CB7" w:rsidRPr="004C29A8" w:rsidRDefault="00A57CB7" w:rsidP="00ED3451">
            <w:pPr>
              <w:rPr>
                <w:rFonts w:asciiTheme="majorHAnsi" w:hAnsiTheme="majorHAnsi" w:cstheme="majorHAnsi"/>
                <w:sz w:val="10"/>
                <w:szCs w:val="10"/>
                <w:lang w:val="ru-RU"/>
              </w:rPr>
            </w:pPr>
          </w:p>
        </w:tc>
      </w:tr>
      <w:tr w:rsidR="007766D6" w:rsidRPr="004C29A8" w:rsidTr="007766D6">
        <w:trPr>
          <w:trHeight w:val="53"/>
        </w:trPr>
        <w:tc>
          <w:tcPr>
            <w:tcW w:w="8081" w:type="dxa"/>
            <w:gridSpan w:val="3"/>
            <w:shd w:val="clear" w:color="auto" w:fill="002060"/>
          </w:tcPr>
          <w:p w:rsidR="007766D6" w:rsidRPr="004C29A8" w:rsidRDefault="007766D6" w:rsidP="00ED3451">
            <w:pPr>
              <w:rPr>
                <w:rFonts w:asciiTheme="majorHAnsi" w:hAnsiTheme="majorHAnsi" w:cstheme="majorHAnsi"/>
                <w:sz w:val="10"/>
                <w:szCs w:val="10"/>
                <w:lang w:val="ru-RU"/>
              </w:rPr>
            </w:pPr>
            <w:r w:rsidRPr="004C29A8">
              <w:rPr>
                <w:rFonts w:asciiTheme="majorHAnsi" w:hAnsiTheme="majorHAnsi" w:cstheme="majorHAnsi"/>
                <w:sz w:val="10"/>
                <w:szCs w:val="10"/>
                <w:lang w:val="ru-RU"/>
              </w:rPr>
              <w:t>Общий финансовый анализ</w:t>
            </w:r>
          </w:p>
        </w:tc>
        <w:tc>
          <w:tcPr>
            <w:tcW w:w="280" w:type="dxa"/>
          </w:tcPr>
          <w:p w:rsidR="007766D6" w:rsidRPr="004C29A8" w:rsidRDefault="007766D6" w:rsidP="00ED3451">
            <w:pPr>
              <w:rPr>
                <w:rFonts w:asciiTheme="majorHAnsi" w:hAnsiTheme="majorHAnsi" w:cstheme="majorHAnsi"/>
                <w:sz w:val="10"/>
                <w:szCs w:val="10"/>
                <w:lang w:val="ru-RU"/>
              </w:rPr>
            </w:pPr>
          </w:p>
        </w:tc>
        <w:tc>
          <w:tcPr>
            <w:tcW w:w="1987" w:type="dxa"/>
          </w:tcPr>
          <w:p w:rsidR="007766D6" w:rsidRPr="004C29A8" w:rsidRDefault="007766D6" w:rsidP="00ED3451">
            <w:pPr>
              <w:rPr>
                <w:rFonts w:asciiTheme="majorHAnsi" w:hAnsiTheme="majorHAnsi" w:cstheme="majorHAnsi"/>
                <w:sz w:val="10"/>
                <w:szCs w:val="10"/>
                <w:lang w:val="ru-RU"/>
              </w:rPr>
            </w:pPr>
          </w:p>
        </w:tc>
      </w:tr>
      <w:tr w:rsidR="00115E7C" w:rsidRPr="004C29A8" w:rsidTr="009825B0">
        <w:trPr>
          <w:trHeight w:val="53"/>
        </w:trPr>
        <w:tc>
          <w:tcPr>
            <w:tcW w:w="8081" w:type="dxa"/>
            <w:gridSpan w:val="3"/>
          </w:tcPr>
          <w:tbl>
            <w:tblPr>
              <w:tblW w:w="7973" w:type="dxa"/>
              <w:tblBorders>
                <w:bottom w:val="single" w:sz="2" w:space="0" w:color="B4C6E7" w:themeColor="accent1" w:themeTint="66"/>
                <w:insideH w:val="single" w:sz="2" w:space="0" w:color="B4C6E7" w:themeColor="accent1" w:themeTint="66"/>
                <w:insideV w:val="single" w:sz="2" w:space="0" w:color="B4C6E7" w:themeColor="accent1" w:themeTint="66"/>
              </w:tblBorders>
              <w:tblLayout w:type="fixed"/>
              <w:tblLook w:val="04A0" w:firstRow="1" w:lastRow="0" w:firstColumn="1" w:lastColumn="0" w:noHBand="0" w:noVBand="1"/>
            </w:tblPr>
            <w:tblGrid>
              <w:gridCol w:w="3134"/>
              <w:gridCol w:w="1275"/>
              <w:gridCol w:w="1188"/>
              <w:gridCol w:w="1188"/>
              <w:gridCol w:w="1188"/>
            </w:tblGrid>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b/>
                      <w:bCs/>
                      <w:sz w:val="10"/>
                      <w:szCs w:val="10"/>
                    </w:rPr>
                  </w:pPr>
                  <w:bookmarkStart w:id="2" w:name="_Hlk197099935"/>
                  <w:r w:rsidRPr="004C29A8">
                    <w:rPr>
                      <w:rFonts w:asciiTheme="majorHAnsi" w:hAnsiTheme="majorHAnsi" w:cstheme="majorHAnsi"/>
                      <w:b/>
                      <w:bCs/>
                      <w:sz w:val="10"/>
                      <w:szCs w:val="10"/>
                    </w:rPr>
                    <w:t>Income Statement - Annual</w:t>
                  </w:r>
                </w:p>
              </w:tc>
              <w:tc>
                <w:tcPr>
                  <w:tcW w:w="1275" w:type="dxa"/>
                  <w:shd w:val="clear" w:color="000000" w:fill="FFFFFF"/>
                  <w:noWrap/>
                  <w:vAlign w:val="bottom"/>
                  <w:hideMark/>
                </w:tcPr>
                <w:p w:rsidR="00115E7C" w:rsidRPr="004C29A8" w:rsidRDefault="00115E7C" w:rsidP="007C6140">
                  <w:pPr>
                    <w:spacing w:after="0" w:line="240" w:lineRule="auto"/>
                    <w:rPr>
                      <w:rFonts w:asciiTheme="majorHAnsi" w:hAnsiTheme="majorHAnsi" w:cstheme="majorHAnsi"/>
                      <w:b/>
                      <w:bCs/>
                      <w:sz w:val="10"/>
                      <w:szCs w:val="10"/>
                    </w:rPr>
                  </w:pPr>
                  <w:r w:rsidRPr="004C29A8">
                    <w:rPr>
                      <w:rFonts w:asciiTheme="majorHAnsi" w:hAnsiTheme="majorHAnsi" w:cstheme="majorHAnsi"/>
                      <w:b/>
                      <w:bCs/>
                      <w:sz w:val="10"/>
                      <w:szCs w:val="10"/>
                    </w:rPr>
                    <w:t>2021A</w:t>
                  </w:r>
                </w:p>
              </w:tc>
              <w:tc>
                <w:tcPr>
                  <w:tcW w:w="1188" w:type="dxa"/>
                  <w:shd w:val="clear" w:color="000000" w:fill="FFFFFF"/>
                  <w:noWrap/>
                  <w:vAlign w:val="bottom"/>
                  <w:hideMark/>
                </w:tcPr>
                <w:p w:rsidR="00115E7C" w:rsidRPr="004C29A8" w:rsidRDefault="00115E7C" w:rsidP="007C6140">
                  <w:pPr>
                    <w:spacing w:after="0" w:line="240" w:lineRule="auto"/>
                    <w:rPr>
                      <w:rFonts w:asciiTheme="majorHAnsi" w:hAnsiTheme="majorHAnsi" w:cstheme="majorHAnsi"/>
                      <w:b/>
                      <w:bCs/>
                      <w:sz w:val="10"/>
                      <w:szCs w:val="10"/>
                    </w:rPr>
                  </w:pPr>
                  <w:r w:rsidRPr="004C29A8">
                    <w:rPr>
                      <w:rFonts w:asciiTheme="majorHAnsi" w:hAnsiTheme="majorHAnsi" w:cstheme="majorHAnsi"/>
                      <w:b/>
                      <w:bCs/>
                      <w:sz w:val="10"/>
                      <w:szCs w:val="10"/>
                    </w:rPr>
                    <w:t>2022A</w:t>
                  </w:r>
                </w:p>
              </w:tc>
              <w:tc>
                <w:tcPr>
                  <w:tcW w:w="1188" w:type="dxa"/>
                  <w:shd w:val="clear" w:color="000000" w:fill="FFFFFF"/>
                  <w:noWrap/>
                  <w:vAlign w:val="bottom"/>
                  <w:hideMark/>
                </w:tcPr>
                <w:p w:rsidR="00115E7C" w:rsidRPr="004C29A8" w:rsidRDefault="00115E7C" w:rsidP="007C6140">
                  <w:pPr>
                    <w:spacing w:after="0" w:line="240" w:lineRule="auto"/>
                    <w:rPr>
                      <w:rFonts w:asciiTheme="majorHAnsi" w:hAnsiTheme="majorHAnsi" w:cstheme="majorHAnsi"/>
                      <w:b/>
                      <w:bCs/>
                      <w:sz w:val="10"/>
                      <w:szCs w:val="10"/>
                    </w:rPr>
                  </w:pPr>
                  <w:r w:rsidRPr="004C29A8">
                    <w:rPr>
                      <w:rFonts w:asciiTheme="majorHAnsi" w:hAnsiTheme="majorHAnsi" w:cstheme="majorHAnsi"/>
                      <w:b/>
                      <w:bCs/>
                      <w:sz w:val="10"/>
                      <w:szCs w:val="10"/>
                    </w:rPr>
                    <w:t>2023A</w:t>
                  </w:r>
                </w:p>
              </w:tc>
              <w:tc>
                <w:tcPr>
                  <w:tcW w:w="1188" w:type="dxa"/>
                  <w:shd w:val="clear" w:color="000000" w:fill="FFFFFF"/>
                  <w:noWrap/>
                  <w:vAlign w:val="bottom"/>
                  <w:hideMark/>
                </w:tcPr>
                <w:p w:rsidR="00115E7C" w:rsidRPr="004C29A8" w:rsidRDefault="00115E7C" w:rsidP="007C6140">
                  <w:pPr>
                    <w:spacing w:after="0" w:line="240" w:lineRule="auto"/>
                    <w:rPr>
                      <w:rFonts w:asciiTheme="majorHAnsi" w:hAnsiTheme="majorHAnsi" w:cstheme="majorHAnsi"/>
                      <w:b/>
                      <w:bCs/>
                      <w:sz w:val="10"/>
                      <w:szCs w:val="10"/>
                    </w:rPr>
                  </w:pPr>
                  <w:r w:rsidRPr="004C29A8">
                    <w:rPr>
                      <w:rFonts w:asciiTheme="majorHAnsi" w:hAnsiTheme="majorHAnsi" w:cstheme="majorHAnsi"/>
                      <w:b/>
                      <w:bCs/>
                      <w:sz w:val="10"/>
                      <w:szCs w:val="10"/>
                    </w:rPr>
                    <w:t>2024A</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Revenues</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11994</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13974</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12213</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12082</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Operating income</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2079</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1316</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-79</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368</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D&amp;A</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-596</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-503</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-540</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-538</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EBITDA</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2893</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2028</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786</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1490</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Net interest income / (expense)</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-737</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-705</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-429</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-74</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Other income / (expense)</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657</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-333</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-1095</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-1889</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Pretax income</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3641</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2166</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244</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858</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Income taxes</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-416</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-373</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38</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-55</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Net income</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3225</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1793</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282</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803</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Weighted average diluted shares</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0</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0</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0</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0</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Diluted EPS</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0,212</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0,118</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0,019</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0,053</w:t>
                  </w:r>
                </w:p>
              </w:tc>
            </w:tr>
            <w:tr w:rsidR="00115E7C" w:rsidRPr="004C29A8" w:rsidTr="00944CD7">
              <w:trPr>
                <w:trHeight w:val="131"/>
              </w:trPr>
              <w:tc>
                <w:tcPr>
                  <w:tcW w:w="3134" w:type="dxa"/>
                  <w:shd w:val="clear" w:color="auto" w:fill="D9D9D9" w:themeFill="background1" w:themeFillShade="D9"/>
                  <w:noWrap/>
                  <w:vAlign w:val="center"/>
                  <w:hideMark/>
                </w:tcPr>
                <w:p w:rsidR="00115E7C" w:rsidRPr="004C29A8" w:rsidRDefault="00115E7C" w:rsidP="007C6140">
                  <w:pPr>
                    <w:spacing w:after="0" w:line="240" w:lineRule="auto"/>
                    <w:rPr>
                      <w:rFonts w:asciiTheme="majorHAnsi" w:hAnsiTheme="majorHAnsi" w:cstheme="majorHAnsi"/>
                      <w:b/>
                      <w:bCs/>
                      <w:sz w:val="10"/>
                      <w:szCs w:val="10"/>
                    </w:rPr>
                  </w:pPr>
                  <w:r w:rsidRPr="004C29A8">
                    <w:rPr>
                      <w:rFonts w:asciiTheme="majorHAnsi" w:hAnsiTheme="majorHAnsi" w:cstheme="majorHAnsi"/>
                      <w:b/>
                      <w:bCs/>
                      <w:sz w:val="10"/>
                      <w:szCs w:val="10"/>
                    </w:rPr>
                    <w:t>Balance Shee</w:t>
                  </w:r>
                  <w:r w:rsidR="0084609F">
                    <w:rPr>
                      <w:rFonts w:asciiTheme="majorHAnsi" w:hAnsiTheme="majorHAnsi" w:cstheme="majorHAnsi"/>
                      <w:b/>
                      <w:bCs/>
                      <w:sz w:val="10"/>
                      <w:szCs w:val="10"/>
                    </w:rPr>
                    <w:t>t</w:t>
                  </w:r>
                </w:p>
              </w:tc>
              <w:tc>
                <w:tcPr>
                  <w:tcW w:w="1275" w:type="dxa"/>
                  <w:shd w:val="clear" w:color="auto" w:fill="D9D9D9" w:themeFill="background1" w:themeFillShade="D9"/>
                  <w:noWrap/>
                  <w:vAlign w:val="bottom"/>
                  <w:hideMark/>
                </w:tcPr>
                <w:p w:rsidR="00115E7C" w:rsidRPr="004C29A8" w:rsidRDefault="00115E7C" w:rsidP="007C6140">
                  <w:pPr>
                    <w:spacing w:after="0" w:line="240" w:lineRule="auto"/>
                    <w:rPr>
                      <w:rFonts w:asciiTheme="majorHAnsi" w:hAnsiTheme="majorHAnsi" w:cstheme="majorHAnsi"/>
                      <w:b/>
                      <w:bCs/>
                      <w:sz w:val="10"/>
                      <w:szCs w:val="10"/>
                    </w:rPr>
                  </w:pPr>
                  <w:r w:rsidRPr="004C29A8">
                    <w:rPr>
                      <w:rFonts w:asciiTheme="majorHAnsi" w:hAnsiTheme="majorHAnsi" w:cstheme="majorHAnsi"/>
                      <w:b/>
                      <w:bCs/>
                      <w:sz w:val="10"/>
                      <w:szCs w:val="10"/>
                    </w:rPr>
                    <w:t>2021A</w:t>
                  </w:r>
                </w:p>
              </w:tc>
              <w:tc>
                <w:tcPr>
                  <w:tcW w:w="1188" w:type="dxa"/>
                  <w:shd w:val="clear" w:color="auto" w:fill="D9D9D9" w:themeFill="background1" w:themeFillShade="D9"/>
                  <w:noWrap/>
                  <w:vAlign w:val="bottom"/>
                  <w:hideMark/>
                </w:tcPr>
                <w:p w:rsidR="00115E7C" w:rsidRPr="004C29A8" w:rsidRDefault="00115E7C" w:rsidP="007C6140">
                  <w:pPr>
                    <w:spacing w:after="0" w:line="240" w:lineRule="auto"/>
                    <w:rPr>
                      <w:rFonts w:asciiTheme="majorHAnsi" w:hAnsiTheme="majorHAnsi" w:cstheme="majorHAnsi"/>
                      <w:b/>
                      <w:bCs/>
                      <w:sz w:val="10"/>
                      <w:szCs w:val="10"/>
                    </w:rPr>
                  </w:pPr>
                  <w:r w:rsidRPr="004C29A8">
                    <w:rPr>
                      <w:rFonts w:asciiTheme="majorHAnsi" w:hAnsiTheme="majorHAnsi" w:cstheme="majorHAnsi"/>
                      <w:b/>
                      <w:bCs/>
                      <w:sz w:val="10"/>
                      <w:szCs w:val="10"/>
                    </w:rPr>
                    <w:t>2022A</w:t>
                  </w:r>
                </w:p>
              </w:tc>
              <w:tc>
                <w:tcPr>
                  <w:tcW w:w="1188" w:type="dxa"/>
                  <w:shd w:val="clear" w:color="auto" w:fill="D9D9D9" w:themeFill="background1" w:themeFillShade="D9"/>
                  <w:noWrap/>
                  <w:vAlign w:val="bottom"/>
                  <w:hideMark/>
                </w:tcPr>
                <w:p w:rsidR="00115E7C" w:rsidRPr="004C29A8" w:rsidRDefault="00115E7C" w:rsidP="007C6140">
                  <w:pPr>
                    <w:spacing w:after="0" w:line="240" w:lineRule="auto"/>
                    <w:rPr>
                      <w:rFonts w:asciiTheme="majorHAnsi" w:hAnsiTheme="majorHAnsi" w:cstheme="majorHAnsi"/>
                      <w:b/>
                      <w:bCs/>
                      <w:sz w:val="10"/>
                      <w:szCs w:val="10"/>
                    </w:rPr>
                  </w:pPr>
                  <w:r w:rsidRPr="004C29A8">
                    <w:rPr>
                      <w:rFonts w:asciiTheme="majorHAnsi" w:hAnsiTheme="majorHAnsi" w:cstheme="majorHAnsi"/>
                      <w:b/>
                      <w:bCs/>
                      <w:sz w:val="10"/>
                      <w:szCs w:val="10"/>
                    </w:rPr>
                    <w:t>2023A</w:t>
                  </w:r>
                </w:p>
              </w:tc>
              <w:tc>
                <w:tcPr>
                  <w:tcW w:w="1188" w:type="dxa"/>
                  <w:shd w:val="clear" w:color="auto" w:fill="D9D9D9" w:themeFill="background1" w:themeFillShade="D9"/>
                  <w:noWrap/>
                  <w:vAlign w:val="bottom"/>
                  <w:hideMark/>
                </w:tcPr>
                <w:p w:rsidR="00115E7C" w:rsidRPr="004C29A8" w:rsidRDefault="00115E7C" w:rsidP="007C6140">
                  <w:pPr>
                    <w:spacing w:after="0" w:line="240" w:lineRule="auto"/>
                    <w:rPr>
                      <w:rFonts w:asciiTheme="majorHAnsi" w:hAnsiTheme="majorHAnsi" w:cstheme="majorHAnsi"/>
                      <w:b/>
                      <w:bCs/>
                      <w:sz w:val="10"/>
                      <w:szCs w:val="10"/>
                    </w:rPr>
                  </w:pPr>
                  <w:r w:rsidRPr="004C29A8">
                    <w:rPr>
                      <w:rFonts w:asciiTheme="majorHAnsi" w:hAnsiTheme="majorHAnsi" w:cstheme="majorHAnsi"/>
                      <w:b/>
                      <w:bCs/>
                      <w:sz w:val="10"/>
                      <w:szCs w:val="10"/>
                    </w:rPr>
                    <w:t>2024A</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Cash and cash equivalents</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1984</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3196</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2087</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1503</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Accounts receivable</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4711</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5775</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4753</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5947</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Other current assets</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1741</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1144</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1102</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911</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Current assets</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8436</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10115</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7942</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8361</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PP&amp;E</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7761</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8434</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8143</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8206</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Total assets</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20906</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24631</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21464</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22201</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Total debt</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6733</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9457</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7866</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7918</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Total liabilities</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10382</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12324</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10448</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10985</w:t>
                  </w:r>
                </w:p>
              </w:tc>
            </w:tr>
            <w:tr w:rsidR="00115E7C" w:rsidRPr="004C29A8" w:rsidTr="00944CD7">
              <w:trPr>
                <w:trHeight w:val="131"/>
              </w:trPr>
              <w:tc>
                <w:tcPr>
                  <w:tcW w:w="3134"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Shareholders' equity</w:t>
                  </w:r>
                </w:p>
              </w:tc>
              <w:tc>
                <w:tcPr>
                  <w:tcW w:w="1275"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10524</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12307</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11016</w:t>
                  </w:r>
                </w:p>
              </w:tc>
              <w:tc>
                <w:tcPr>
                  <w:tcW w:w="1188" w:type="dxa"/>
                  <w:shd w:val="clear" w:color="000000" w:fill="FFFFFF"/>
                  <w:noWrap/>
                  <w:vAlign w:val="center"/>
                  <w:hideMark/>
                </w:tcPr>
                <w:p w:rsidR="00115E7C" w:rsidRPr="004C29A8" w:rsidRDefault="00115E7C" w:rsidP="007C6140">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11216</w:t>
                  </w:r>
                </w:p>
              </w:tc>
            </w:tr>
            <w:tr w:rsidR="00ED636E" w:rsidRPr="004C29A8" w:rsidTr="00944CD7">
              <w:trPr>
                <w:trHeight w:val="131"/>
              </w:trPr>
              <w:tc>
                <w:tcPr>
                  <w:tcW w:w="3134" w:type="dxa"/>
                  <w:shd w:val="clear" w:color="auto" w:fill="D9D9D9" w:themeFill="background1" w:themeFillShade="D9"/>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b/>
                      <w:bCs/>
                      <w:sz w:val="10"/>
                      <w:szCs w:val="10"/>
                    </w:rPr>
                    <w:t>Cash Flow Data</w:t>
                  </w:r>
                </w:p>
              </w:tc>
              <w:tc>
                <w:tcPr>
                  <w:tcW w:w="1275" w:type="dxa"/>
                  <w:shd w:val="clear" w:color="auto" w:fill="D9D9D9" w:themeFill="background1" w:themeFillShade="D9"/>
                  <w:noWrap/>
                  <w:vAlign w:val="bottom"/>
                  <w:hideMark/>
                </w:tcPr>
                <w:p w:rsidR="00ED636E" w:rsidRPr="004C29A8" w:rsidRDefault="00ED636E" w:rsidP="00ED636E">
                  <w:pPr>
                    <w:spacing w:after="0" w:line="240" w:lineRule="auto"/>
                    <w:rPr>
                      <w:rFonts w:asciiTheme="majorHAnsi" w:hAnsiTheme="majorHAnsi" w:cstheme="majorHAnsi"/>
                      <w:b/>
                      <w:bCs/>
                      <w:sz w:val="10"/>
                      <w:szCs w:val="10"/>
                    </w:rPr>
                  </w:pPr>
                  <w:r w:rsidRPr="004C29A8">
                    <w:rPr>
                      <w:rFonts w:asciiTheme="majorHAnsi" w:hAnsiTheme="majorHAnsi" w:cstheme="majorHAnsi"/>
                      <w:b/>
                      <w:bCs/>
                      <w:sz w:val="10"/>
                      <w:szCs w:val="10"/>
                    </w:rPr>
                    <w:t>2021A</w:t>
                  </w:r>
                </w:p>
              </w:tc>
              <w:tc>
                <w:tcPr>
                  <w:tcW w:w="1188" w:type="dxa"/>
                  <w:shd w:val="clear" w:color="auto" w:fill="D9D9D9" w:themeFill="background1" w:themeFillShade="D9"/>
                  <w:noWrap/>
                  <w:vAlign w:val="bottom"/>
                  <w:hideMark/>
                </w:tcPr>
                <w:p w:rsidR="00ED636E" w:rsidRPr="004C29A8" w:rsidRDefault="00ED636E" w:rsidP="00ED636E">
                  <w:pPr>
                    <w:spacing w:after="0" w:line="240" w:lineRule="auto"/>
                    <w:rPr>
                      <w:rFonts w:asciiTheme="majorHAnsi" w:hAnsiTheme="majorHAnsi" w:cstheme="majorHAnsi"/>
                      <w:b/>
                      <w:bCs/>
                      <w:sz w:val="10"/>
                      <w:szCs w:val="10"/>
                    </w:rPr>
                  </w:pPr>
                  <w:r w:rsidRPr="004C29A8">
                    <w:rPr>
                      <w:rFonts w:asciiTheme="majorHAnsi" w:hAnsiTheme="majorHAnsi" w:cstheme="majorHAnsi"/>
                      <w:b/>
                      <w:bCs/>
                      <w:sz w:val="10"/>
                      <w:szCs w:val="10"/>
                    </w:rPr>
                    <w:t>2022A</w:t>
                  </w:r>
                </w:p>
              </w:tc>
              <w:tc>
                <w:tcPr>
                  <w:tcW w:w="1188" w:type="dxa"/>
                  <w:shd w:val="clear" w:color="auto" w:fill="D9D9D9" w:themeFill="background1" w:themeFillShade="D9"/>
                  <w:noWrap/>
                  <w:vAlign w:val="bottom"/>
                  <w:hideMark/>
                </w:tcPr>
                <w:p w:rsidR="00ED636E" w:rsidRPr="004C29A8" w:rsidRDefault="00ED636E" w:rsidP="00ED636E">
                  <w:pPr>
                    <w:spacing w:after="0" w:line="240" w:lineRule="auto"/>
                    <w:rPr>
                      <w:rFonts w:asciiTheme="majorHAnsi" w:hAnsiTheme="majorHAnsi" w:cstheme="majorHAnsi"/>
                      <w:b/>
                      <w:bCs/>
                      <w:sz w:val="10"/>
                      <w:szCs w:val="10"/>
                    </w:rPr>
                  </w:pPr>
                  <w:r w:rsidRPr="004C29A8">
                    <w:rPr>
                      <w:rFonts w:asciiTheme="majorHAnsi" w:hAnsiTheme="majorHAnsi" w:cstheme="majorHAnsi"/>
                      <w:b/>
                      <w:bCs/>
                      <w:sz w:val="10"/>
                      <w:szCs w:val="10"/>
                    </w:rPr>
                    <w:t>2023A</w:t>
                  </w:r>
                </w:p>
              </w:tc>
              <w:tc>
                <w:tcPr>
                  <w:tcW w:w="1188" w:type="dxa"/>
                  <w:shd w:val="clear" w:color="auto" w:fill="D9D9D9" w:themeFill="background1" w:themeFillShade="D9"/>
                  <w:noWrap/>
                  <w:vAlign w:val="bottom"/>
                  <w:hideMark/>
                </w:tcPr>
                <w:p w:rsidR="00ED636E" w:rsidRPr="004C29A8" w:rsidRDefault="00ED636E" w:rsidP="00ED636E">
                  <w:pPr>
                    <w:spacing w:after="0" w:line="240" w:lineRule="auto"/>
                    <w:rPr>
                      <w:rFonts w:asciiTheme="majorHAnsi" w:hAnsiTheme="majorHAnsi" w:cstheme="majorHAnsi"/>
                      <w:b/>
                      <w:bCs/>
                      <w:sz w:val="10"/>
                      <w:szCs w:val="10"/>
                    </w:rPr>
                  </w:pPr>
                  <w:r w:rsidRPr="004C29A8">
                    <w:rPr>
                      <w:rFonts w:asciiTheme="majorHAnsi" w:hAnsiTheme="majorHAnsi" w:cstheme="majorHAnsi"/>
                      <w:b/>
                      <w:bCs/>
                      <w:sz w:val="10"/>
                      <w:szCs w:val="10"/>
                    </w:rPr>
                    <w:t>2024A</w:t>
                  </w:r>
                </w:p>
              </w:tc>
            </w:tr>
            <w:tr w:rsidR="00ED636E" w:rsidRPr="004C29A8" w:rsidTr="00944CD7">
              <w:trPr>
                <w:trHeight w:val="131"/>
              </w:trPr>
              <w:tc>
                <w:tcPr>
                  <w:tcW w:w="3134"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Net income (including charges)</w:t>
                  </w:r>
                </w:p>
              </w:tc>
              <w:tc>
                <w:tcPr>
                  <w:tcW w:w="1275"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3225</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1793</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282</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803</w:t>
                  </w:r>
                </w:p>
              </w:tc>
            </w:tr>
            <w:tr w:rsidR="00ED636E" w:rsidRPr="004C29A8" w:rsidTr="00944CD7">
              <w:trPr>
                <w:trHeight w:val="131"/>
              </w:trPr>
              <w:tc>
                <w:tcPr>
                  <w:tcW w:w="3134"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D&amp;A</w:t>
                  </w:r>
                </w:p>
              </w:tc>
              <w:tc>
                <w:tcPr>
                  <w:tcW w:w="1275"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596</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503</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540</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538</w:t>
                  </w:r>
                </w:p>
              </w:tc>
            </w:tr>
            <w:tr w:rsidR="00ED636E" w:rsidRPr="004C29A8" w:rsidTr="00944CD7">
              <w:trPr>
                <w:trHeight w:val="131"/>
              </w:trPr>
              <w:tc>
                <w:tcPr>
                  <w:tcW w:w="3134"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Change in working capital</w:t>
                  </w:r>
                </w:p>
              </w:tc>
              <w:tc>
                <w:tcPr>
                  <w:tcW w:w="1275"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-1537</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-2422</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1104</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-923</w:t>
                  </w:r>
                </w:p>
              </w:tc>
            </w:tr>
            <w:tr w:rsidR="00ED636E" w:rsidRPr="004C29A8" w:rsidTr="00944CD7">
              <w:trPr>
                <w:trHeight w:val="131"/>
              </w:trPr>
              <w:tc>
                <w:tcPr>
                  <w:tcW w:w="3134"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Other</w:t>
                  </w:r>
                </w:p>
              </w:tc>
              <w:tc>
                <w:tcPr>
                  <w:tcW w:w="1275"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-1138</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-286</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-166</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65</w:t>
                  </w:r>
                </w:p>
              </w:tc>
            </w:tr>
            <w:tr w:rsidR="00ED636E" w:rsidRPr="004C29A8" w:rsidTr="00944CD7">
              <w:trPr>
                <w:trHeight w:val="131"/>
              </w:trPr>
              <w:tc>
                <w:tcPr>
                  <w:tcW w:w="3134"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Cash flow from operations</w:t>
                  </w:r>
                </w:p>
              </w:tc>
              <w:tc>
                <w:tcPr>
                  <w:tcW w:w="1275"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1146</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-412</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1760</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483</w:t>
                  </w:r>
                </w:p>
              </w:tc>
            </w:tr>
            <w:tr w:rsidR="00ED636E" w:rsidRPr="004C29A8" w:rsidTr="00944CD7">
              <w:trPr>
                <w:trHeight w:val="131"/>
              </w:trPr>
              <w:tc>
                <w:tcPr>
                  <w:tcW w:w="3134"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Capex</w:t>
                  </w:r>
                </w:p>
              </w:tc>
              <w:tc>
                <w:tcPr>
                  <w:tcW w:w="1275"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-1164</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-1202</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-1022</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-1332</w:t>
                  </w:r>
                </w:p>
              </w:tc>
            </w:tr>
            <w:tr w:rsidR="00ED636E" w:rsidRPr="004C29A8" w:rsidTr="00944CD7">
              <w:trPr>
                <w:trHeight w:val="131"/>
              </w:trPr>
              <w:tc>
                <w:tcPr>
                  <w:tcW w:w="3134"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Free cash flow</w:t>
                  </w:r>
                </w:p>
              </w:tc>
              <w:tc>
                <w:tcPr>
                  <w:tcW w:w="1275"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-18</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-1614</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738</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-849</w:t>
                  </w:r>
                </w:p>
              </w:tc>
            </w:tr>
            <w:tr w:rsidR="00ED636E" w:rsidRPr="004C29A8" w:rsidTr="00944CD7">
              <w:trPr>
                <w:trHeight w:val="131"/>
              </w:trPr>
              <w:tc>
                <w:tcPr>
                  <w:tcW w:w="3134"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Cash flow from investing activities</w:t>
                  </w:r>
                </w:p>
              </w:tc>
              <w:tc>
                <w:tcPr>
                  <w:tcW w:w="1275"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490</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472</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-1030</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-1078</w:t>
                  </w:r>
                </w:p>
              </w:tc>
            </w:tr>
            <w:tr w:rsidR="00ED636E" w:rsidRPr="004C29A8" w:rsidTr="00944CD7">
              <w:trPr>
                <w:trHeight w:val="131"/>
              </w:trPr>
              <w:tc>
                <w:tcPr>
                  <w:tcW w:w="3134"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Cash flow from financing activities</w:t>
                  </w:r>
                </w:p>
              </w:tc>
              <w:tc>
                <w:tcPr>
                  <w:tcW w:w="1275"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-1891</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1415</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-1747</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113</w:t>
                  </w:r>
                </w:p>
              </w:tc>
            </w:tr>
            <w:tr w:rsidR="00ED636E" w:rsidRPr="004C29A8" w:rsidTr="00944CD7">
              <w:trPr>
                <w:trHeight w:val="131"/>
              </w:trPr>
              <w:tc>
                <w:tcPr>
                  <w:tcW w:w="3134"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Dividends</w:t>
                  </w:r>
                </w:p>
              </w:tc>
              <w:tc>
                <w:tcPr>
                  <w:tcW w:w="1275"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0</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-302</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0</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0</w:t>
                  </w:r>
                </w:p>
              </w:tc>
            </w:tr>
            <w:tr w:rsidR="00ED636E" w:rsidRPr="004C29A8" w:rsidTr="00944CD7">
              <w:trPr>
                <w:trHeight w:val="131"/>
              </w:trPr>
              <w:tc>
                <w:tcPr>
                  <w:tcW w:w="3134"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Dividend Yield</w:t>
                  </w:r>
                </w:p>
              </w:tc>
              <w:tc>
                <w:tcPr>
                  <w:tcW w:w="1275"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w:t>
                  </w:r>
                </w:p>
              </w:tc>
              <w:tc>
                <w:tcPr>
                  <w:tcW w:w="1188" w:type="dxa"/>
                  <w:shd w:val="clear" w:color="000000" w:fill="FFFFFF"/>
                  <w:noWrap/>
                  <w:vAlign w:val="center"/>
                  <w:hideMark/>
                </w:tcPr>
                <w:p w:rsidR="00ED636E" w:rsidRPr="004C29A8" w:rsidRDefault="00ED636E" w:rsidP="00ED636E">
                  <w:pPr>
                    <w:spacing w:after="0" w:line="240" w:lineRule="auto"/>
                    <w:rPr>
                      <w:rFonts w:asciiTheme="majorHAnsi" w:hAnsiTheme="majorHAnsi" w:cstheme="majorHAnsi"/>
                      <w:sz w:val="10"/>
                      <w:szCs w:val="10"/>
                    </w:rPr>
                  </w:pPr>
                  <w:r w:rsidRPr="004C29A8">
                    <w:rPr>
                      <w:rFonts w:asciiTheme="majorHAnsi" w:hAnsiTheme="majorHAnsi" w:cstheme="majorHAnsi"/>
                      <w:sz w:val="10"/>
                      <w:szCs w:val="10"/>
                    </w:rPr>
                    <w:t>-</w:t>
                  </w:r>
                </w:p>
              </w:tc>
            </w:tr>
            <w:bookmarkEnd w:id="2"/>
          </w:tbl>
          <w:p w:rsidR="00115E7C" w:rsidRPr="004C29A8" w:rsidRDefault="00115E7C" w:rsidP="00ED3451">
            <w:pPr>
              <w:rPr>
                <w:rFonts w:asciiTheme="majorHAnsi" w:hAnsiTheme="majorHAnsi" w:cstheme="majorHAnsi"/>
                <w:sz w:val="10"/>
                <w:szCs w:val="10"/>
                <w:lang w:val="ru-RU"/>
              </w:rPr>
            </w:pPr>
          </w:p>
          <w:p w:rsidR="00115E7C" w:rsidRPr="004C29A8" w:rsidRDefault="00115E7C" w:rsidP="00ED3451">
            <w:pPr>
              <w:rPr>
                <w:rFonts w:asciiTheme="majorHAnsi" w:hAnsiTheme="majorHAnsi" w:cstheme="majorHAnsi"/>
                <w:sz w:val="10"/>
                <w:szCs w:val="10"/>
                <w:lang w:val="ru-RU"/>
              </w:rPr>
            </w:pPr>
          </w:p>
        </w:tc>
        <w:tc>
          <w:tcPr>
            <w:tcW w:w="280" w:type="dxa"/>
          </w:tcPr>
          <w:p w:rsidR="00115E7C" w:rsidRPr="004C29A8" w:rsidRDefault="00115E7C" w:rsidP="00ED3451">
            <w:pPr>
              <w:rPr>
                <w:rFonts w:asciiTheme="majorHAnsi" w:hAnsiTheme="majorHAnsi" w:cstheme="majorHAnsi"/>
                <w:sz w:val="10"/>
                <w:szCs w:val="10"/>
                <w:lang w:val="ru-RU"/>
              </w:rPr>
            </w:pPr>
          </w:p>
        </w:tc>
        <w:tc>
          <w:tcPr>
            <w:tcW w:w="1987" w:type="dxa"/>
          </w:tcPr>
          <w:p w:rsidR="00115E7C" w:rsidRPr="004C29A8" w:rsidRDefault="00115E7C" w:rsidP="00ED3451">
            <w:pPr>
              <w:rPr>
                <w:rFonts w:asciiTheme="majorHAnsi" w:hAnsiTheme="majorHAnsi" w:cstheme="majorHAnsi"/>
                <w:sz w:val="10"/>
                <w:szCs w:val="10"/>
                <w:lang w:val="ru-RU"/>
              </w:rPr>
            </w:pPr>
          </w:p>
        </w:tc>
      </w:tr>
      <w:tr w:rsidR="00FB796C" w:rsidRPr="004C29A8" w:rsidTr="006960F5">
        <w:trPr>
          <w:trHeight w:val="53"/>
        </w:trPr>
        <w:tc>
          <w:tcPr>
            <w:tcW w:w="8081" w:type="dxa"/>
            <w:gridSpan w:val="3"/>
            <w:shd w:val="clear" w:color="auto" w:fill="002060"/>
          </w:tcPr>
          <w:p w:rsidR="00FB796C" w:rsidRPr="004C29A8" w:rsidRDefault="00FB796C" w:rsidP="00ED3451">
            <w:pPr>
              <w:rPr>
                <w:rFonts w:asciiTheme="majorHAnsi" w:hAnsiTheme="majorHAnsi" w:cstheme="majorHAnsi"/>
                <w:sz w:val="10"/>
                <w:szCs w:val="10"/>
              </w:rPr>
            </w:pPr>
            <w:r w:rsidRPr="004C29A8">
              <w:rPr>
                <w:rFonts w:asciiTheme="majorHAnsi" w:hAnsiTheme="majorHAnsi" w:cstheme="majorHAnsi"/>
                <w:sz w:val="10"/>
                <w:szCs w:val="10"/>
              </w:rPr>
              <w:t>Ratios</w:t>
            </w:r>
          </w:p>
        </w:tc>
        <w:tc>
          <w:tcPr>
            <w:tcW w:w="280" w:type="dxa"/>
          </w:tcPr>
          <w:p w:rsidR="00FB796C" w:rsidRPr="004C29A8" w:rsidRDefault="00FB796C" w:rsidP="00ED3451">
            <w:pPr>
              <w:rPr>
                <w:rFonts w:asciiTheme="majorHAnsi" w:hAnsiTheme="majorHAnsi" w:cstheme="majorHAnsi"/>
                <w:sz w:val="10"/>
                <w:szCs w:val="10"/>
                <w:lang w:val="ru-RU"/>
              </w:rPr>
            </w:pPr>
          </w:p>
        </w:tc>
        <w:tc>
          <w:tcPr>
            <w:tcW w:w="1987" w:type="dxa"/>
          </w:tcPr>
          <w:p w:rsidR="00FB796C" w:rsidRPr="004C29A8" w:rsidRDefault="00FB796C" w:rsidP="00ED3451">
            <w:pPr>
              <w:rPr>
                <w:rFonts w:asciiTheme="majorHAnsi" w:hAnsiTheme="majorHAnsi" w:cstheme="majorHAnsi"/>
                <w:sz w:val="10"/>
                <w:szCs w:val="10"/>
                <w:lang w:val="ru-RU"/>
              </w:rPr>
            </w:pPr>
          </w:p>
        </w:tc>
      </w:tr>
      <w:tr w:rsidR="00FB796C" w:rsidRPr="004C29A8" w:rsidTr="009825B0">
        <w:trPr>
          <w:trHeight w:val="53"/>
        </w:trPr>
        <w:tc>
          <w:tcPr>
            <w:tcW w:w="8081" w:type="dxa"/>
            <w:gridSpan w:val="3"/>
          </w:tcPr>
          <w:p w:rsidR="00FB796C" w:rsidRPr="004C29A8" w:rsidRDefault="00FB796C" w:rsidP="00ED3451">
            <w:pPr>
              <w:rPr>
                <w:rFonts w:asciiTheme="majorHAnsi" w:hAnsiTheme="majorHAnsi" w:cstheme="majorHAnsi"/>
                <w:sz w:val="10"/>
                <w:szCs w:val="10"/>
                <w:lang w:val="ru-RU"/>
              </w:rPr>
            </w:pPr>
          </w:p>
        </w:tc>
        <w:tc>
          <w:tcPr>
            <w:tcW w:w="280" w:type="dxa"/>
          </w:tcPr>
          <w:p w:rsidR="00FB796C" w:rsidRPr="004C29A8" w:rsidRDefault="00FB796C" w:rsidP="00ED3451">
            <w:pPr>
              <w:rPr>
                <w:rFonts w:asciiTheme="majorHAnsi" w:hAnsiTheme="majorHAnsi" w:cstheme="majorHAnsi"/>
                <w:sz w:val="10"/>
                <w:szCs w:val="10"/>
                <w:lang w:val="ru-RU"/>
              </w:rPr>
            </w:pPr>
          </w:p>
        </w:tc>
        <w:tc>
          <w:tcPr>
            <w:tcW w:w="1987" w:type="dxa"/>
          </w:tcPr>
          <w:p w:rsidR="00FB796C" w:rsidRPr="004C29A8" w:rsidRDefault="00FB796C" w:rsidP="00ED3451">
            <w:pPr>
              <w:rPr>
                <w:rFonts w:asciiTheme="majorHAnsi" w:hAnsiTheme="majorHAnsi" w:cstheme="majorHAnsi"/>
                <w:sz w:val="10"/>
                <w:szCs w:val="10"/>
              </w:rPr>
            </w:pPr>
          </w:p>
        </w:tc>
      </w:tr>
      <w:tr w:rsidR="002F7586" w:rsidRPr="004C29A8" w:rsidTr="00FE7440">
        <w:trPr>
          <w:trHeight w:val="2700"/>
        </w:trPr>
        <w:tc>
          <w:tcPr>
            <w:tcW w:w="8081" w:type="dxa"/>
            <w:gridSpan w:val="3"/>
          </w:tcPr>
          <w:p w:rsidR="002F7586" w:rsidRPr="004C29A8" w:rsidRDefault="002F7586" w:rsidP="00ED3451">
            <w:pPr>
              <w:rPr>
                <w:rFonts w:asciiTheme="majorHAnsi" w:hAnsiTheme="majorHAnsi" w:cstheme="majorHAnsi"/>
                <w:sz w:val="10"/>
                <w:szCs w:val="10"/>
                <w:lang w:val="ru-RU"/>
              </w:rPr>
            </w:pPr>
          </w:p>
          <w:p w:rsidR="002F7586" w:rsidRPr="004C29A8" w:rsidRDefault="002F7586" w:rsidP="00ED3451">
            <w:pPr>
              <w:rPr>
                <w:rFonts w:asciiTheme="majorHAnsi" w:hAnsiTheme="majorHAnsi" w:cstheme="majorHAnsi"/>
                <w:sz w:val="10"/>
                <w:szCs w:val="10"/>
                <w:lang w:val="ru-RU"/>
              </w:rPr>
            </w:pPr>
          </w:p>
        </w:tc>
        <w:tc>
          <w:tcPr>
            <w:tcW w:w="280" w:type="dxa"/>
            <w:vMerge w:val="restart"/>
          </w:tcPr>
          <w:p w:rsidR="002F7586" w:rsidRPr="004C29A8" w:rsidRDefault="002F7586" w:rsidP="00ED3451">
            <w:pPr>
              <w:rPr>
                <w:rFonts w:asciiTheme="majorHAnsi" w:hAnsiTheme="majorHAnsi" w:cstheme="majorHAnsi"/>
                <w:sz w:val="10"/>
                <w:szCs w:val="10"/>
                <w:lang w:val="ru-RU"/>
              </w:rPr>
            </w:pPr>
          </w:p>
        </w:tc>
        <w:tc>
          <w:tcPr>
            <w:tcW w:w="1987" w:type="dxa"/>
            <w:vMerge w:val="restart"/>
          </w:tcPr>
          <w:p w:rsidR="002F7586" w:rsidRPr="004C29A8" w:rsidRDefault="002F7586" w:rsidP="00ED3451">
            <w:pPr>
              <w:rPr>
                <w:rFonts w:asciiTheme="majorHAnsi" w:hAnsiTheme="majorHAnsi"/>
                <w:noProof/>
                <w:sz w:val="10"/>
                <w:szCs w:val="10"/>
              </w:rPr>
            </w:pPr>
          </w:p>
          <w:p w:rsidR="002F7586" w:rsidRPr="004C29A8" w:rsidRDefault="002F7586" w:rsidP="00ED3451">
            <w:pPr>
              <w:rPr>
                <w:rFonts w:asciiTheme="majorHAnsi" w:hAnsiTheme="majorHAnsi"/>
                <w:noProof/>
                <w:sz w:val="10"/>
                <w:szCs w:val="10"/>
              </w:rPr>
            </w:pPr>
          </w:p>
          <w:p w:rsidR="002F7586" w:rsidRPr="004C29A8" w:rsidRDefault="002F7586" w:rsidP="00ED3451">
            <w:pPr>
              <w:rPr>
                <w:rFonts w:asciiTheme="majorHAnsi" w:hAnsiTheme="majorHAnsi" w:cstheme="majorHAnsi"/>
                <w:sz w:val="10"/>
                <w:szCs w:val="10"/>
                <w:lang w:val="ru-RU"/>
              </w:rPr>
            </w:pPr>
          </w:p>
        </w:tc>
      </w:tr>
      <w:tr w:rsidR="00ED636E" w:rsidRPr="004C29A8" w:rsidTr="00ED636E">
        <w:trPr>
          <w:trHeight w:val="162"/>
        </w:trPr>
        <w:tc>
          <w:tcPr>
            <w:tcW w:w="8081" w:type="dxa"/>
            <w:gridSpan w:val="3"/>
          </w:tcPr>
          <w:p w:rsidR="00ED636E" w:rsidRPr="004C29A8" w:rsidRDefault="00ED636E" w:rsidP="00ED636E">
            <w:pPr>
              <w:rPr>
                <w:rFonts w:asciiTheme="majorHAnsi" w:hAnsiTheme="majorHAnsi" w:cstheme="majorHAnsi"/>
                <w:bCs/>
                <w:sz w:val="10"/>
                <w:szCs w:val="10"/>
              </w:rPr>
            </w:pPr>
          </w:p>
        </w:tc>
        <w:tc>
          <w:tcPr>
            <w:tcW w:w="280" w:type="dxa"/>
            <w:vMerge/>
          </w:tcPr>
          <w:p w:rsidR="00ED636E" w:rsidRPr="004C29A8" w:rsidRDefault="00ED636E" w:rsidP="00ED3451">
            <w:pPr>
              <w:rPr>
                <w:rFonts w:asciiTheme="majorHAnsi" w:hAnsiTheme="majorHAnsi" w:cstheme="majorHAnsi"/>
                <w:sz w:val="10"/>
                <w:szCs w:val="10"/>
                <w:lang w:val="ru-RU"/>
              </w:rPr>
            </w:pPr>
          </w:p>
        </w:tc>
        <w:tc>
          <w:tcPr>
            <w:tcW w:w="1987" w:type="dxa"/>
            <w:vMerge/>
          </w:tcPr>
          <w:p w:rsidR="00ED636E" w:rsidRPr="004C29A8" w:rsidRDefault="00ED636E" w:rsidP="00ED3451">
            <w:pPr>
              <w:rPr>
                <w:rFonts w:asciiTheme="majorHAnsi" w:hAnsiTheme="majorHAnsi"/>
                <w:noProof/>
                <w:sz w:val="10"/>
                <w:szCs w:val="10"/>
              </w:rPr>
            </w:pPr>
          </w:p>
        </w:tc>
      </w:tr>
      <w:tr w:rsidR="00033E72" w:rsidRPr="004C29A8" w:rsidTr="000D57C8">
        <w:trPr>
          <w:trHeight w:val="44"/>
        </w:trPr>
        <w:tc>
          <w:tcPr>
            <w:tcW w:w="8081" w:type="dxa"/>
            <w:gridSpan w:val="3"/>
            <w:shd w:val="clear" w:color="auto" w:fill="002060"/>
          </w:tcPr>
          <w:p w:rsidR="00033E72" w:rsidRPr="004C29A8" w:rsidRDefault="002E1CC5" w:rsidP="00033E72">
            <w:pPr>
              <w:rPr>
                <w:rFonts w:asciiTheme="majorHAnsi" w:hAnsiTheme="majorHAnsi" w:cstheme="majorHAnsi"/>
                <w:sz w:val="10"/>
                <w:szCs w:val="10"/>
                <w:lang w:val="ru-RU"/>
              </w:rPr>
            </w:pPr>
            <w:r w:rsidRPr="004C29A8">
              <w:rPr>
                <w:rFonts w:asciiTheme="majorHAnsi" w:hAnsiTheme="majorHAnsi" w:cstheme="majorHAnsi"/>
                <w:sz w:val="10"/>
                <w:szCs w:val="10"/>
                <w:lang w:val="ru-RU"/>
              </w:rPr>
              <w:t>Анализ денежных потоков</w:t>
            </w:r>
          </w:p>
        </w:tc>
        <w:tc>
          <w:tcPr>
            <w:tcW w:w="280" w:type="dxa"/>
          </w:tcPr>
          <w:p w:rsidR="00033E72" w:rsidRPr="004C29A8" w:rsidRDefault="00033E72" w:rsidP="00033E72">
            <w:pPr>
              <w:rPr>
                <w:rFonts w:asciiTheme="majorHAnsi" w:hAnsiTheme="majorHAnsi" w:cstheme="majorHAnsi"/>
                <w:sz w:val="10"/>
                <w:szCs w:val="10"/>
                <w:lang w:val="ru-RU"/>
              </w:rPr>
            </w:pPr>
          </w:p>
        </w:tc>
        <w:tc>
          <w:tcPr>
            <w:tcW w:w="1987" w:type="dxa"/>
          </w:tcPr>
          <w:p w:rsidR="00033E72" w:rsidRPr="004C29A8" w:rsidRDefault="00033E72" w:rsidP="00033E72">
            <w:pPr>
              <w:rPr>
                <w:rFonts w:asciiTheme="majorHAnsi" w:hAnsiTheme="majorHAnsi" w:cstheme="majorHAnsi"/>
                <w:sz w:val="10"/>
                <w:szCs w:val="10"/>
                <w:lang w:val="ru-RU"/>
              </w:rPr>
            </w:pPr>
          </w:p>
        </w:tc>
      </w:tr>
      <w:tr w:rsidR="00033E72" w:rsidRPr="00FB12BE" w:rsidTr="0022188D">
        <w:trPr>
          <w:trHeight w:val="200"/>
        </w:trPr>
        <w:tc>
          <w:tcPr>
            <w:tcW w:w="4536" w:type="dxa"/>
            <w:gridSpan w:val="2"/>
          </w:tcPr>
          <w:p w:rsidR="00033E72" w:rsidRPr="004F141D" w:rsidRDefault="00033E72" w:rsidP="007B3AB7">
            <w:pPr>
              <w:shd w:val="clear" w:color="auto" w:fill="F2F2F2" w:themeFill="background1" w:themeFillShade="F2"/>
              <w:rPr>
                <w:rFonts w:asciiTheme="majorHAnsi" w:hAnsiTheme="majorHAnsi" w:cs="Segoe UI Emoji"/>
                <w:b/>
                <w:bCs/>
                <w:sz w:val="10"/>
                <w:szCs w:val="10"/>
                <w:lang w:val="ru-RU"/>
              </w:rPr>
            </w:pPr>
            <w:r w:rsidRPr="004C29A8">
              <w:rPr>
                <w:rFonts w:ascii="Segoe UI Emoji" w:hAnsi="Segoe UI Emoji" w:cs="Segoe UI Emoji"/>
                <w:b/>
                <w:bCs/>
                <w:sz w:val="10"/>
                <w:szCs w:val="10"/>
              </w:rPr>
              <w:t>📊</w:t>
            </w:r>
            <w:r w:rsidRPr="004F141D">
              <w:rPr>
                <w:rFonts w:asciiTheme="majorHAnsi" w:hAnsiTheme="majorHAnsi" w:cs="Segoe UI Emoji"/>
                <w:b/>
                <w:bCs/>
                <w:sz w:val="10"/>
                <w:szCs w:val="10"/>
                <w:lang w:val="ru-RU"/>
              </w:rPr>
              <w:t xml:space="preserve"> </w:t>
            </w:r>
            <w:r w:rsidRPr="004F141D">
              <w:rPr>
                <w:rFonts w:asciiTheme="majorHAnsi" w:hAnsiTheme="majorHAnsi" w:cs="Calibri"/>
                <w:b/>
                <w:bCs/>
                <w:sz w:val="10"/>
                <w:szCs w:val="10"/>
                <w:lang w:val="ru-RU"/>
              </w:rPr>
              <w:t>Операционные</w:t>
            </w:r>
            <w:r w:rsidRPr="004F141D">
              <w:rPr>
                <w:rFonts w:asciiTheme="majorHAnsi" w:hAnsiTheme="majorHAnsi" w:cs="Segoe UI Emoji"/>
                <w:b/>
                <w:bCs/>
                <w:sz w:val="10"/>
                <w:szCs w:val="10"/>
                <w:lang w:val="ru-RU"/>
              </w:rPr>
              <w:t xml:space="preserve"> </w:t>
            </w:r>
            <w:r w:rsidRPr="004F141D">
              <w:rPr>
                <w:rFonts w:asciiTheme="majorHAnsi" w:hAnsiTheme="majorHAnsi" w:cs="Calibri"/>
                <w:b/>
                <w:bCs/>
                <w:sz w:val="10"/>
                <w:szCs w:val="10"/>
                <w:lang w:val="ru-RU"/>
              </w:rPr>
              <w:t>и</w:t>
            </w:r>
            <w:r w:rsidRPr="004F141D">
              <w:rPr>
                <w:rFonts w:asciiTheme="majorHAnsi" w:hAnsiTheme="majorHAnsi" w:cs="Segoe UI Emoji"/>
                <w:b/>
                <w:bCs/>
                <w:sz w:val="10"/>
                <w:szCs w:val="10"/>
                <w:lang w:val="ru-RU"/>
              </w:rPr>
              <w:t xml:space="preserve"> </w:t>
            </w:r>
            <w:r w:rsidRPr="004F141D">
              <w:rPr>
                <w:rFonts w:asciiTheme="majorHAnsi" w:hAnsiTheme="majorHAnsi" w:cs="Calibri"/>
                <w:b/>
                <w:bCs/>
                <w:sz w:val="10"/>
                <w:szCs w:val="10"/>
                <w:lang w:val="ru-RU"/>
              </w:rPr>
              <w:t>инвестиционные</w:t>
            </w:r>
            <w:r w:rsidRPr="004F141D">
              <w:rPr>
                <w:rFonts w:asciiTheme="majorHAnsi" w:hAnsiTheme="majorHAnsi" w:cs="Segoe UI Emoji"/>
                <w:b/>
                <w:bCs/>
                <w:sz w:val="10"/>
                <w:szCs w:val="10"/>
                <w:lang w:val="ru-RU"/>
              </w:rPr>
              <w:t xml:space="preserve"> </w:t>
            </w:r>
            <w:r w:rsidRPr="004F141D">
              <w:rPr>
                <w:rFonts w:asciiTheme="majorHAnsi" w:hAnsiTheme="majorHAnsi" w:cs="Calibri"/>
                <w:b/>
                <w:bCs/>
                <w:sz w:val="10"/>
                <w:szCs w:val="10"/>
                <w:lang w:val="ru-RU"/>
              </w:rPr>
              <w:t>потоки</w:t>
            </w:r>
          </w:p>
          <w:p w:rsidR="00FE7440" w:rsidRDefault="00033E72" w:rsidP="007468C6">
            <w:pPr>
              <w:pStyle w:val="ac"/>
              <w:numPr>
                <w:ilvl w:val="0"/>
                <w:numId w:val="14"/>
              </w:numPr>
              <w:ind w:left="320" w:hanging="219"/>
              <w:rPr>
                <w:rFonts w:asciiTheme="majorHAnsi" w:hAnsiTheme="majorHAnsi" w:cstheme="majorHAnsi"/>
                <w:sz w:val="10"/>
                <w:szCs w:val="10"/>
                <w:lang w:val="ru-RU"/>
              </w:rPr>
            </w:pPr>
            <w:r w:rsidRPr="004C29A8">
              <w:rPr>
                <w:rFonts w:asciiTheme="majorHAnsi" w:hAnsiTheme="majorHAnsi" w:cstheme="majorHAnsi"/>
                <w:sz w:val="10"/>
                <w:szCs w:val="10"/>
              </w:rPr>
              <w:t>CFO</w:t>
            </w:r>
            <w:r w:rsidRPr="004C29A8">
              <w:rPr>
                <w:rFonts w:asciiTheme="majorHAnsi" w:hAnsiTheme="majorHAnsi" w:cstheme="majorHAnsi"/>
                <w:sz w:val="10"/>
                <w:szCs w:val="10"/>
                <w:lang w:val="ru-RU"/>
              </w:rPr>
              <w:t xml:space="preserve"> (операционный поток): положительный в 2019–2020 (~$0,8 млрд), рекордный в 2021 (~$1,5–2 млрд), отрицательный в 2022 (–$412 млн), восстановление до $1,76 млрд в 2023–2024.</w:t>
            </w:r>
            <w:r w:rsidR="00FE7440" w:rsidRPr="004C29A8">
              <w:rPr>
                <w:rFonts w:asciiTheme="majorHAnsi" w:hAnsiTheme="majorHAnsi" w:cstheme="majorHAnsi"/>
                <w:sz w:val="10"/>
                <w:szCs w:val="10"/>
                <w:lang w:val="ru-RU"/>
              </w:rPr>
              <w:t xml:space="preserve"> Демонстрирует сильную зависимость от динамики оборотного капитала: в 2022 он стал отрицательным из-за накопления запасов, в 2023 — резкий рост за счёт их распродажи.</w:t>
            </w:r>
          </w:p>
          <w:p w:rsidR="004F141D" w:rsidRDefault="004F141D" w:rsidP="004F141D">
            <w:pPr>
              <w:pStyle w:val="ac"/>
              <w:ind w:left="320"/>
              <w:rPr>
                <w:rFonts w:asciiTheme="majorHAnsi" w:hAnsiTheme="majorHAnsi" w:cstheme="majorHAnsi"/>
                <w:sz w:val="10"/>
                <w:szCs w:val="10"/>
                <w:lang w:val="ru-RU"/>
              </w:rPr>
            </w:pPr>
          </w:p>
          <w:p w:rsidR="004F141D" w:rsidRDefault="004F141D" w:rsidP="004F141D">
            <w:pPr>
              <w:pStyle w:val="ac"/>
              <w:ind w:left="320"/>
              <w:rPr>
                <w:rFonts w:asciiTheme="majorHAnsi" w:hAnsiTheme="majorHAnsi" w:cstheme="majorHAnsi"/>
                <w:sz w:val="10"/>
                <w:szCs w:val="10"/>
                <w:lang w:val="ru-RU"/>
              </w:rPr>
            </w:pPr>
          </w:p>
          <w:p w:rsidR="004F141D" w:rsidRDefault="004F141D" w:rsidP="004F141D">
            <w:pPr>
              <w:pStyle w:val="ac"/>
              <w:ind w:left="320"/>
              <w:rPr>
                <w:rFonts w:asciiTheme="majorHAnsi" w:hAnsiTheme="majorHAnsi" w:cstheme="majorHAnsi"/>
                <w:sz w:val="10"/>
                <w:szCs w:val="10"/>
                <w:lang w:val="ru-RU"/>
              </w:rPr>
            </w:pPr>
          </w:p>
          <w:p w:rsidR="004F141D" w:rsidRDefault="004F141D" w:rsidP="004F141D">
            <w:pPr>
              <w:pStyle w:val="ac"/>
              <w:ind w:left="320"/>
              <w:rPr>
                <w:rFonts w:asciiTheme="majorHAnsi" w:hAnsiTheme="majorHAnsi" w:cstheme="majorHAnsi"/>
                <w:sz w:val="10"/>
                <w:szCs w:val="10"/>
                <w:lang w:val="ru-RU"/>
              </w:rPr>
            </w:pPr>
          </w:p>
          <w:p w:rsidR="004F141D" w:rsidRDefault="004F141D" w:rsidP="004F141D">
            <w:pPr>
              <w:pStyle w:val="ac"/>
              <w:ind w:left="320"/>
              <w:rPr>
                <w:rFonts w:asciiTheme="majorHAnsi" w:hAnsiTheme="majorHAnsi" w:cstheme="majorHAnsi"/>
                <w:sz w:val="10"/>
                <w:szCs w:val="10"/>
                <w:lang w:val="ru-RU"/>
              </w:rPr>
            </w:pPr>
          </w:p>
          <w:p w:rsidR="004F141D" w:rsidRDefault="004F141D" w:rsidP="004F141D">
            <w:pPr>
              <w:pStyle w:val="ac"/>
              <w:ind w:left="320"/>
              <w:rPr>
                <w:rFonts w:asciiTheme="majorHAnsi" w:hAnsiTheme="majorHAnsi" w:cstheme="majorHAnsi"/>
                <w:sz w:val="10"/>
                <w:szCs w:val="10"/>
                <w:lang w:val="ru-RU"/>
              </w:rPr>
            </w:pPr>
          </w:p>
          <w:p w:rsidR="004F141D" w:rsidRDefault="004F141D" w:rsidP="004F141D">
            <w:pPr>
              <w:pStyle w:val="ac"/>
              <w:ind w:left="320"/>
              <w:rPr>
                <w:rFonts w:asciiTheme="majorHAnsi" w:hAnsiTheme="majorHAnsi" w:cstheme="majorHAnsi"/>
                <w:sz w:val="10"/>
                <w:szCs w:val="10"/>
                <w:lang w:val="ru-RU"/>
              </w:rPr>
            </w:pPr>
          </w:p>
          <w:p w:rsidR="004F141D" w:rsidRDefault="004F141D" w:rsidP="004F141D">
            <w:pPr>
              <w:pStyle w:val="ac"/>
              <w:ind w:left="320"/>
              <w:rPr>
                <w:rFonts w:asciiTheme="majorHAnsi" w:hAnsiTheme="majorHAnsi" w:cstheme="majorHAnsi"/>
                <w:sz w:val="10"/>
                <w:szCs w:val="10"/>
                <w:lang w:val="ru-RU"/>
              </w:rPr>
            </w:pPr>
          </w:p>
          <w:p w:rsidR="004F141D" w:rsidRDefault="004F141D" w:rsidP="004F141D">
            <w:pPr>
              <w:pStyle w:val="ac"/>
              <w:ind w:left="320"/>
              <w:rPr>
                <w:rFonts w:asciiTheme="majorHAnsi" w:hAnsiTheme="majorHAnsi" w:cstheme="majorHAnsi"/>
                <w:sz w:val="10"/>
                <w:szCs w:val="10"/>
                <w:lang w:val="ru-RU"/>
              </w:rPr>
            </w:pPr>
          </w:p>
          <w:p w:rsidR="004F141D" w:rsidRDefault="004F141D" w:rsidP="004F141D">
            <w:pPr>
              <w:pStyle w:val="ac"/>
              <w:ind w:left="320"/>
              <w:rPr>
                <w:rFonts w:asciiTheme="majorHAnsi" w:hAnsiTheme="majorHAnsi" w:cstheme="majorHAnsi"/>
                <w:sz w:val="10"/>
                <w:szCs w:val="10"/>
                <w:lang w:val="ru-RU"/>
              </w:rPr>
            </w:pPr>
          </w:p>
          <w:p w:rsidR="004F141D" w:rsidRDefault="004F141D" w:rsidP="004F141D">
            <w:pPr>
              <w:pStyle w:val="ac"/>
              <w:ind w:left="320"/>
              <w:rPr>
                <w:rFonts w:asciiTheme="majorHAnsi" w:hAnsiTheme="majorHAnsi" w:cstheme="majorHAnsi"/>
                <w:sz w:val="10"/>
                <w:szCs w:val="10"/>
                <w:lang w:val="ru-RU"/>
              </w:rPr>
            </w:pPr>
          </w:p>
          <w:p w:rsidR="004F141D" w:rsidRDefault="004F141D" w:rsidP="004F141D">
            <w:pPr>
              <w:pStyle w:val="ac"/>
              <w:ind w:left="320"/>
              <w:rPr>
                <w:rFonts w:asciiTheme="majorHAnsi" w:hAnsiTheme="majorHAnsi" w:cstheme="majorHAnsi"/>
                <w:sz w:val="10"/>
                <w:szCs w:val="10"/>
                <w:lang w:val="ru-RU"/>
              </w:rPr>
            </w:pPr>
          </w:p>
          <w:p w:rsidR="004F141D" w:rsidRDefault="004F141D" w:rsidP="004F141D">
            <w:pPr>
              <w:pStyle w:val="ac"/>
              <w:ind w:left="320"/>
              <w:rPr>
                <w:rFonts w:asciiTheme="majorHAnsi" w:hAnsiTheme="majorHAnsi" w:cstheme="majorHAnsi"/>
                <w:sz w:val="10"/>
                <w:szCs w:val="10"/>
                <w:lang w:val="ru-RU"/>
              </w:rPr>
            </w:pPr>
          </w:p>
          <w:p w:rsidR="004F141D" w:rsidRDefault="004F141D" w:rsidP="004F141D">
            <w:pPr>
              <w:pStyle w:val="ac"/>
              <w:ind w:left="320"/>
              <w:rPr>
                <w:rFonts w:asciiTheme="majorHAnsi" w:hAnsiTheme="majorHAnsi" w:cstheme="majorHAnsi"/>
                <w:sz w:val="10"/>
                <w:szCs w:val="10"/>
                <w:lang w:val="ru-RU"/>
              </w:rPr>
            </w:pPr>
          </w:p>
          <w:p w:rsidR="004F141D" w:rsidRPr="004F141D" w:rsidRDefault="004F141D" w:rsidP="004F141D">
            <w:pPr>
              <w:shd w:val="clear" w:color="auto" w:fill="F2F2F2" w:themeFill="background1" w:themeFillShade="F2"/>
              <w:rPr>
                <w:rFonts w:asciiTheme="majorHAnsi" w:hAnsiTheme="majorHAnsi" w:cs="Segoe UI Emoji"/>
                <w:b/>
                <w:bCs/>
                <w:sz w:val="10"/>
                <w:szCs w:val="10"/>
                <w:lang w:val="ru-RU"/>
              </w:rPr>
            </w:pPr>
            <w:r w:rsidRPr="004C29A8">
              <w:rPr>
                <w:rFonts w:ascii="Segoe UI Emoji" w:hAnsi="Segoe UI Emoji" w:cs="Segoe UI Emoji"/>
                <w:b/>
                <w:bCs/>
                <w:sz w:val="10"/>
                <w:szCs w:val="10"/>
              </w:rPr>
              <w:t>📊</w:t>
            </w:r>
            <w:r w:rsidRPr="004F141D">
              <w:rPr>
                <w:rFonts w:asciiTheme="majorHAnsi" w:hAnsiTheme="majorHAnsi" w:cs="Segoe UI Emoji"/>
                <w:b/>
                <w:bCs/>
                <w:sz w:val="10"/>
                <w:szCs w:val="10"/>
                <w:lang w:val="ru-RU"/>
              </w:rPr>
              <w:t xml:space="preserve"> </w:t>
            </w:r>
            <w:r w:rsidRPr="004F141D">
              <w:rPr>
                <w:rFonts w:asciiTheme="majorHAnsi" w:hAnsiTheme="majorHAnsi" w:cs="Calibri"/>
                <w:b/>
                <w:bCs/>
                <w:sz w:val="10"/>
                <w:szCs w:val="10"/>
                <w:lang w:val="ru-RU"/>
              </w:rPr>
              <w:t>Анализ операционного и финансового циклов</w:t>
            </w:r>
          </w:p>
          <w:tbl>
            <w:tblPr>
              <w:tblW w:w="4345" w:type="dxa"/>
              <w:tblLayout w:type="fixed"/>
              <w:tblLook w:val="04A0" w:firstRow="1" w:lastRow="0" w:firstColumn="1" w:lastColumn="0" w:noHBand="0" w:noVBand="1"/>
            </w:tblPr>
            <w:tblGrid>
              <w:gridCol w:w="587"/>
              <w:gridCol w:w="751"/>
              <w:gridCol w:w="679"/>
              <w:gridCol w:w="567"/>
              <w:gridCol w:w="708"/>
              <w:gridCol w:w="1053"/>
            </w:tblGrid>
            <w:tr w:rsidR="00630600" w:rsidRPr="00630600" w:rsidTr="002F798E">
              <w:trPr>
                <w:trHeight w:val="169"/>
              </w:trPr>
              <w:tc>
                <w:tcPr>
                  <w:tcW w:w="587"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630600">
                    <w:rPr>
                      <w:rFonts w:asciiTheme="majorHAnsi" w:hAnsiTheme="majorHAnsi" w:cstheme="majorHAnsi"/>
                      <w:bCs/>
                      <w:sz w:val="10"/>
                      <w:szCs w:val="10"/>
                      <w:lang w:val="ru-RU"/>
                    </w:rPr>
                    <w:t>Год</w:t>
                  </w:r>
                </w:p>
              </w:tc>
              <w:tc>
                <w:tcPr>
                  <w:tcW w:w="751"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630600">
                    <w:rPr>
                      <w:rFonts w:asciiTheme="majorHAnsi" w:hAnsiTheme="majorHAnsi" w:cstheme="majorHAnsi"/>
                      <w:bCs/>
                      <w:sz w:val="10"/>
                      <w:szCs w:val="10"/>
                    </w:rPr>
                    <w:t>Inventory Days</w:t>
                  </w:r>
                </w:p>
              </w:tc>
              <w:tc>
                <w:tcPr>
                  <w:tcW w:w="679"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630600">
                    <w:rPr>
                      <w:rFonts w:asciiTheme="majorHAnsi" w:hAnsiTheme="majorHAnsi" w:cstheme="majorHAnsi"/>
                      <w:bCs/>
                      <w:sz w:val="10"/>
                      <w:szCs w:val="10"/>
                    </w:rPr>
                    <w:t>AR Days</w:t>
                  </w:r>
                </w:p>
              </w:tc>
              <w:tc>
                <w:tcPr>
                  <w:tcW w:w="567"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630600">
                    <w:rPr>
                      <w:rFonts w:asciiTheme="majorHAnsi" w:hAnsiTheme="majorHAnsi" w:cstheme="majorHAnsi"/>
                      <w:bCs/>
                      <w:sz w:val="10"/>
                      <w:szCs w:val="10"/>
                    </w:rPr>
                    <w:t>AP Days</w:t>
                  </w:r>
                </w:p>
              </w:tc>
              <w:tc>
                <w:tcPr>
                  <w:tcW w:w="708"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630600">
                    <w:rPr>
                      <w:rFonts w:asciiTheme="majorHAnsi" w:hAnsiTheme="majorHAnsi" w:cstheme="majorHAnsi"/>
                      <w:bCs/>
                      <w:sz w:val="10"/>
                      <w:szCs w:val="10"/>
                    </w:rPr>
                    <w:t>Operating Cycle (OC)</w:t>
                  </w:r>
                </w:p>
              </w:tc>
              <w:tc>
                <w:tcPr>
                  <w:tcW w:w="1053" w:type="dxa"/>
                  <w:tcBorders>
                    <w:top w:val="nil"/>
                    <w:left w:val="nil"/>
                    <w:bottom w:val="single" w:sz="4" w:space="0" w:color="B8CCE4"/>
                    <w:right w:val="nil"/>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630600">
                    <w:rPr>
                      <w:rFonts w:asciiTheme="majorHAnsi" w:hAnsiTheme="majorHAnsi" w:cstheme="majorHAnsi"/>
                      <w:bCs/>
                      <w:sz w:val="10"/>
                      <w:szCs w:val="10"/>
                    </w:rPr>
                    <w:t>Cash Conversion Cycle (CCC)</w:t>
                  </w:r>
                </w:p>
              </w:tc>
            </w:tr>
            <w:tr w:rsidR="00630600" w:rsidRPr="00630600" w:rsidTr="002F798E">
              <w:trPr>
                <w:trHeight w:val="138"/>
              </w:trPr>
              <w:tc>
                <w:tcPr>
                  <w:tcW w:w="587"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FB12BE">
                    <w:rPr>
                      <w:rFonts w:asciiTheme="majorHAnsi" w:hAnsiTheme="majorHAnsi" w:cstheme="majorHAnsi"/>
                      <w:bCs/>
                      <w:sz w:val="10"/>
                      <w:szCs w:val="10"/>
                    </w:rPr>
                    <w:t>2021</w:t>
                  </w:r>
                </w:p>
              </w:tc>
              <w:tc>
                <w:tcPr>
                  <w:tcW w:w="751"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630600">
                    <w:rPr>
                      <w:rFonts w:asciiTheme="majorHAnsi" w:hAnsiTheme="majorHAnsi" w:cstheme="majorHAnsi"/>
                      <w:bCs/>
                      <w:sz w:val="10"/>
                      <w:szCs w:val="10"/>
                    </w:rPr>
                    <w:t>175</w:t>
                  </w:r>
                </w:p>
              </w:tc>
              <w:tc>
                <w:tcPr>
                  <w:tcW w:w="679"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630600">
                    <w:rPr>
                      <w:rFonts w:asciiTheme="majorHAnsi" w:hAnsiTheme="majorHAnsi" w:cstheme="majorHAnsi"/>
                      <w:bCs/>
                      <w:sz w:val="10"/>
                      <w:szCs w:val="10"/>
                    </w:rPr>
                    <w:t>34</w:t>
                  </w:r>
                </w:p>
              </w:tc>
              <w:tc>
                <w:tcPr>
                  <w:tcW w:w="567"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630600">
                    <w:rPr>
                      <w:rFonts w:asciiTheme="majorHAnsi" w:hAnsiTheme="majorHAnsi" w:cstheme="majorHAnsi"/>
                      <w:bCs/>
                      <w:sz w:val="10"/>
                      <w:szCs w:val="10"/>
                    </w:rPr>
                    <w:t>53</w:t>
                  </w:r>
                </w:p>
              </w:tc>
              <w:tc>
                <w:tcPr>
                  <w:tcW w:w="708"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FB12BE">
                    <w:rPr>
                      <w:rFonts w:asciiTheme="majorHAnsi" w:hAnsiTheme="majorHAnsi" w:cstheme="majorHAnsi"/>
                      <w:bCs/>
                      <w:sz w:val="10"/>
                      <w:szCs w:val="10"/>
                    </w:rPr>
                    <w:t>210</w:t>
                  </w:r>
                </w:p>
              </w:tc>
              <w:tc>
                <w:tcPr>
                  <w:tcW w:w="1053" w:type="dxa"/>
                  <w:tcBorders>
                    <w:top w:val="nil"/>
                    <w:left w:val="nil"/>
                    <w:bottom w:val="single" w:sz="4" w:space="0" w:color="B8CCE4"/>
                    <w:right w:val="nil"/>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FB12BE">
                    <w:rPr>
                      <w:rFonts w:asciiTheme="majorHAnsi" w:hAnsiTheme="majorHAnsi" w:cstheme="majorHAnsi"/>
                      <w:bCs/>
                      <w:sz w:val="10"/>
                      <w:szCs w:val="10"/>
                    </w:rPr>
                    <w:t>157</w:t>
                  </w:r>
                </w:p>
              </w:tc>
            </w:tr>
            <w:tr w:rsidR="00630600" w:rsidRPr="00630600" w:rsidTr="002F798E">
              <w:trPr>
                <w:trHeight w:val="37"/>
              </w:trPr>
              <w:tc>
                <w:tcPr>
                  <w:tcW w:w="587"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FB12BE">
                    <w:rPr>
                      <w:rFonts w:asciiTheme="majorHAnsi" w:hAnsiTheme="majorHAnsi" w:cstheme="majorHAnsi"/>
                      <w:bCs/>
                      <w:sz w:val="10"/>
                      <w:szCs w:val="10"/>
                    </w:rPr>
                    <w:t>2022</w:t>
                  </w:r>
                </w:p>
              </w:tc>
              <w:tc>
                <w:tcPr>
                  <w:tcW w:w="751"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630600">
                    <w:rPr>
                      <w:rFonts w:asciiTheme="majorHAnsi" w:hAnsiTheme="majorHAnsi" w:cstheme="majorHAnsi"/>
                      <w:bCs/>
                      <w:sz w:val="10"/>
                      <w:szCs w:val="10"/>
                    </w:rPr>
                    <w:t>159</w:t>
                  </w:r>
                </w:p>
              </w:tc>
              <w:tc>
                <w:tcPr>
                  <w:tcW w:w="679"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630600">
                    <w:rPr>
                      <w:rFonts w:asciiTheme="majorHAnsi" w:hAnsiTheme="majorHAnsi" w:cstheme="majorHAnsi"/>
                      <w:bCs/>
                      <w:sz w:val="10"/>
                      <w:szCs w:val="10"/>
                    </w:rPr>
                    <w:t>27</w:t>
                  </w:r>
                </w:p>
              </w:tc>
              <w:tc>
                <w:tcPr>
                  <w:tcW w:w="567"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630600">
                    <w:rPr>
                      <w:rFonts w:asciiTheme="majorHAnsi" w:hAnsiTheme="majorHAnsi" w:cstheme="majorHAnsi"/>
                      <w:bCs/>
                      <w:sz w:val="10"/>
                      <w:szCs w:val="10"/>
                    </w:rPr>
                    <w:t>51</w:t>
                  </w:r>
                </w:p>
              </w:tc>
              <w:tc>
                <w:tcPr>
                  <w:tcW w:w="708"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FB12BE">
                    <w:rPr>
                      <w:rFonts w:asciiTheme="majorHAnsi" w:hAnsiTheme="majorHAnsi" w:cstheme="majorHAnsi"/>
                      <w:bCs/>
                      <w:sz w:val="10"/>
                      <w:szCs w:val="10"/>
                    </w:rPr>
                    <w:t>187</w:t>
                  </w:r>
                </w:p>
              </w:tc>
              <w:tc>
                <w:tcPr>
                  <w:tcW w:w="1053" w:type="dxa"/>
                  <w:tcBorders>
                    <w:top w:val="nil"/>
                    <w:left w:val="nil"/>
                    <w:bottom w:val="single" w:sz="4" w:space="0" w:color="B8CCE4"/>
                    <w:right w:val="nil"/>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FB12BE">
                    <w:rPr>
                      <w:rFonts w:asciiTheme="majorHAnsi" w:hAnsiTheme="majorHAnsi" w:cstheme="majorHAnsi"/>
                      <w:bCs/>
                      <w:sz w:val="10"/>
                      <w:szCs w:val="10"/>
                    </w:rPr>
                    <w:t>136</w:t>
                  </w:r>
                </w:p>
              </w:tc>
            </w:tr>
            <w:tr w:rsidR="00630600" w:rsidRPr="00630600" w:rsidTr="002F798E">
              <w:trPr>
                <w:trHeight w:val="41"/>
              </w:trPr>
              <w:tc>
                <w:tcPr>
                  <w:tcW w:w="587"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FB12BE">
                    <w:rPr>
                      <w:rFonts w:asciiTheme="majorHAnsi" w:hAnsiTheme="majorHAnsi" w:cstheme="majorHAnsi"/>
                      <w:bCs/>
                      <w:sz w:val="10"/>
                      <w:szCs w:val="10"/>
                    </w:rPr>
                    <w:t>2023</w:t>
                  </w:r>
                </w:p>
              </w:tc>
              <w:tc>
                <w:tcPr>
                  <w:tcW w:w="751"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630600">
                    <w:rPr>
                      <w:rFonts w:asciiTheme="majorHAnsi" w:hAnsiTheme="majorHAnsi" w:cstheme="majorHAnsi"/>
                      <w:bCs/>
                      <w:sz w:val="10"/>
                      <w:szCs w:val="10"/>
                    </w:rPr>
                    <w:t>132</w:t>
                  </w:r>
                </w:p>
              </w:tc>
              <w:tc>
                <w:tcPr>
                  <w:tcW w:w="679"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630600">
                    <w:rPr>
                      <w:rFonts w:asciiTheme="majorHAnsi" w:hAnsiTheme="majorHAnsi" w:cstheme="majorHAnsi"/>
                      <w:bCs/>
                      <w:sz w:val="10"/>
                      <w:szCs w:val="10"/>
                    </w:rPr>
                    <w:t>28</w:t>
                  </w:r>
                </w:p>
              </w:tc>
              <w:tc>
                <w:tcPr>
                  <w:tcW w:w="567"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630600">
                    <w:rPr>
                      <w:rFonts w:asciiTheme="majorHAnsi" w:hAnsiTheme="majorHAnsi" w:cstheme="majorHAnsi"/>
                      <w:bCs/>
                      <w:sz w:val="10"/>
                      <w:szCs w:val="10"/>
                    </w:rPr>
                    <w:t>44</w:t>
                  </w:r>
                </w:p>
              </w:tc>
              <w:tc>
                <w:tcPr>
                  <w:tcW w:w="708"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FB12BE">
                    <w:rPr>
                      <w:rFonts w:asciiTheme="majorHAnsi" w:hAnsiTheme="majorHAnsi" w:cstheme="majorHAnsi"/>
                      <w:bCs/>
                      <w:sz w:val="10"/>
                      <w:szCs w:val="10"/>
                    </w:rPr>
                    <w:t>160</w:t>
                  </w:r>
                </w:p>
              </w:tc>
              <w:tc>
                <w:tcPr>
                  <w:tcW w:w="1053" w:type="dxa"/>
                  <w:tcBorders>
                    <w:top w:val="nil"/>
                    <w:left w:val="nil"/>
                    <w:bottom w:val="single" w:sz="4" w:space="0" w:color="B8CCE4"/>
                    <w:right w:val="nil"/>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FB12BE">
                    <w:rPr>
                      <w:rFonts w:asciiTheme="majorHAnsi" w:hAnsiTheme="majorHAnsi" w:cstheme="majorHAnsi"/>
                      <w:bCs/>
                      <w:sz w:val="10"/>
                      <w:szCs w:val="10"/>
                    </w:rPr>
                    <w:t>117</w:t>
                  </w:r>
                </w:p>
              </w:tc>
            </w:tr>
            <w:tr w:rsidR="00630600" w:rsidRPr="00630600" w:rsidTr="002F798E">
              <w:trPr>
                <w:trHeight w:val="115"/>
              </w:trPr>
              <w:tc>
                <w:tcPr>
                  <w:tcW w:w="587" w:type="dxa"/>
                  <w:tcBorders>
                    <w:top w:val="nil"/>
                    <w:left w:val="nil"/>
                    <w:bottom w:val="nil"/>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FB12BE">
                    <w:rPr>
                      <w:rFonts w:asciiTheme="majorHAnsi" w:hAnsiTheme="majorHAnsi" w:cstheme="majorHAnsi"/>
                      <w:bCs/>
                      <w:sz w:val="10"/>
                      <w:szCs w:val="10"/>
                    </w:rPr>
                    <w:t>2024</w:t>
                  </w:r>
                </w:p>
              </w:tc>
              <w:tc>
                <w:tcPr>
                  <w:tcW w:w="751" w:type="dxa"/>
                  <w:tcBorders>
                    <w:top w:val="nil"/>
                    <w:left w:val="nil"/>
                    <w:bottom w:val="nil"/>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630600">
                    <w:rPr>
                      <w:rFonts w:asciiTheme="majorHAnsi" w:hAnsiTheme="majorHAnsi" w:cstheme="majorHAnsi"/>
                      <w:bCs/>
                      <w:sz w:val="10"/>
                      <w:szCs w:val="10"/>
                    </w:rPr>
                    <w:t>187</w:t>
                  </w:r>
                </w:p>
              </w:tc>
              <w:tc>
                <w:tcPr>
                  <w:tcW w:w="679" w:type="dxa"/>
                  <w:tcBorders>
                    <w:top w:val="nil"/>
                    <w:left w:val="nil"/>
                    <w:bottom w:val="nil"/>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630600">
                    <w:rPr>
                      <w:rFonts w:asciiTheme="majorHAnsi" w:hAnsiTheme="majorHAnsi" w:cstheme="majorHAnsi"/>
                      <w:bCs/>
                      <w:sz w:val="10"/>
                      <w:szCs w:val="10"/>
                    </w:rPr>
                    <w:t>32</w:t>
                  </w:r>
                </w:p>
              </w:tc>
              <w:tc>
                <w:tcPr>
                  <w:tcW w:w="567" w:type="dxa"/>
                  <w:tcBorders>
                    <w:top w:val="nil"/>
                    <w:left w:val="nil"/>
                    <w:bottom w:val="nil"/>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630600">
                    <w:rPr>
                      <w:rFonts w:asciiTheme="majorHAnsi" w:hAnsiTheme="majorHAnsi" w:cstheme="majorHAnsi"/>
                      <w:bCs/>
                      <w:sz w:val="10"/>
                      <w:szCs w:val="10"/>
                    </w:rPr>
                    <w:t>64</w:t>
                  </w:r>
                </w:p>
              </w:tc>
              <w:tc>
                <w:tcPr>
                  <w:tcW w:w="708" w:type="dxa"/>
                  <w:tcBorders>
                    <w:top w:val="nil"/>
                    <w:left w:val="nil"/>
                    <w:bottom w:val="single" w:sz="4" w:space="0" w:color="B8CCE4"/>
                    <w:right w:val="single" w:sz="4" w:space="0" w:color="B8CCE4"/>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FB12BE">
                    <w:rPr>
                      <w:rFonts w:asciiTheme="majorHAnsi" w:hAnsiTheme="majorHAnsi" w:cstheme="majorHAnsi"/>
                      <w:bCs/>
                      <w:sz w:val="10"/>
                      <w:szCs w:val="10"/>
                    </w:rPr>
                    <w:t>218</w:t>
                  </w:r>
                </w:p>
              </w:tc>
              <w:tc>
                <w:tcPr>
                  <w:tcW w:w="1053" w:type="dxa"/>
                  <w:tcBorders>
                    <w:top w:val="nil"/>
                    <w:left w:val="nil"/>
                    <w:bottom w:val="single" w:sz="4" w:space="0" w:color="B8CCE4"/>
                    <w:right w:val="nil"/>
                  </w:tcBorders>
                  <w:shd w:val="clear" w:color="auto" w:fill="auto"/>
                  <w:noWrap/>
                  <w:vAlign w:val="center"/>
                  <w:hideMark/>
                </w:tcPr>
                <w:p w:rsidR="00630600" w:rsidRPr="00630600" w:rsidRDefault="00630600" w:rsidP="00630600">
                  <w:pPr>
                    <w:spacing w:after="0" w:line="240" w:lineRule="auto"/>
                    <w:rPr>
                      <w:rFonts w:asciiTheme="majorHAnsi" w:hAnsiTheme="majorHAnsi" w:cstheme="majorHAnsi"/>
                      <w:bCs/>
                      <w:sz w:val="10"/>
                      <w:szCs w:val="10"/>
                    </w:rPr>
                  </w:pPr>
                  <w:r w:rsidRPr="00FB12BE">
                    <w:rPr>
                      <w:rFonts w:asciiTheme="majorHAnsi" w:hAnsiTheme="majorHAnsi" w:cstheme="majorHAnsi"/>
                      <w:bCs/>
                      <w:sz w:val="10"/>
                      <w:szCs w:val="10"/>
                    </w:rPr>
                    <w:t>154</w:t>
                  </w:r>
                </w:p>
              </w:tc>
            </w:tr>
          </w:tbl>
          <w:p w:rsidR="00630600" w:rsidRPr="00FB12BE" w:rsidRDefault="00630600" w:rsidP="00630600">
            <w:pPr>
              <w:rPr>
                <w:rFonts w:asciiTheme="majorHAnsi" w:hAnsiTheme="majorHAnsi" w:cstheme="majorHAnsi"/>
                <w:bCs/>
                <w:sz w:val="10"/>
                <w:szCs w:val="10"/>
              </w:rPr>
            </w:pPr>
          </w:p>
          <w:p w:rsidR="00630600" w:rsidRPr="00FB12BE" w:rsidRDefault="004F141D" w:rsidP="00630600">
            <w:pPr>
              <w:pStyle w:val="ac"/>
              <w:ind w:left="320"/>
              <w:rPr>
                <w:rFonts w:asciiTheme="majorHAnsi" w:hAnsiTheme="majorHAnsi" w:cstheme="majorHAnsi"/>
                <w:sz w:val="10"/>
                <w:szCs w:val="10"/>
              </w:rPr>
            </w:pPr>
            <w:r w:rsidRPr="004C29A8">
              <w:rPr>
                <w:rFonts w:asciiTheme="majorHAnsi" w:hAnsiTheme="majorHAnsi" w:cstheme="majorHAnsi"/>
                <w:bCs/>
                <w:sz w:val="10"/>
                <w:szCs w:val="10"/>
                <w:lang w:val="ru-RU"/>
              </w:rPr>
              <w:t>Таблица</w:t>
            </w:r>
            <w:r w:rsidRPr="00FB12BE">
              <w:rPr>
                <w:rFonts w:asciiTheme="majorHAnsi" w:hAnsiTheme="majorHAnsi" w:cstheme="majorHAnsi"/>
                <w:bCs/>
                <w:sz w:val="10"/>
                <w:szCs w:val="10"/>
              </w:rPr>
              <w:t xml:space="preserve"> </w:t>
            </w:r>
            <w:r w:rsidRPr="004C29A8">
              <w:rPr>
                <w:rFonts w:asciiTheme="majorHAnsi" w:hAnsiTheme="majorHAnsi" w:cstheme="majorHAnsi"/>
                <w:bCs/>
                <w:sz w:val="10"/>
                <w:szCs w:val="10"/>
                <w:lang w:val="ru-RU"/>
              </w:rPr>
              <w:t>показателей</w:t>
            </w:r>
            <w:r w:rsidRPr="00FB12BE">
              <w:rPr>
                <w:rFonts w:asciiTheme="majorHAnsi" w:hAnsiTheme="majorHAnsi" w:cstheme="majorHAnsi"/>
                <w:bCs/>
                <w:sz w:val="10"/>
                <w:szCs w:val="10"/>
              </w:rPr>
              <w:t>:</w:t>
            </w:r>
            <w:r w:rsidRPr="00FB12BE">
              <w:rPr>
                <w:rFonts w:asciiTheme="majorHAnsi" w:hAnsiTheme="majorHAnsi" w:cstheme="majorHAnsi"/>
                <w:bCs/>
                <w:sz w:val="10"/>
                <w:szCs w:val="10"/>
              </w:rPr>
              <w:br/>
            </w:r>
            <w:r w:rsidR="00630600" w:rsidRPr="00FB12BE">
              <w:rPr>
                <w:rFonts w:asciiTheme="majorHAnsi" w:hAnsiTheme="majorHAnsi" w:cstheme="majorHAnsi"/>
                <w:sz w:val="10"/>
                <w:szCs w:val="10"/>
              </w:rPr>
              <w:t xml:space="preserve">- 2021: OC = 210 </w:t>
            </w:r>
            <w:r w:rsidR="00630600" w:rsidRPr="00630600">
              <w:rPr>
                <w:rFonts w:asciiTheme="majorHAnsi" w:hAnsiTheme="majorHAnsi" w:cstheme="majorHAnsi"/>
                <w:sz w:val="10"/>
                <w:szCs w:val="10"/>
                <w:lang w:val="ru-RU"/>
              </w:rPr>
              <w:t>дней</w:t>
            </w:r>
            <w:r w:rsidR="00630600" w:rsidRPr="00FB12BE">
              <w:rPr>
                <w:rFonts w:asciiTheme="majorHAnsi" w:hAnsiTheme="majorHAnsi" w:cstheme="majorHAnsi"/>
                <w:sz w:val="10"/>
                <w:szCs w:val="10"/>
              </w:rPr>
              <w:t xml:space="preserve">, CCC = 157 </w:t>
            </w:r>
            <w:r w:rsidR="00630600" w:rsidRPr="00630600">
              <w:rPr>
                <w:rFonts w:asciiTheme="majorHAnsi" w:hAnsiTheme="majorHAnsi" w:cstheme="majorHAnsi"/>
                <w:sz w:val="10"/>
                <w:szCs w:val="10"/>
                <w:lang w:val="ru-RU"/>
              </w:rPr>
              <w:t>дней</w:t>
            </w:r>
          </w:p>
          <w:p w:rsidR="00630600" w:rsidRPr="00630600" w:rsidRDefault="00630600" w:rsidP="00630600">
            <w:pPr>
              <w:pStyle w:val="ac"/>
              <w:ind w:left="320"/>
              <w:rPr>
                <w:rFonts w:asciiTheme="majorHAnsi" w:hAnsiTheme="majorHAnsi" w:cstheme="majorHAnsi"/>
                <w:sz w:val="10"/>
                <w:szCs w:val="10"/>
                <w:lang w:val="ru-RU"/>
              </w:rPr>
            </w:pPr>
            <w:r w:rsidRPr="00630600">
              <w:rPr>
                <w:rFonts w:asciiTheme="majorHAnsi" w:hAnsiTheme="majorHAnsi" w:cstheme="majorHAnsi"/>
                <w:sz w:val="10"/>
                <w:szCs w:val="10"/>
                <w:lang w:val="ru-RU"/>
              </w:rPr>
              <w:t>- 2021: OC = 187 дней, CCC = 136 дней</w:t>
            </w:r>
          </w:p>
          <w:p w:rsidR="00630600" w:rsidRPr="00630600" w:rsidRDefault="00630600" w:rsidP="00630600">
            <w:pPr>
              <w:pStyle w:val="ac"/>
              <w:ind w:left="320"/>
              <w:rPr>
                <w:rFonts w:asciiTheme="majorHAnsi" w:hAnsiTheme="majorHAnsi" w:cstheme="majorHAnsi"/>
                <w:sz w:val="10"/>
                <w:szCs w:val="10"/>
                <w:lang w:val="ru-RU"/>
              </w:rPr>
            </w:pPr>
            <w:r w:rsidRPr="00630600">
              <w:rPr>
                <w:rFonts w:asciiTheme="majorHAnsi" w:hAnsiTheme="majorHAnsi" w:cstheme="majorHAnsi"/>
                <w:sz w:val="10"/>
                <w:szCs w:val="10"/>
                <w:lang w:val="ru-RU"/>
              </w:rPr>
              <w:t>- 2021: OC = 161 дней, CCC = 117 дней</w:t>
            </w:r>
          </w:p>
          <w:p w:rsidR="004F141D" w:rsidRDefault="00630600" w:rsidP="00630600">
            <w:pPr>
              <w:pStyle w:val="ac"/>
              <w:ind w:left="320"/>
              <w:rPr>
                <w:rFonts w:asciiTheme="majorHAnsi" w:hAnsiTheme="majorHAnsi" w:cstheme="majorHAnsi"/>
                <w:sz w:val="10"/>
                <w:szCs w:val="10"/>
                <w:lang w:val="ru-RU"/>
              </w:rPr>
            </w:pPr>
            <w:r w:rsidRPr="00630600">
              <w:rPr>
                <w:rFonts w:asciiTheme="majorHAnsi" w:hAnsiTheme="majorHAnsi" w:cstheme="majorHAnsi"/>
                <w:sz w:val="10"/>
                <w:szCs w:val="10"/>
                <w:lang w:val="ru-RU"/>
              </w:rPr>
              <w:t>- 2021: OC = 219 дней, CCC = 155 дней</w:t>
            </w:r>
          </w:p>
          <w:p w:rsidR="004F141D" w:rsidRPr="004C29A8" w:rsidRDefault="004F141D" w:rsidP="004F141D">
            <w:pPr>
              <w:pStyle w:val="ac"/>
              <w:ind w:left="320"/>
              <w:rPr>
                <w:rFonts w:asciiTheme="majorHAnsi" w:hAnsiTheme="majorHAnsi" w:cstheme="majorHAnsi"/>
                <w:sz w:val="10"/>
                <w:szCs w:val="10"/>
                <w:lang w:val="ru-RU"/>
              </w:rPr>
            </w:pPr>
          </w:p>
          <w:p w:rsidR="004F141D" w:rsidRPr="004F141D" w:rsidRDefault="004F141D" w:rsidP="004F141D">
            <w:pPr>
              <w:shd w:val="clear" w:color="auto" w:fill="F2F2F2" w:themeFill="background1" w:themeFillShade="F2"/>
              <w:rPr>
                <w:rFonts w:asciiTheme="majorHAnsi" w:hAnsiTheme="majorHAnsi" w:cs="Segoe UI Emoji"/>
                <w:b/>
                <w:bCs/>
                <w:sz w:val="10"/>
                <w:szCs w:val="10"/>
                <w:lang w:val="ru-RU"/>
              </w:rPr>
            </w:pPr>
            <w:r w:rsidRPr="004C29A8">
              <w:rPr>
                <w:rFonts w:ascii="Segoe UI Emoji" w:hAnsi="Segoe UI Emoji" w:cs="Segoe UI Emoji"/>
                <w:b/>
                <w:bCs/>
                <w:sz w:val="10"/>
                <w:szCs w:val="10"/>
              </w:rPr>
              <w:t>📊</w:t>
            </w:r>
            <w:r w:rsidRPr="004F141D">
              <w:rPr>
                <w:rFonts w:asciiTheme="majorHAnsi" w:hAnsiTheme="majorHAnsi" w:cs="Segoe UI Emoji"/>
                <w:b/>
                <w:bCs/>
                <w:sz w:val="10"/>
                <w:szCs w:val="10"/>
                <w:lang w:val="ru-RU"/>
              </w:rPr>
              <w:t xml:space="preserve"> </w:t>
            </w:r>
            <w:r>
              <w:rPr>
                <w:rFonts w:asciiTheme="majorHAnsi" w:hAnsiTheme="majorHAnsi" w:cs="Calibri"/>
                <w:b/>
                <w:bCs/>
                <w:sz w:val="10"/>
                <w:szCs w:val="10"/>
                <w:lang w:val="ru-RU"/>
              </w:rPr>
              <w:t xml:space="preserve">Анализ дебиторской </w:t>
            </w:r>
            <w:r w:rsidR="00C14EC5">
              <w:rPr>
                <w:rFonts w:asciiTheme="majorHAnsi" w:hAnsiTheme="majorHAnsi" w:cs="Calibri"/>
                <w:b/>
                <w:bCs/>
                <w:sz w:val="10"/>
                <w:szCs w:val="10"/>
                <w:lang w:val="ru-RU"/>
              </w:rPr>
              <w:t xml:space="preserve">и кредиторской </w:t>
            </w:r>
            <w:r>
              <w:rPr>
                <w:rFonts w:asciiTheme="majorHAnsi" w:hAnsiTheme="majorHAnsi" w:cs="Calibri"/>
                <w:b/>
                <w:bCs/>
                <w:sz w:val="10"/>
                <w:szCs w:val="10"/>
                <w:lang w:val="ru-RU"/>
              </w:rPr>
              <w:t>задолженности</w:t>
            </w:r>
          </w:p>
          <w:p w:rsidR="008E6BC5" w:rsidRPr="00B20A71" w:rsidRDefault="008E6BC5" w:rsidP="00B20A71">
            <w:pPr>
              <w:rPr>
                <w:rFonts w:asciiTheme="majorHAnsi" w:hAnsiTheme="majorHAnsi" w:cstheme="majorHAnsi"/>
                <w:sz w:val="10"/>
                <w:szCs w:val="10"/>
                <w:lang w:val="ru-RU"/>
              </w:rPr>
            </w:pPr>
          </w:p>
          <w:p w:rsidR="008E6BC5" w:rsidRPr="00B20A71" w:rsidRDefault="008E6BC5" w:rsidP="00B20A71">
            <w:pPr>
              <w:rPr>
                <w:rFonts w:asciiTheme="majorHAnsi" w:hAnsiTheme="majorHAnsi" w:cstheme="majorHAnsi"/>
                <w:sz w:val="10"/>
                <w:szCs w:val="10"/>
                <w:lang w:val="ru-RU"/>
              </w:rPr>
            </w:pPr>
            <w:r w:rsidRPr="00B20A71">
              <w:rPr>
                <w:rFonts w:ascii="Segoe UI Emoji" w:hAnsi="Segoe UI Emoji" w:cs="Segoe UI Emoji"/>
                <w:b/>
                <w:sz w:val="10"/>
                <w:szCs w:val="10"/>
              </w:rPr>
              <w:t>📌</w:t>
            </w:r>
            <w:r w:rsidRPr="00B20A71">
              <w:rPr>
                <w:rFonts w:asciiTheme="majorHAnsi" w:hAnsiTheme="majorHAnsi" w:cstheme="majorHAnsi"/>
                <w:b/>
                <w:sz w:val="10"/>
                <w:szCs w:val="10"/>
                <w:lang w:val="ru-RU"/>
              </w:rPr>
              <w:t xml:space="preserve"> Основные наблюдения:</w:t>
            </w:r>
            <w:r w:rsidRPr="00B20A71">
              <w:rPr>
                <w:rFonts w:asciiTheme="majorHAnsi" w:hAnsiTheme="majorHAnsi" w:cstheme="majorHAnsi"/>
                <w:b/>
                <w:sz w:val="10"/>
                <w:szCs w:val="10"/>
                <w:lang w:val="ru-RU"/>
              </w:rPr>
              <w:br/>
            </w:r>
            <w:r w:rsidRPr="00B20A71">
              <w:rPr>
                <w:rFonts w:asciiTheme="majorHAnsi" w:hAnsiTheme="majorHAnsi" w:cstheme="majorHAnsi"/>
                <w:sz w:val="10"/>
                <w:szCs w:val="10"/>
                <w:lang w:val="ru-RU"/>
              </w:rPr>
              <w:t>- Объем дебиторской задолженности вырос с $</w:t>
            </w:r>
            <w:r w:rsidR="00C14EC5" w:rsidRPr="00B20A71">
              <w:rPr>
                <w:rFonts w:asciiTheme="majorHAnsi" w:hAnsiTheme="majorHAnsi" w:cstheme="majorHAnsi"/>
                <w:sz w:val="10"/>
                <w:szCs w:val="10"/>
                <w:lang w:val="ru-RU"/>
              </w:rPr>
              <w:t>1</w:t>
            </w:r>
            <w:r w:rsidRPr="00B20A71">
              <w:rPr>
                <w:rFonts w:asciiTheme="majorHAnsi" w:hAnsiTheme="majorHAnsi" w:cstheme="majorHAnsi"/>
                <w:sz w:val="10"/>
                <w:szCs w:val="10"/>
                <w:lang w:val="ru-RU"/>
              </w:rPr>
              <w:t xml:space="preserve"> млрд (20</w:t>
            </w:r>
            <w:r w:rsidR="00C14EC5" w:rsidRPr="00B20A71">
              <w:rPr>
                <w:rFonts w:asciiTheme="majorHAnsi" w:hAnsiTheme="majorHAnsi" w:cstheme="majorHAnsi"/>
                <w:sz w:val="10"/>
                <w:szCs w:val="10"/>
                <w:lang w:val="ru-RU"/>
              </w:rPr>
              <w:t>21</w:t>
            </w:r>
            <w:r w:rsidRPr="00B20A71">
              <w:rPr>
                <w:rFonts w:asciiTheme="majorHAnsi" w:hAnsiTheme="majorHAnsi" w:cstheme="majorHAnsi"/>
                <w:sz w:val="10"/>
                <w:szCs w:val="10"/>
                <w:lang w:val="ru-RU"/>
              </w:rPr>
              <w:t>) до почти $</w:t>
            </w:r>
            <w:r w:rsidR="00C14EC5" w:rsidRPr="00B20A71">
              <w:rPr>
                <w:rFonts w:asciiTheme="majorHAnsi" w:hAnsiTheme="majorHAnsi" w:cstheme="majorHAnsi"/>
                <w:sz w:val="10"/>
                <w:szCs w:val="10"/>
                <w:lang w:val="ru-RU"/>
              </w:rPr>
              <w:t>1.5</w:t>
            </w:r>
            <w:r w:rsidRPr="00B20A71">
              <w:rPr>
                <w:rFonts w:asciiTheme="majorHAnsi" w:hAnsiTheme="majorHAnsi" w:cstheme="majorHAnsi"/>
                <w:sz w:val="10"/>
                <w:szCs w:val="10"/>
                <w:lang w:val="ru-RU"/>
              </w:rPr>
              <w:t xml:space="preserve"> млрд (2024).</w:t>
            </w:r>
            <w:r w:rsidRPr="00B20A71">
              <w:rPr>
                <w:rFonts w:asciiTheme="majorHAnsi" w:hAnsiTheme="majorHAnsi" w:cstheme="majorHAnsi"/>
                <w:sz w:val="10"/>
                <w:szCs w:val="10"/>
                <w:lang w:val="ru-RU"/>
              </w:rPr>
              <w:br/>
              <w:t xml:space="preserve">- В 2022 году наблюдается резкое сокращение срочности </w:t>
            </w:r>
            <w:proofErr w:type="spellStart"/>
            <w:r w:rsidRPr="00B20A71">
              <w:rPr>
                <w:rFonts w:asciiTheme="majorHAnsi" w:hAnsiTheme="majorHAnsi" w:cstheme="majorHAnsi"/>
                <w:sz w:val="10"/>
                <w:szCs w:val="10"/>
                <w:lang w:val="ru-RU"/>
              </w:rPr>
              <w:t>дебиторки</w:t>
            </w:r>
            <w:proofErr w:type="spellEnd"/>
            <w:r w:rsidRPr="00B20A71">
              <w:rPr>
                <w:rFonts w:asciiTheme="majorHAnsi" w:hAnsiTheme="majorHAnsi" w:cstheme="majorHAnsi"/>
                <w:sz w:val="10"/>
                <w:szCs w:val="10"/>
                <w:lang w:val="ru-RU"/>
              </w:rPr>
              <w:t xml:space="preserve"> до </w:t>
            </w:r>
            <w:r w:rsidR="00C14EC5" w:rsidRPr="00B20A71">
              <w:rPr>
                <w:rFonts w:asciiTheme="majorHAnsi" w:hAnsiTheme="majorHAnsi" w:cstheme="majorHAnsi"/>
                <w:sz w:val="10"/>
                <w:szCs w:val="10"/>
                <w:lang w:val="ru-RU"/>
              </w:rPr>
              <w:t>27</w:t>
            </w:r>
            <w:r w:rsidRPr="00B20A71">
              <w:rPr>
                <w:rFonts w:asciiTheme="majorHAnsi" w:hAnsiTheme="majorHAnsi" w:cstheme="majorHAnsi"/>
                <w:sz w:val="10"/>
                <w:szCs w:val="10"/>
                <w:lang w:val="ru-RU"/>
              </w:rPr>
              <w:t xml:space="preserve"> дн</w:t>
            </w:r>
            <w:r w:rsidR="00C14EC5" w:rsidRPr="00B20A71">
              <w:rPr>
                <w:rFonts w:asciiTheme="majorHAnsi" w:hAnsiTheme="majorHAnsi" w:cstheme="majorHAnsi"/>
                <w:sz w:val="10"/>
                <w:szCs w:val="10"/>
                <w:lang w:val="ru-RU"/>
              </w:rPr>
              <w:t>ей</w:t>
            </w:r>
            <w:r w:rsidRPr="00B20A71">
              <w:rPr>
                <w:rFonts w:asciiTheme="majorHAnsi" w:hAnsiTheme="majorHAnsi" w:cstheme="majorHAnsi"/>
                <w:sz w:val="10"/>
                <w:szCs w:val="10"/>
                <w:lang w:val="ru-RU"/>
              </w:rPr>
              <w:t xml:space="preserve"> — вероятно, результат ужесточения условий оплаты.</w:t>
            </w:r>
            <w:r w:rsidRPr="00B20A71">
              <w:rPr>
                <w:rFonts w:asciiTheme="majorHAnsi" w:hAnsiTheme="majorHAnsi" w:cstheme="majorHAnsi"/>
                <w:sz w:val="10"/>
                <w:szCs w:val="10"/>
                <w:lang w:val="ru-RU"/>
              </w:rPr>
              <w:br/>
              <w:t xml:space="preserve">- В 2024 году рост длительности </w:t>
            </w:r>
            <w:proofErr w:type="spellStart"/>
            <w:r w:rsidRPr="00B20A71">
              <w:rPr>
                <w:rFonts w:asciiTheme="majorHAnsi" w:hAnsiTheme="majorHAnsi" w:cstheme="majorHAnsi"/>
                <w:sz w:val="10"/>
                <w:szCs w:val="10"/>
                <w:lang w:val="ru-RU"/>
              </w:rPr>
              <w:t>дебиторки</w:t>
            </w:r>
            <w:proofErr w:type="spellEnd"/>
            <w:r w:rsidRPr="00B20A71">
              <w:rPr>
                <w:rFonts w:asciiTheme="majorHAnsi" w:hAnsiTheme="majorHAnsi" w:cstheme="majorHAnsi"/>
                <w:sz w:val="10"/>
                <w:szCs w:val="10"/>
                <w:lang w:val="ru-RU"/>
              </w:rPr>
              <w:t xml:space="preserve"> до </w:t>
            </w:r>
            <w:r w:rsidR="00C14EC5" w:rsidRPr="00B20A71">
              <w:rPr>
                <w:rFonts w:asciiTheme="majorHAnsi" w:hAnsiTheme="majorHAnsi" w:cstheme="majorHAnsi"/>
                <w:sz w:val="10"/>
                <w:szCs w:val="10"/>
                <w:lang w:val="ru-RU"/>
              </w:rPr>
              <w:t>32</w:t>
            </w:r>
            <w:r w:rsidRPr="00B20A71">
              <w:rPr>
                <w:rFonts w:asciiTheme="majorHAnsi" w:hAnsiTheme="majorHAnsi" w:cstheme="majorHAnsi"/>
                <w:sz w:val="10"/>
                <w:szCs w:val="10"/>
                <w:lang w:val="ru-RU"/>
              </w:rPr>
              <w:t xml:space="preserve"> дня может указывать на ослабление контроля над кредитной политикой.</w:t>
            </w:r>
            <w:r w:rsidRPr="00B20A71">
              <w:rPr>
                <w:rFonts w:asciiTheme="majorHAnsi" w:hAnsiTheme="majorHAnsi" w:cstheme="majorHAnsi"/>
                <w:sz w:val="10"/>
                <w:szCs w:val="10"/>
                <w:lang w:val="ru-RU"/>
              </w:rPr>
              <w:br/>
              <w:t xml:space="preserve">- Оборачиваемость </w:t>
            </w:r>
            <w:proofErr w:type="spellStart"/>
            <w:r w:rsidRPr="00B20A71">
              <w:rPr>
                <w:rFonts w:asciiTheme="majorHAnsi" w:hAnsiTheme="majorHAnsi" w:cstheme="majorHAnsi"/>
                <w:sz w:val="10"/>
                <w:szCs w:val="10"/>
                <w:lang w:val="ru-RU"/>
              </w:rPr>
              <w:t>дебиторки</w:t>
            </w:r>
            <w:proofErr w:type="spellEnd"/>
            <w:r w:rsidRPr="00B20A71">
              <w:rPr>
                <w:rFonts w:asciiTheme="majorHAnsi" w:hAnsiTheme="majorHAnsi" w:cstheme="majorHAnsi"/>
                <w:sz w:val="10"/>
                <w:szCs w:val="10"/>
                <w:lang w:val="ru-RU"/>
              </w:rPr>
              <w:t xml:space="preserve"> была максимальной в 2022</w:t>
            </w:r>
            <w:r w:rsidR="00C14EC5" w:rsidRPr="00B20A71">
              <w:rPr>
                <w:rFonts w:asciiTheme="majorHAnsi" w:hAnsiTheme="majorHAnsi" w:cstheme="majorHAnsi"/>
                <w:sz w:val="10"/>
                <w:szCs w:val="10"/>
                <w:lang w:val="ru-RU"/>
              </w:rPr>
              <w:t xml:space="preserve">-2023 </w:t>
            </w:r>
            <w:proofErr w:type="spellStart"/>
            <w:r w:rsidR="00C14EC5" w:rsidRPr="00B20A71">
              <w:rPr>
                <w:rFonts w:asciiTheme="majorHAnsi" w:hAnsiTheme="majorHAnsi" w:cstheme="majorHAnsi"/>
                <w:sz w:val="10"/>
                <w:szCs w:val="10"/>
                <w:lang w:val="ru-RU"/>
              </w:rPr>
              <w:t>гг</w:t>
            </w:r>
            <w:proofErr w:type="spellEnd"/>
            <w:r w:rsidRPr="00B20A71">
              <w:rPr>
                <w:rFonts w:asciiTheme="majorHAnsi" w:hAnsiTheme="majorHAnsi" w:cstheme="majorHAnsi"/>
                <w:sz w:val="10"/>
                <w:szCs w:val="10"/>
                <w:lang w:val="ru-RU"/>
              </w:rPr>
              <w:t xml:space="preserve"> (</w:t>
            </w:r>
            <w:r w:rsidR="00C14EC5" w:rsidRPr="00B20A71">
              <w:rPr>
                <w:rFonts w:asciiTheme="majorHAnsi" w:hAnsiTheme="majorHAnsi" w:cstheme="majorHAnsi"/>
                <w:sz w:val="10"/>
                <w:szCs w:val="10"/>
                <w:lang w:val="ru-RU"/>
              </w:rPr>
              <w:t>13</w:t>
            </w:r>
            <w:r w:rsidRPr="00B20A71">
              <w:rPr>
                <w:rFonts w:asciiTheme="majorHAnsi" w:hAnsiTheme="majorHAnsi" w:cstheme="majorHAnsi"/>
                <w:sz w:val="10"/>
                <w:szCs w:val="10"/>
                <w:lang w:val="ru-RU"/>
              </w:rPr>
              <w:t>), затем ухудшилась.</w:t>
            </w:r>
            <w:r w:rsidRPr="00B20A71">
              <w:rPr>
                <w:rFonts w:asciiTheme="majorHAnsi" w:hAnsiTheme="majorHAnsi" w:cstheme="majorHAnsi"/>
                <w:sz w:val="10"/>
                <w:szCs w:val="10"/>
                <w:lang w:val="ru-RU"/>
              </w:rPr>
              <w:br/>
              <w:t xml:space="preserve">- Сроки расчетов с поставщиками </w:t>
            </w:r>
            <w:r w:rsidR="00C14EC5" w:rsidRPr="00B20A71">
              <w:rPr>
                <w:rFonts w:asciiTheme="majorHAnsi" w:hAnsiTheme="majorHAnsi" w:cstheme="majorHAnsi"/>
                <w:sz w:val="10"/>
                <w:szCs w:val="10"/>
                <w:lang w:val="ru-RU"/>
              </w:rPr>
              <w:t>увеличились</w:t>
            </w:r>
            <w:r w:rsidRPr="00B20A71">
              <w:rPr>
                <w:rFonts w:asciiTheme="majorHAnsi" w:hAnsiTheme="majorHAnsi" w:cstheme="majorHAnsi"/>
                <w:sz w:val="10"/>
                <w:szCs w:val="10"/>
                <w:lang w:val="ru-RU"/>
              </w:rPr>
              <w:t xml:space="preserve"> в 202</w:t>
            </w:r>
            <w:r w:rsidR="00C14EC5" w:rsidRPr="00B20A71">
              <w:rPr>
                <w:rFonts w:asciiTheme="majorHAnsi" w:hAnsiTheme="majorHAnsi" w:cstheme="majorHAnsi"/>
                <w:sz w:val="10"/>
                <w:szCs w:val="10"/>
                <w:lang w:val="ru-RU"/>
              </w:rPr>
              <w:t>4</w:t>
            </w:r>
            <w:r w:rsidRPr="00B20A71">
              <w:rPr>
                <w:rFonts w:asciiTheme="majorHAnsi" w:hAnsiTheme="majorHAnsi" w:cstheme="majorHAnsi"/>
                <w:sz w:val="10"/>
                <w:szCs w:val="10"/>
                <w:lang w:val="ru-RU"/>
              </w:rPr>
              <w:t xml:space="preserve">, что </w:t>
            </w:r>
            <w:r w:rsidR="00C14EC5" w:rsidRPr="00B20A71">
              <w:rPr>
                <w:rFonts w:asciiTheme="majorHAnsi" w:hAnsiTheme="majorHAnsi" w:cstheme="majorHAnsi"/>
                <w:sz w:val="10"/>
                <w:szCs w:val="10"/>
                <w:lang w:val="ru-RU"/>
              </w:rPr>
              <w:t>улучшает позицию</w:t>
            </w:r>
            <w:r w:rsidRPr="00B20A71">
              <w:rPr>
                <w:rFonts w:asciiTheme="majorHAnsi" w:hAnsiTheme="majorHAnsi" w:cstheme="majorHAnsi"/>
                <w:sz w:val="10"/>
                <w:szCs w:val="10"/>
                <w:lang w:val="ru-RU"/>
              </w:rPr>
              <w:t xml:space="preserve"> </w:t>
            </w:r>
            <w:proofErr w:type="spellStart"/>
            <w:r w:rsidRPr="00B20A71">
              <w:rPr>
                <w:rFonts w:asciiTheme="majorHAnsi" w:hAnsiTheme="majorHAnsi" w:cstheme="majorHAnsi"/>
                <w:sz w:val="10"/>
                <w:szCs w:val="10"/>
                <w:lang w:val="ru-RU"/>
              </w:rPr>
              <w:t>позицию</w:t>
            </w:r>
            <w:proofErr w:type="spellEnd"/>
            <w:r w:rsidRPr="00B20A71">
              <w:rPr>
                <w:rFonts w:asciiTheme="majorHAnsi" w:hAnsiTheme="majorHAnsi" w:cstheme="majorHAnsi"/>
                <w:sz w:val="10"/>
                <w:szCs w:val="10"/>
                <w:lang w:val="ru-RU"/>
              </w:rPr>
              <w:t xml:space="preserve"> по оборотному капиталу.</w:t>
            </w:r>
            <w:r w:rsidRPr="00B20A71">
              <w:rPr>
                <w:rFonts w:asciiTheme="majorHAnsi" w:hAnsiTheme="majorHAnsi" w:cstheme="majorHAnsi"/>
                <w:sz w:val="10"/>
                <w:szCs w:val="10"/>
                <w:lang w:val="ru-RU"/>
              </w:rPr>
              <w:br/>
            </w:r>
          </w:p>
          <w:p w:rsidR="004F141D" w:rsidRPr="008E6BC5" w:rsidRDefault="004F141D" w:rsidP="008E6BC5">
            <w:pPr>
              <w:pStyle w:val="ac"/>
              <w:ind w:left="320" w:hanging="219"/>
              <w:rPr>
                <w:rFonts w:asciiTheme="majorHAnsi" w:hAnsiTheme="majorHAnsi" w:cstheme="majorHAnsi"/>
                <w:sz w:val="10"/>
                <w:szCs w:val="10"/>
                <w:lang w:val="ru-RU"/>
              </w:rPr>
            </w:pPr>
          </w:p>
          <w:tbl>
            <w:tblPr>
              <w:tblW w:w="4350" w:type="dxa"/>
              <w:tblLayout w:type="fixed"/>
              <w:tblLook w:val="04A0" w:firstRow="1" w:lastRow="0" w:firstColumn="1" w:lastColumn="0" w:noHBand="0" w:noVBand="1"/>
            </w:tblPr>
            <w:tblGrid>
              <w:gridCol w:w="725"/>
              <w:gridCol w:w="725"/>
              <w:gridCol w:w="725"/>
              <w:gridCol w:w="725"/>
              <w:gridCol w:w="725"/>
              <w:gridCol w:w="725"/>
            </w:tblGrid>
            <w:tr w:rsidR="00C14EC5" w:rsidRPr="00FB12BE" w:rsidTr="00900C85">
              <w:trPr>
                <w:trHeight w:val="204"/>
              </w:trPr>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Год</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proofErr w:type="spellStart"/>
                  <w:r w:rsidRPr="00C14EC5">
                    <w:rPr>
                      <w:rFonts w:asciiTheme="majorHAnsi" w:hAnsiTheme="majorHAnsi" w:cstheme="majorHAnsi"/>
                      <w:sz w:val="10"/>
                      <w:szCs w:val="10"/>
                      <w:lang w:val="ru-RU"/>
                    </w:rPr>
                    <w:t>Дебиторка</w:t>
                  </w:r>
                  <w:proofErr w:type="spellEnd"/>
                  <w:r w:rsidRPr="00C14EC5">
                    <w:rPr>
                      <w:rFonts w:asciiTheme="majorHAnsi" w:hAnsiTheme="majorHAnsi" w:cstheme="majorHAnsi"/>
                      <w:sz w:val="10"/>
                      <w:szCs w:val="10"/>
                      <w:lang w:val="ru-RU"/>
                    </w:rPr>
                    <w:t xml:space="preserve"> ($M)</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BC4D9B"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 xml:space="preserve">Оборачиваемость </w:t>
                  </w:r>
                  <w:proofErr w:type="spellStart"/>
                  <w:r w:rsidRPr="00C14EC5">
                    <w:rPr>
                      <w:rFonts w:asciiTheme="majorHAnsi" w:hAnsiTheme="majorHAnsi" w:cstheme="majorHAnsi"/>
                      <w:sz w:val="10"/>
                      <w:szCs w:val="10"/>
                      <w:lang w:val="ru-RU"/>
                    </w:rPr>
                    <w:t>дебиторки</w:t>
                  </w:r>
                  <w:proofErr w:type="spellEnd"/>
                  <w:r w:rsidR="00BC4D9B">
                    <w:rPr>
                      <w:rFonts w:asciiTheme="majorHAnsi" w:hAnsiTheme="majorHAnsi" w:cstheme="majorHAnsi"/>
                      <w:sz w:val="10"/>
                      <w:szCs w:val="10"/>
                      <w:lang w:val="ru-RU"/>
                    </w:rPr>
                    <w:t xml:space="preserve"> (</w:t>
                  </w:r>
                  <w:r w:rsidR="00BC4D9B">
                    <w:rPr>
                      <w:rFonts w:asciiTheme="majorHAnsi" w:hAnsiTheme="majorHAnsi" w:cstheme="majorHAnsi"/>
                      <w:sz w:val="10"/>
                      <w:szCs w:val="10"/>
                    </w:rPr>
                    <w:t>DSO</w:t>
                  </w:r>
                  <w:r w:rsidR="00BC4D9B">
                    <w:rPr>
                      <w:rFonts w:asciiTheme="majorHAnsi" w:hAnsiTheme="majorHAnsi" w:cstheme="majorHAnsi"/>
                      <w:sz w:val="10"/>
                      <w:szCs w:val="10"/>
                      <w:lang w:val="ru-RU"/>
                    </w:rPr>
                    <w:t>)</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BC4D9B" w:rsidRDefault="00C14EC5" w:rsidP="00C14EC5">
                  <w:pPr>
                    <w:spacing w:after="0" w:line="240" w:lineRule="auto"/>
                    <w:rPr>
                      <w:rFonts w:asciiTheme="majorHAnsi" w:hAnsiTheme="majorHAnsi" w:cstheme="majorHAnsi"/>
                      <w:sz w:val="10"/>
                      <w:szCs w:val="10"/>
                    </w:rPr>
                  </w:pPr>
                  <w:r w:rsidRPr="00746B04">
                    <w:rPr>
                      <w:rFonts w:asciiTheme="majorHAnsi" w:hAnsiTheme="majorHAnsi" w:cstheme="majorHAnsi"/>
                      <w:sz w:val="10"/>
                      <w:szCs w:val="10"/>
                      <w:lang w:val="ru-RU"/>
                    </w:rPr>
                    <w:t xml:space="preserve">Оборачиваемость </w:t>
                  </w:r>
                  <w:proofErr w:type="spellStart"/>
                  <w:proofErr w:type="gramStart"/>
                  <w:r w:rsidRPr="00746B04">
                    <w:rPr>
                      <w:rFonts w:asciiTheme="majorHAnsi" w:hAnsiTheme="majorHAnsi" w:cstheme="majorHAnsi"/>
                      <w:sz w:val="10"/>
                      <w:szCs w:val="10"/>
                      <w:lang w:val="ru-RU"/>
                    </w:rPr>
                    <w:t>кредиторки</w:t>
                  </w:r>
                  <w:proofErr w:type="spellEnd"/>
                  <w:r w:rsidR="00BC4D9B">
                    <w:rPr>
                      <w:rFonts w:asciiTheme="majorHAnsi" w:hAnsiTheme="majorHAnsi" w:cstheme="majorHAnsi"/>
                      <w:sz w:val="10"/>
                      <w:szCs w:val="10"/>
                      <w:lang w:val="ru-RU"/>
                    </w:rPr>
                    <w:t>(</w:t>
                  </w:r>
                  <w:proofErr w:type="gramEnd"/>
                  <w:r w:rsidR="00BC4D9B">
                    <w:rPr>
                      <w:rFonts w:asciiTheme="majorHAnsi" w:hAnsiTheme="majorHAnsi" w:cstheme="majorHAnsi"/>
                      <w:sz w:val="10"/>
                      <w:szCs w:val="10"/>
                    </w:rPr>
                    <w:t>DPO)</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 xml:space="preserve">Дни </w:t>
                  </w:r>
                  <w:proofErr w:type="spellStart"/>
                  <w:r w:rsidRPr="00C14EC5">
                    <w:rPr>
                      <w:rFonts w:asciiTheme="majorHAnsi" w:hAnsiTheme="majorHAnsi" w:cstheme="majorHAnsi"/>
                      <w:sz w:val="10"/>
                      <w:szCs w:val="10"/>
                      <w:lang w:val="ru-RU"/>
                    </w:rPr>
                    <w:t>дебиторки</w:t>
                  </w:r>
                  <w:proofErr w:type="spellEnd"/>
                </w:p>
              </w:tc>
              <w:tc>
                <w:tcPr>
                  <w:tcW w:w="725" w:type="dxa"/>
                  <w:tcBorders>
                    <w:top w:val="nil"/>
                    <w:left w:val="nil"/>
                    <w:bottom w:val="single" w:sz="4" w:space="0" w:color="BDD7EE"/>
                    <w:right w:val="nil"/>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 xml:space="preserve">Дни </w:t>
                  </w:r>
                  <w:proofErr w:type="spellStart"/>
                  <w:r w:rsidRPr="00C14EC5">
                    <w:rPr>
                      <w:rFonts w:asciiTheme="majorHAnsi" w:hAnsiTheme="majorHAnsi" w:cstheme="majorHAnsi"/>
                      <w:sz w:val="10"/>
                      <w:szCs w:val="10"/>
                      <w:lang w:val="ru-RU"/>
                    </w:rPr>
                    <w:t>кредиторки</w:t>
                  </w:r>
                  <w:proofErr w:type="spellEnd"/>
                </w:p>
              </w:tc>
            </w:tr>
            <w:tr w:rsidR="00C14EC5" w:rsidRPr="00FB12BE" w:rsidTr="00900C85">
              <w:trPr>
                <w:trHeight w:val="37"/>
              </w:trPr>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2021</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746B04">
                    <w:rPr>
                      <w:rFonts w:asciiTheme="majorHAnsi" w:hAnsiTheme="majorHAnsi" w:cstheme="majorHAnsi"/>
                      <w:sz w:val="10"/>
                      <w:szCs w:val="10"/>
                      <w:lang w:val="ru-RU"/>
                    </w:rPr>
                    <w:t>1019</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11</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746B04">
                    <w:rPr>
                      <w:rFonts w:asciiTheme="majorHAnsi" w:hAnsiTheme="majorHAnsi" w:cstheme="majorHAnsi"/>
                      <w:sz w:val="10"/>
                      <w:szCs w:val="10"/>
                      <w:lang w:val="ru-RU"/>
                    </w:rPr>
                    <w:t>7</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34</w:t>
                  </w:r>
                </w:p>
              </w:tc>
              <w:tc>
                <w:tcPr>
                  <w:tcW w:w="725" w:type="dxa"/>
                  <w:tcBorders>
                    <w:top w:val="nil"/>
                    <w:left w:val="nil"/>
                    <w:bottom w:val="single" w:sz="4" w:space="0" w:color="BDD7EE"/>
                    <w:right w:val="nil"/>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53</w:t>
                  </w:r>
                </w:p>
              </w:tc>
            </w:tr>
            <w:tr w:rsidR="00C14EC5" w:rsidRPr="00FB12BE" w:rsidTr="00900C85">
              <w:trPr>
                <w:trHeight w:val="37"/>
              </w:trPr>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2022</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746B04">
                    <w:rPr>
                      <w:rFonts w:asciiTheme="majorHAnsi" w:hAnsiTheme="majorHAnsi" w:cstheme="majorHAnsi"/>
                      <w:sz w:val="10"/>
                      <w:szCs w:val="10"/>
                      <w:lang w:val="ru-RU"/>
                    </w:rPr>
                    <w:t>1286</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13</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746B04">
                    <w:rPr>
                      <w:rFonts w:asciiTheme="majorHAnsi" w:hAnsiTheme="majorHAnsi" w:cstheme="majorHAnsi"/>
                      <w:sz w:val="10"/>
                      <w:szCs w:val="10"/>
                      <w:lang w:val="ru-RU"/>
                    </w:rPr>
                    <w:t>7</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27</w:t>
                  </w:r>
                </w:p>
              </w:tc>
              <w:tc>
                <w:tcPr>
                  <w:tcW w:w="725" w:type="dxa"/>
                  <w:tcBorders>
                    <w:top w:val="nil"/>
                    <w:left w:val="nil"/>
                    <w:bottom w:val="single" w:sz="4" w:space="0" w:color="BDD7EE"/>
                    <w:right w:val="nil"/>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51</w:t>
                  </w:r>
                </w:p>
              </w:tc>
            </w:tr>
            <w:tr w:rsidR="00C14EC5" w:rsidRPr="00FB12BE" w:rsidTr="00900C85">
              <w:trPr>
                <w:trHeight w:val="37"/>
              </w:trPr>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2023</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746B04">
                    <w:rPr>
                      <w:rFonts w:asciiTheme="majorHAnsi" w:hAnsiTheme="majorHAnsi" w:cstheme="majorHAnsi"/>
                      <w:sz w:val="10"/>
                      <w:szCs w:val="10"/>
                      <w:lang w:val="ru-RU"/>
                    </w:rPr>
                    <w:t>1154</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13</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746B04">
                    <w:rPr>
                      <w:rFonts w:asciiTheme="majorHAnsi" w:hAnsiTheme="majorHAnsi" w:cstheme="majorHAnsi"/>
                      <w:sz w:val="10"/>
                      <w:szCs w:val="10"/>
                      <w:lang w:val="ru-RU"/>
                    </w:rPr>
                    <w:t>8</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28</w:t>
                  </w:r>
                </w:p>
              </w:tc>
              <w:tc>
                <w:tcPr>
                  <w:tcW w:w="725" w:type="dxa"/>
                  <w:tcBorders>
                    <w:top w:val="nil"/>
                    <w:left w:val="nil"/>
                    <w:bottom w:val="single" w:sz="4" w:space="0" w:color="BDD7EE"/>
                    <w:right w:val="nil"/>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44</w:t>
                  </w:r>
                </w:p>
              </w:tc>
            </w:tr>
            <w:tr w:rsidR="00C14EC5" w:rsidRPr="00FB12BE" w:rsidTr="00900C85">
              <w:trPr>
                <w:trHeight w:val="37"/>
              </w:trPr>
              <w:tc>
                <w:tcPr>
                  <w:tcW w:w="725" w:type="dxa"/>
                  <w:tcBorders>
                    <w:top w:val="nil"/>
                    <w:left w:val="nil"/>
                    <w:bottom w:val="nil"/>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2024</w:t>
                  </w:r>
                </w:p>
              </w:tc>
              <w:tc>
                <w:tcPr>
                  <w:tcW w:w="725" w:type="dxa"/>
                  <w:tcBorders>
                    <w:top w:val="nil"/>
                    <w:left w:val="nil"/>
                    <w:bottom w:val="nil"/>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746B04">
                    <w:rPr>
                      <w:rFonts w:asciiTheme="majorHAnsi" w:hAnsiTheme="majorHAnsi" w:cstheme="majorHAnsi"/>
                      <w:sz w:val="10"/>
                      <w:szCs w:val="10"/>
                      <w:lang w:val="ru-RU"/>
                    </w:rPr>
                    <w:t>1470</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12</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746B04">
                    <w:rPr>
                      <w:rFonts w:asciiTheme="majorHAnsi" w:hAnsiTheme="majorHAnsi" w:cstheme="majorHAnsi"/>
                      <w:sz w:val="10"/>
                      <w:szCs w:val="10"/>
                      <w:lang w:val="ru-RU"/>
                    </w:rPr>
                    <w:t>6</w:t>
                  </w:r>
                </w:p>
              </w:tc>
              <w:tc>
                <w:tcPr>
                  <w:tcW w:w="725" w:type="dxa"/>
                  <w:tcBorders>
                    <w:top w:val="nil"/>
                    <w:left w:val="nil"/>
                    <w:bottom w:val="single" w:sz="4" w:space="0" w:color="BDD7EE"/>
                    <w:right w:val="single" w:sz="4" w:space="0" w:color="BDD7EE"/>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32</w:t>
                  </w:r>
                </w:p>
              </w:tc>
              <w:tc>
                <w:tcPr>
                  <w:tcW w:w="725" w:type="dxa"/>
                  <w:tcBorders>
                    <w:top w:val="nil"/>
                    <w:left w:val="nil"/>
                    <w:bottom w:val="single" w:sz="4" w:space="0" w:color="BDD7EE"/>
                    <w:right w:val="nil"/>
                  </w:tcBorders>
                  <w:shd w:val="clear" w:color="auto" w:fill="auto"/>
                  <w:vAlign w:val="center"/>
                  <w:hideMark/>
                </w:tcPr>
                <w:p w:rsidR="00C14EC5" w:rsidRPr="00746B04" w:rsidRDefault="00C14EC5" w:rsidP="00C14EC5">
                  <w:pPr>
                    <w:spacing w:after="0" w:line="240" w:lineRule="auto"/>
                    <w:rPr>
                      <w:rFonts w:asciiTheme="majorHAnsi" w:hAnsiTheme="majorHAnsi" w:cstheme="majorHAnsi"/>
                      <w:sz w:val="10"/>
                      <w:szCs w:val="10"/>
                      <w:lang w:val="ru-RU"/>
                    </w:rPr>
                  </w:pPr>
                  <w:r w:rsidRPr="00C14EC5">
                    <w:rPr>
                      <w:rFonts w:asciiTheme="majorHAnsi" w:hAnsiTheme="majorHAnsi" w:cstheme="majorHAnsi"/>
                      <w:sz w:val="10"/>
                      <w:szCs w:val="10"/>
                      <w:lang w:val="ru-RU"/>
                    </w:rPr>
                    <w:t>64</w:t>
                  </w:r>
                </w:p>
              </w:tc>
            </w:tr>
          </w:tbl>
          <w:p w:rsidR="004F141D" w:rsidRDefault="004F141D" w:rsidP="00E218C6">
            <w:pPr>
              <w:rPr>
                <w:rFonts w:asciiTheme="majorHAnsi" w:hAnsiTheme="majorHAnsi" w:cstheme="majorHAnsi"/>
                <w:sz w:val="10"/>
                <w:szCs w:val="10"/>
                <w:lang w:val="ru-RU"/>
              </w:rPr>
            </w:pPr>
          </w:p>
          <w:p w:rsidR="005E5BCF" w:rsidRDefault="005E5BCF" w:rsidP="00E218C6">
            <w:pPr>
              <w:rPr>
                <w:rFonts w:asciiTheme="majorHAnsi" w:hAnsiTheme="majorHAnsi" w:cstheme="majorHAnsi"/>
                <w:sz w:val="10"/>
                <w:szCs w:val="10"/>
                <w:lang w:val="ru-RU"/>
              </w:rPr>
            </w:pPr>
          </w:p>
          <w:p w:rsidR="005E5BCF" w:rsidRDefault="005E5BCF" w:rsidP="00E218C6">
            <w:pPr>
              <w:rPr>
                <w:rFonts w:asciiTheme="majorHAnsi" w:hAnsiTheme="majorHAnsi" w:cstheme="majorHAnsi"/>
                <w:sz w:val="10"/>
                <w:szCs w:val="10"/>
                <w:lang w:val="ru-RU"/>
              </w:rPr>
            </w:pPr>
          </w:p>
          <w:p w:rsidR="00746B04" w:rsidRPr="004F141D" w:rsidRDefault="00746B04" w:rsidP="00746B04">
            <w:pPr>
              <w:shd w:val="clear" w:color="auto" w:fill="F2F2F2" w:themeFill="background1" w:themeFillShade="F2"/>
              <w:rPr>
                <w:rFonts w:asciiTheme="majorHAnsi" w:hAnsiTheme="majorHAnsi" w:cs="Segoe UI Emoji"/>
                <w:b/>
                <w:bCs/>
                <w:sz w:val="10"/>
                <w:szCs w:val="10"/>
                <w:lang w:val="ru-RU"/>
              </w:rPr>
            </w:pPr>
            <w:r w:rsidRPr="004C29A8">
              <w:rPr>
                <w:rFonts w:ascii="Segoe UI Emoji" w:hAnsi="Segoe UI Emoji" w:cs="Segoe UI Emoji"/>
                <w:b/>
                <w:bCs/>
                <w:sz w:val="10"/>
                <w:szCs w:val="10"/>
              </w:rPr>
              <w:t>📊</w:t>
            </w:r>
            <w:r w:rsidRPr="004F141D">
              <w:rPr>
                <w:rFonts w:asciiTheme="majorHAnsi" w:hAnsiTheme="majorHAnsi" w:cs="Segoe UI Emoji"/>
                <w:b/>
                <w:bCs/>
                <w:sz w:val="10"/>
                <w:szCs w:val="10"/>
                <w:lang w:val="ru-RU"/>
              </w:rPr>
              <w:t xml:space="preserve"> </w:t>
            </w:r>
            <w:r>
              <w:rPr>
                <w:rFonts w:asciiTheme="majorHAnsi" w:hAnsiTheme="majorHAnsi" w:cs="Calibri"/>
                <w:b/>
                <w:bCs/>
                <w:sz w:val="10"/>
                <w:szCs w:val="10"/>
                <w:lang w:val="ru-RU"/>
              </w:rPr>
              <w:t>Анализ изменения рабочего капитала</w:t>
            </w:r>
          </w:p>
          <w:p w:rsidR="00746B04" w:rsidRDefault="00746B04" w:rsidP="00E218C6">
            <w:pPr>
              <w:rPr>
                <w:rFonts w:asciiTheme="majorHAnsi" w:hAnsiTheme="majorHAnsi" w:cstheme="majorHAnsi"/>
                <w:sz w:val="10"/>
                <w:szCs w:val="10"/>
                <w:lang w:val="ru-RU"/>
              </w:rPr>
            </w:pPr>
          </w:p>
          <w:tbl>
            <w:tblPr>
              <w:tblW w:w="4342" w:type="dxa"/>
              <w:tblLayout w:type="fixed"/>
              <w:tblLook w:val="04A0" w:firstRow="1" w:lastRow="0" w:firstColumn="1" w:lastColumn="0" w:noHBand="0" w:noVBand="1"/>
            </w:tblPr>
            <w:tblGrid>
              <w:gridCol w:w="883"/>
              <w:gridCol w:w="883"/>
              <w:gridCol w:w="882"/>
              <w:gridCol w:w="882"/>
              <w:gridCol w:w="812"/>
            </w:tblGrid>
            <w:tr w:rsidR="00881C25" w:rsidRPr="00FB12BE" w:rsidTr="00900C85">
              <w:trPr>
                <w:trHeight w:val="152"/>
              </w:trPr>
              <w:tc>
                <w:tcPr>
                  <w:tcW w:w="883"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Год</w:t>
                  </w:r>
                </w:p>
              </w:tc>
              <w:tc>
                <w:tcPr>
                  <w:tcW w:w="883"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881C25">
                    <w:rPr>
                      <w:rFonts w:asciiTheme="majorHAnsi" w:hAnsiTheme="majorHAnsi" w:cstheme="majorHAnsi"/>
                      <w:sz w:val="10"/>
                      <w:szCs w:val="10"/>
                    </w:rPr>
                    <w:t>Δ</w:t>
                  </w:r>
                  <w:r w:rsidRPr="00FB12BE">
                    <w:rPr>
                      <w:rFonts w:asciiTheme="majorHAnsi" w:hAnsiTheme="majorHAnsi" w:cstheme="majorHAnsi"/>
                      <w:sz w:val="10"/>
                      <w:szCs w:val="10"/>
                      <w:lang w:val="ru-RU"/>
                    </w:rPr>
                    <w:t xml:space="preserve"> Запасы</w:t>
                  </w:r>
                </w:p>
              </w:tc>
              <w:tc>
                <w:tcPr>
                  <w:tcW w:w="882"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881C25">
                    <w:rPr>
                      <w:rFonts w:asciiTheme="majorHAnsi" w:hAnsiTheme="majorHAnsi" w:cstheme="majorHAnsi"/>
                      <w:sz w:val="10"/>
                      <w:szCs w:val="10"/>
                    </w:rPr>
                    <w:t>Δ</w:t>
                  </w:r>
                  <w:r w:rsidRPr="00FB12BE">
                    <w:rPr>
                      <w:rFonts w:asciiTheme="majorHAnsi" w:hAnsiTheme="majorHAnsi" w:cstheme="majorHAnsi"/>
                      <w:sz w:val="10"/>
                      <w:szCs w:val="10"/>
                      <w:lang w:val="ru-RU"/>
                    </w:rPr>
                    <w:t xml:space="preserve"> </w:t>
                  </w:r>
                  <w:proofErr w:type="spellStart"/>
                  <w:r w:rsidRPr="00FB12BE">
                    <w:rPr>
                      <w:rFonts w:asciiTheme="majorHAnsi" w:hAnsiTheme="majorHAnsi" w:cstheme="majorHAnsi"/>
                      <w:sz w:val="10"/>
                      <w:szCs w:val="10"/>
                      <w:lang w:val="ru-RU"/>
                    </w:rPr>
                    <w:t>Дебиторка</w:t>
                  </w:r>
                  <w:proofErr w:type="spellEnd"/>
                </w:p>
              </w:tc>
              <w:tc>
                <w:tcPr>
                  <w:tcW w:w="882"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881C25">
                    <w:rPr>
                      <w:rFonts w:asciiTheme="majorHAnsi" w:hAnsiTheme="majorHAnsi" w:cstheme="majorHAnsi"/>
                      <w:sz w:val="10"/>
                      <w:szCs w:val="10"/>
                    </w:rPr>
                    <w:t>Δ</w:t>
                  </w:r>
                  <w:r w:rsidRPr="00FB12BE">
                    <w:rPr>
                      <w:rFonts w:asciiTheme="majorHAnsi" w:hAnsiTheme="majorHAnsi" w:cstheme="majorHAnsi"/>
                      <w:sz w:val="10"/>
                      <w:szCs w:val="10"/>
                      <w:lang w:val="ru-RU"/>
                    </w:rPr>
                    <w:t xml:space="preserve"> </w:t>
                  </w:r>
                  <w:proofErr w:type="spellStart"/>
                  <w:r w:rsidRPr="00FB12BE">
                    <w:rPr>
                      <w:rFonts w:asciiTheme="majorHAnsi" w:hAnsiTheme="majorHAnsi" w:cstheme="majorHAnsi"/>
                      <w:sz w:val="10"/>
                      <w:szCs w:val="10"/>
                      <w:lang w:val="ru-RU"/>
                    </w:rPr>
                    <w:t>Кредиторка</w:t>
                  </w:r>
                  <w:proofErr w:type="spellEnd"/>
                </w:p>
              </w:tc>
              <w:tc>
                <w:tcPr>
                  <w:tcW w:w="812" w:type="dxa"/>
                  <w:tcBorders>
                    <w:top w:val="nil"/>
                    <w:left w:val="nil"/>
                    <w:bottom w:val="single" w:sz="4" w:space="0" w:color="BDD7EE"/>
                    <w:right w:val="nil"/>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881C25">
                    <w:rPr>
                      <w:rFonts w:asciiTheme="majorHAnsi" w:hAnsiTheme="majorHAnsi" w:cstheme="majorHAnsi"/>
                      <w:sz w:val="10"/>
                      <w:szCs w:val="10"/>
                    </w:rPr>
                    <w:t>Δ</w:t>
                  </w:r>
                  <w:r w:rsidRPr="00FB12BE">
                    <w:rPr>
                      <w:rFonts w:asciiTheme="majorHAnsi" w:hAnsiTheme="majorHAnsi" w:cstheme="majorHAnsi"/>
                      <w:sz w:val="10"/>
                      <w:szCs w:val="10"/>
                      <w:lang w:val="ru-RU"/>
                    </w:rPr>
                    <w:t xml:space="preserve"> </w:t>
                  </w:r>
                  <w:r w:rsidRPr="00881C25">
                    <w:rPr>
                      <w:rFonts w:asciiTheme="majorHAnsi" w:hAnsiTheme="majorHAnsi" w:cstheme="majorHAnsi"/>
                      <w:sz w:val="10"/>
                      <w:szCs w:val="10"/>
                    </w:rPr>
                    <w:t>WC</w:t>
                  </w:r>
                </w:p>
              </w:tc>
            </w:tr>
            <w:tr w:rsidR="00881C25" w:rsidRPr="00FB12BE" w:rsidTr="00900C85">
              <w:trPr>
                <w:trHeight w:val="47"/>
              </w:trPr>
              <w:tc>
                <w:tcPr>
                  <w:tcW w:w="883"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-2020</w:t>
                  </w:r>
                </w:p>
              </w:tc>
              <w:tc>
                <w:tcPr>
                  <w:tcW w:w="883"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-195</w:t>
                  </w:r>
                </w:p>
              </w:tc>
              <w:tc>
                <w:tcPr>
                  <w:tcW w:w="882"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-201</w:t>
                  </w:r>
                </w:p>
              </w:tc>
              <w:tc>
                <w:tcPr>
                  <w:tcW w:w="882"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135</w:t>
                  </w:r>
                </w:p>
              </w:tc>
              <w:tc>
                <w:tcPr>
                  <w:tcW w:w="812" w:type="dxa"/>
                  <w:tcBorders>
                    <w:top w:val="nil"/>
                    <w:left w:val="nil"/>
                    <w:bottom w:val="single" w:sz="4" w:space="0" w:color="BDD7EE"/>
                    <w:right w:val="nil"/>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-2281</w:t>
                  </w:r>
                </w:p>
              </w:tc>
            </w:tr>
            <w:tr w:rsidR="00881C25" w:rsidRPr="00FB12BE" w:rsidTr="00900C85">
              <w:trPr>
                <w:trHeight w:val="49"/>
              </w:trPr>
              <w:tc>
                <w:tcPr>
                  <w:tcW w:w="883"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-2021</w:t>
                  </w:r>
                </w:p>
              </w:tc>
              <w:tc>
                <w:tcPr>
                  <w:tcW w:w="883"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1387</w:t>
                  </w:r>
                </w:p>
              </w:tc>
              <w:tc>
                <w:tcPr>
                  <w:tcW w:w="882"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528</w:t>
                  </w:r>
                </w:p>
              </w:tc>
              <w:tc>
                <w:tcPr>
                  <w:tcW w:w="882"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-394</w:t>
                  </w:r>
                </w:p>
              </w:tc>
              <w:tc>
                <w:tcPr>
                  <w:tcW w:w="812" w:type="dxa"/>
                  <w:tcBorders>
                    <w:top w:val="nil"/>
                    <w:left w:val="nil"/>
                    <w:bottom w:val="single" w:sz="4" w:space="0" w:color="BDD7EE"/>
                    <w:right w:val="nil"/>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-500</w:t>
                  </w:r>
                </w:p>
              </w:tc>
            </w:tr>
            <w:tr w:rsidR="00881C25" w:rsidRPr="00FB12BE" w:rsidTr="00900C85">
              <w:trPr>
                <w:trHeight w:val="64"/>
              </w:trPr>
              <w:tc>
                <w:tcPr>
                  <w:tcW w:w="883"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-2022</w:t>
                  </w:r>
                </w:p>
              </w:tc>
              <w:tc>
                <w:tcPr>
                  <w:tcW w:w="883"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1245</w:t>
                  </w:r>
                </w:p>
              </w:tc>
              <w:tc>
                <w:tcPr>
                  <w:tcW w:w="882"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325</w:t>
                  </w:r>
                </w:p>
              </w:tc>
              <w:tc>
                <w:tcPr>
                  <w:tcW w:w="882"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846</w:t>
                  </w:r>
                </w:p>
              </w:tc>
              <w:tc>
                <w:tcPr>
                  <w:tcW w:w="812" w:type="dxa"/>
                  <w:tcBorders>
                    <w:top w:val="nil"/>
                    <w:left w:val="nil"/>
                    <w:bottom w:val="single" w:sz="4" w:space="0" w:color="BDD7EE"/>
                    <w:right w:val="nil"/>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394</w:t>
                  </w:r>
                </w:p>
              </w:tc>
            </w:tr>
            <w:tr w:rsidR="00881C25" w:rsidRPr="00FB12BE" w:rsidTr="00900C85">
              <w:trPr>
                <w:trHeight w:val="81"/>
              </w:trPr>
              <w:tc>
                <w:tcPr>
                  <w:tcW w:w="883"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-2023</w:t>
                  </w:r>
                </w:p>
              </w:tc>
              <w:tc>
                <w:tcPr>
                  <w:tcW w:w="883"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-923</w:t>
                  </w:r>
                </w:p>
              </w:tc>
              <w:tc>
                <w:tcPr>
                  <w:tcW w:w="882"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-393</w:t>
                  </w:r>
                </w:p>
              </w:tc>
              <w:tc>
                <w:tcPr>
                  <w:tcW w:w="882" w:type="dxa"/>
                  <w:tcBorders>
                    <w:top w:val="nil"/>
                    <w:left w:val="nil"/>
                    <w:bottom w:val="single" w:sz="4" w:space="0" w:color="BDD7EE"/>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208</w:t>
                  </w:r>
                </w:p>
              </w:tc>
              <w:tc>
                <w:tcPr>
                  <w:tcW w:w="812" w:type="dxa"/>
                  <w:tcBorders>
                    <w:top w:val="nil"/>
                    <w:left w:val="nil"/>
                    <w:bottom w:val="single" w:sz="4" w:space="0" w:color="BDD7EE"/>
                    <w:right w:val="nil"/>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-3131</w:t>
                  </w:r>
                </w:p>
              </w:tc>
            </w:tr>
            <w:tr w:rsidR="00881C25" w:rsidRPr="00FB12BE" w:rsidTr="00900C85">
              <w:trPr>
                <w:trHeight w:val="83"/>
              </w:trPr>
              <w:tc>
                <w:tcPr>
                  <w:tcW w:w="883" w:type="dxa"/>
                  <w:tcBorders>
                    <w:top w:val="nil"/>
                    <w:left w:val="nil"/>
                    <w:bottom w:val="nil"/>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-2024</w:t>
                  </w:r>
                </w:p>
              </w:tc>
              <w:tc>
                <w:tcPr>
                  <w:tcW w:w="883" w:type="dxa"/>
                  <w:tcBorders>
                    <w:top w:val="nil"/>
                    <w:left w:val="nil"/>
                    <w:bottom w:val="nil"/>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841</w:t>
                  </w:r>
                </w:p>
              </w:tc>
              <w:tc>
                <w:tcPr>
                  <w:tcW w:w="882" w:type="dxa"/>
                  <w:tcBorders>
                    <w:top w:val="nil"/>
                    <w:left w:val="nil"/>
                    <w:bottom w:val="nil"/>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551</w:t>
                  </w:r>
                </w:p>
              </w:tc>
              <w:tc>
                <w:tcPr>
                  <w:tcW w:w="882" w:type="dxa"/>
                  <w:tcBorders>
                    <w:top w:val="nil"/>
                    <w:left w:val="nil"/>
                    <w:bottom w:val="nil"/>
                    <w:right w:val="single" w:sz="4" w:space="0" w:color="BDD7EE"/>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-474</w:t>
                  </w:r>
                </w:p>
              </w:tc>
              <w:tc>
                <w:tcPr>
                  <w:tcW w:w="812" w:type="dxa"/>
                  <w:tcBorders>
                    <w:top w:val="nil"/>
                    <w:left w:val="nil"/>
                    <w:bottom w:val="nil"/>
                    <w:right w:val="nil"/>
                  </w:tcBorders>
                  <w:shd w:val="clear" w:color="auto" w:fill="auto"/>
                  <w:noWrap/>
                  <w:vAlign w:val="bottom"/>
                  <w:hideMark/>
                </w:tcPr>
                <w:p w:rsidR="00881C25" w:rsidRPr="00FB12BE" w:rsidRDefault="00881C25" w:rsidP="00881C25">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-1106</w:t>
                  </w:r>
                </w:p>
              </w:tc>
            </w:tr>
          </w:tbl>
          <w:p w:rsidR="00881C25" w:rsidRDefault="00881C25" w:rsidP="00E218C6">
            <w:pPr>
              <w:rPr>
                <w:rFonts w:asciiTheme="majorHAnsi" w:hAnsiTheme="majorHAnsi" w:cstheme="majorHAnsi"/>
                <w:sz w:val="10"/>
                <w:szCs w:val="10"/>
                <w:lang w:val="ru-RU"/>
              </w:rPr>
            </w:pPr>
          </w:p>
          <w:p w:rsidR="00881C25" w:rsidRDefault="00881C25" w:rsidP="00E218C6">
            <w:pPr>
              <w:rPr>
                <w:rFonts w:asciiTheme="majorHAnsi" w:hAnsiTheme="majorHAnsi" w:cstheme="majorHAnsi"/>
                <w:sz w:val="10"/>
                <w:szCs w:val="10"/>
                <w:lang w:val="ru-RU"/>
              </w:rPr>
            </w:pPr>
          </w:p>
          <w:p w:rsidR="00BC4D9B" w:rsidRPr="005E5BCF" w:rsidRDefault="00BC4D9B" w:rsidP="00BC4D9B">
            <w:pPr>
              <w:rPr>
                <w:rFonts w:asciiTheme="majorHAnsi" w:hAnsiTheme="majorHAnsi" w:cstheme="majorHAnsi"/>
                <w:b/>
                <w:bCs/>
                <w:sz w:val="10"/>
                <w:szCs w:val="10"/>
                <w:lang/>
              </w:rPr>
            </w:pPr>
            <w:r w:rsidRPr="005E5BCF">
              <w:rPr>
                <w:rFonts w:ascii="Segoe UI Emoji" w:hAnsi="Segoe UI Emoji" w:cs="Segoe UI Emoji"/>
                <w:b/>
                <w:bCs/>
                <w:sz w:val="10"/>
                <w:szCs w:val="10"/>
                <w:lang/>
              </w:rPr>
              <w:t>📌</w:t>
            </w:r>
            <w:r w:rsidRPr="005E5BCF">
              <w:rPr>
                <w:rFonts w:asciiTheme="majorHAnsi" w:hAnsiTheme="majorHAnsi" w:cstheme="majorHAnsi"/>
                <w:b/>
                <w:bCs/>
                <w:sz w:val="10"/>
                <w:szCs w:val="10"/>
                <w:lang/>
              </w:rPr>
              <w:t xml:space="preserve"> Вывод</w:t>
            </w:r>
          </w:p>
          <w:p w:rsidR="00BC4D9B" w:rsidRPr="00BC4D9B" w:rsidRDefault="00BC4D9B" w:rsidP="00BC4D9B">
            <w:pPr>
              <w:pStyle w:val="ac"/>
              <w:numPr>
                <w:ilvl w:val="0"/>
                <w:numId w:val="36"/>
              </w:numPr>
              <w:rPr>
                <w:rFonts w:asciiTheme="majorHAnsi" w:hAnsiTheme="majorHAnsi" w:cstheme="majorHAnsi"/>
                <w:sz w:val="10"/>
                <w:szCs w:val="10"/>
                <w:lang/>
              </w:rPr>
            </w:pPr>
            <w:r w:rsidRPr="00BC4D9B">
              <w:rPr>
                <w:rFonts w:asciiTheme="majorHAnsi" w:hAnsiTheme="majorHAnsi" w:cstheme="majorHAnsi"/>
                <w:sz w:val="10"/>
                <w:szCs w:val="10"/>
                <w:lang/>
              </w:rPr>
              <w:t xml:space="preserve">Финансовый цикл в 2024 году составил </w:t>
            </w:r>
            <w:r w:rsidRPr="00BC4D9B">
              <w:rPr>
                <w:rFonts w:asciiTheme="majorHAnsi" w:hAnsiTheme="majorHAnsi" w:cstheme="majorHAnsi"/>
                <w:b/>
                <w:bCs/>
                <w:sz w:val="10"/>
                <w:szCs w:val="10"/>
                <w:lang/>
              </w:rPr>
              <w:t>почти 5 месяцев</w:t>
            </w:r>
            <w:r w:rsidRPr="00BC4D9B">
              <w:rPr>
                <w:rFonts w:asciiTheme="majorHAnsi" w:hAnsiTheme="majorHAnsi" w:cstheme="majorHAnsi"/>
                <w:sz w:val="10"/>
                <w:szCs w:val="10"/>
                <w:lang/>
              </w:rPr>
              <w:t>, что указывает на необходимость более активного управления запасами.</w:t>
            </w:r>
          </w:p>
          <w:p w:rsidR="00BC4D9B" w:rsidRPr="00BC4D9B" w:rsidRDefault="00BC4D9B" w:rsidP="00534053">
            <w:pPr>
              <w:pStyle w:val="ac"/>
              <w:numPr>
                <w:ilvl w:val="0"/>
                <w:numId w:val="36"/>
              </w:numPr>
              <w:rPr>
                <w:rFonts w:asciiTheme="majorHAnsi" w:hAnsiTheme="majorHAnsi" w:cstheme="majorHAnsi"/>
                <w:sz w:val="10"/>
                <w:szCs w:val="10"/>
                <w:lang/>
              </w:rPr>
            </w:pPr>
            <w:r w:rsidRPr="00BC4D9B">
              <w:rPr>
                <w:rFonts w:ascii="Segoe UI Emoji" w:hAnsi="Segoe UI Emoji" w:cs="Segoe UI Emoji"/>
                <w:sz w:val="10"/>
                <w:szCs w:val="10"/>
                <w:lang/>
              </w:rPr>
              <w:t>❗</w:t>
            </w:r>
            <w:r w:rsidRPr="00BC4D9B">
              <w:rPr>
                <w:rFonts w:asciiTheme="majorHAnsi" w:hAnsiTheme="majorHAnsi" w:cstheme="majorHAnsi"/>
                <w:sz w:val="10"/>
                <w:szCs w:val="10"/>
                <w:lang/>
              </w:rPr>
              <w:t xml:space="preserve"> Рост запасов (+24%) и удлинение цикла оборачиваемости запасов — ключевая зона риска ликвидности</w:t>
            </w:r>
            <w:r w:rsidRPr="00BC4D9B">
              <w:rPr>
                <w:rFonts w:asciiTheme="majorHAnsi" w:hAnsiTheme="majorHAnsi" w:cstheme="majorHAnsi"/>
                <w:sz w:val="10"/>
                <w:szCs w:val="10"/>
                <w:lang w:val="ru-RU"/>
              </w:rPr>
              <w:t>.</w:t>
            </w:r>
          </w:p>
          <w:p w:rsidR="00881C25" w:rsidRPr="00BC4D9B" w:rsidRDefault="00881C25" w:rsidP="00E218C6">
            <w:pPr>
              <w:rPr>
                <w:rFonts w:asciiTheme="majorHAnsi" w:hAnsiTheme="majorHAnsi" w:cstheme="majorHAnsi"/>
                <w:sz w:val="10"/>
                <w:szCs w:val="10"/>
                <w:lang/>
              </w:rPr>
            </w:pPr>
          </w:p>
          <w:p w:rsidR="00F910E9" w:rsidRDefault="00F910E9" w:rsidP="001713AC">
            <w:pPr>
              <w:pStyle w:val="ac"/>
              <w:ind w:left="320" w:hanging="219"/>
              <w:rPr>
                <w:rFonts w:asciiTheme="majorHAnsi" w:hAnsiTheme="majorHAnsi" w:cstheme="majorHAnsi"/>
                <w:sz w:val="10"/>
                <w:szCs w:val="10"/>
                <w:lang w:val="ru-RU"/>
              </w:rPr>
            </w:pPr>
          </w:p>
          <w:p w:rsidR="00F910E9" w:rsidRPr="004F141D" w:rsidRDefault="00F910E9" w:rsidP="00F910E9">
            <w:pPr>
              <w:shd w:val="clear" w:color="auto" w:fill="F2F2F2" w:themeFill="background1" w:themeFillShade="F2"/>
              <w:rPr>
                <w:rFonts w:asciiTheme="majorHAnsi" w:hAnsiTheme="majorHAnsi" w:cs="Segoe UI Emoji"/>
                <w:b/>
                <w:bCs/>
                <w:sz w:val="10"/>
                <w:szCs w:val="10"/>
                <w:lang w:val="ru-RU"/>
              </w:rPr>
            </w:pPr>
            <w:r w:rsidRPr="004C29A8">
              <w:rPr>
                <w:rFonts w:ascii="Segoe UI Emoji" w:hAnsi="Segoe UI Emoji" w:cs="Segoe UI Emoji"/>
                <w:b/>
                <w:bCs/>
                <w:sz w:val="10"/>
                <w:szCs w:val="10"/>
              </w:rPr>
              <w:t>📊</w:t>
            </w:r>
            <w:r w:rsidRPr="004F141D">
              <w:rPr>
                <w:rFonts w:asciiTheme="majorHAnsi" w:hAnsiTheme="majorHAnsi" w:cs="Segoe UI Emoji"/>
                <w:b/>
                <w:bCs/>
                <w:sz w:val="10"/>
                <w:szCs w:val="10"/>
                <w:lang w:val="ru-RU"/>
              </w:rPr>
              <w:t xml:space="preserve"> </w:t>
            </w:r>
            <w:r>
              <w:rPr>
                <w:rFonts w:asciiTheme="majorHAnsi" w:hAnsiTheme="majorHAnsi" w:cs="Segoe UI Emoji"/>
                <w:b/>
                <w:bCs/>
                <w:sz w:val="10"/>
                <w:szCs w:val="10"/>
                <w:lang w:val="ru-RU"/>
              </w:rPr>
              <w:t>И</w:t>
            </w:r>
            <w:r w:rsidRPr="004F141D">
              <w:rPr>
                <w:rFonts w:asciiTheme="majorHAnsi" w:hAnsiTheme="majorHAnsi" w:cs="Calibri"/>
                <w:b/>
                <w:bCs/>
                <w:sz w:val="10"/>
                <w:szCs w:val="10"/>
                <w:lang w:val="ru-RU"/>
              </w:rPr>
              <w:t>нвестиционные</w:t>
            </w:r>
            <w:r w:rsidRPr="004F141D">
              <w:rPr>
                <w:rFonts w:asciiTheme="majorHAnsi" w:hAnsiTheme="majorHAnsi" w:cs="Segoe UI Emoji"/>
                <w:b/>
                <w:bCs/>
                <w:sz w:val="10"/>
                <w:szCs w:val="10"/>
                <w:lang w:val="ru-RU"/>
              </w:rPr>
              <w:t xml:space="preserve"> </w:t>
            </w:r>
            <w:r w:rsidRPr="004F141D">
              <w:rPr>
                <w:rFonts w:asciiTheme="majorHAnsi" w:hAnsiTheme="majorHAnsi" w:cs="Calibri"/>
                <w:b/>
                <w:bCs/>
                <w:sz w:val="10"/>
                <w:szCs w:val="10"/>
                <w:lang w:val="ru-RU"/>
              </w:rPr>
              <w:t>потоки</w:t>
            </w:r>
          </w:p>
          <w:p w:rsidR="00F910E9" w:rsidRPr="004C29A8" w:rsidRDefault="00F910E9" w:rsidP="001713AC">
            <w:pPr>
              <w:pStyle w:val="ac"/>
              <w:ind w:left="320" w:hanging="219"/>
              <w:rPr>
                <w:rFonts w:asciiTheme="majorHAnsi" w:hAnsiTheme="majorHAnsi" w:cstheme="majorHAnsi"/>
                <w:sz w:val="10"/>
                <w:szCs w:val="10"/>
                <w:lang w:val="ru-RU"/>
              </w:rPr>
            </w:pPr>
          </w:p>
          <w:p w:rsidR="00033E72" w:rsidRPr="004C29A8" w:rsidRDefault="00033E72" w:rsidP="007468C6">
            <w:pPr>
              <w:pStyle w:val="ac"/>
              <w:numPr>
                <w:ilvl w:val="0"/>
                <w:numId w:val="14"/>
              </w:numPr>
              <w:ind w:left="320" w:hanging="219"/>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Инвестиционный поток: </w:t>
            </w:r>
            <w:r w:rsidRPr="004C29A8">
              <w:rPr>
                <w:rFonts w:asciiTheme="majorHAnsi" w:hAnsiTheme="majorHAnsi" w:cstheme="majorHAnsi"/>
                <w:sz w:val="10"/>
                <w:szCs w:val="10"/>
              </w:rPr>
              <w:t>CAPEX</w:t>
            </w:r>
            <w:r w:rsidRPr="004C29A8">
              <w:rPr>
                <w:rFonts w:asciiTheme="majorHAnsi" w:hAnsiTheme="majorHAnsi" w:cstheme="majorHAnsi"/>
                <w:sz w:val="10"/>
                <w:szCs w:val="10"/>
                <w:lang w:val="ru-RU"/>
              </w:rPr>
              <w:t xml:space="preserve"> покрывался из </w:t>
            </w:r>
            <w:r w:rsidRPr="004C29A8">
              <w:rPr>
                <w:rFonts w:asciiTheme="majorHAnsi" w:hAnsiTheme="majorHAnsi" w:cstheme="majorHAnsi"/>
                <w:sz w:val="10"/>
                <w:szCs w:val="10"/>
              </w:rPr>
              <w:t>CFO</w:t>
            </w:r>
            <w:r w:rsidRPr="004C29A8">
              <w:rPr>
                <w:rFonts w:asciiTheme="majorHAnsi" w:hAnsiTheme="majorHAnsi" w:cstheme="majorHAnsi"/>
                <w:sz w:val="10"/>
                <w:szCs w:val="10"/>
                <w:lang w:val="ru-RU"/>
              </w:rPr>
              <w:t xml:space="preserve"> в 2021 и 2023, в 2022 инвестиционный поток стал положительным благодаря дивидендам и продаже активов.</w:t>
            </w:r>
          </w:p>
          <w:p w:rsidR="007C03CE" w:rsidRPr="004C29A8" w:rsidRDefault="007C03CE" w:rsidP="001713AC">
            <w:pPr>
              <w:ind w:left="320" w:hanging="219"/>
              <w:rPr>
                <w:rFonts w:asciiTheme="majorHAnsi" w:hAnsiTheme="majorHAnsi" w:cstheme="majorHAnsi"/>
                <w:sz w:val="10"/>
                <w:szCs w:val="10"/>
                <w:lang w:val="ru-RU"/>
              </w:rPr>
            </w:pPr>
          </w:p>
          <w:p w:rsidR="00FE7440" w:rsidRPr="004C29A8" w:rsidRDefault="00FE7440" w:rsidP="007468C6">
            <w:pPr>
              <w:pStyle w:val="ac"/>
              <w:numPr>
                <w:ilvl w:val="0"/>
                <w:numId w:val="14"/>
              </w:numPr>
              <w:ind w:left="320" w:hanging="219"/>
              <w:rPr>
                <w:rFonts w:asciiTheme="majorHAnsi" w:hAnsiTheme="majorHAnsi" w:cstheme="majorHAnsi"/>
                <w:sz w:val="10"/>
                <w:szCs w:val="10"/>
                <w:lang w:val="ru-RU"/>
              </w:rPr>
            </w:pPr>
            <w:r w:rsidRPr="004C29A8">
              <w:rPr>
                <w:rFonts w:asciiTheme="majorHAnsi" w:hAnsiTheme="majorHAnsi" w:cstheme="majorHAnsi"/>
                <w:sz w:val="10"/>
                <w:szCs w:val="10"/>
              </w:rPr>
              <w:t>FCF</w:t>
            </w:r>
            <w:r w:rsidRPr="004C29A8">
              <w:rPr>
                <w:rFonts w:asciiTheme="majorHAnsi" w:hAnsiTheme="majorHAnsi" w:cstheme="majorHAnsi"/>
                <w:sz w:val="10"/>
                <w:szCs w:val="10"/>
                <w:lang w:val="ru-RU"/>
              </w:rPr>
              <w:t xml:space="preserve"> (свободный денежный поток) нестабилен: от почти нулевого уровня в 2019–2020 до уверенно положительных значений в 2021 и 2023 гг.</w:t>
            </w:r>
          </w:p>
          <w:p w:rsidR="007C03CE" w:rsidRDefault="007C03CE" w:rsidP="00033E72">
            <w:pPr>
              <w:rPr>
                <w:rFonts w:asciiTheme="majorHAnsi" w:hAnsiTheme="majorHAnsi" w:cstheme="majorHAnsi"/>
                <w:sz w:val="10"/>
                <w:szCs w:val="10"/>
                <w:lang w:val="ru-RU"/>
              </w:rPr>
            </w:pPr>
          </w:p>
          <w:tbl>
            <w:tblPr>
              <w:tblW w:w="4356" w:type="dxa"/>
              <w:tblLayout w:type="fixed"/>
              <w:tblLook w:val="04A0" w:firstRow="1" w:lastRow="0" w:firstColumn="1" w:lastColumn="0" w:noHBand="0" w:noVBand="1"/>
            </w:tblPr>
            <w:tblGrid>
              <w:gridCol w:w="1103"/>
              <w:gridCol w:w="1103"/>
              <w:gridCol w:w="1103"/>
              <w:gridCol w:w="1047"/>
            </w:tblGrid>
            <w:tr w:rsidR="00B01F73" w:rsidRPr="00FB12BE" w:rsidTr="00900C85">
              <w:trPr>
                <w:trHeight w:val="214"/>
              </w:trPr>
              <w:tc>
                <w:tcPr>
                  <w:tcW w:w="1103" w:type="dxa"/>
                  <w:tcBorders>
                    <w:top w:val="nil"/>
                    <w:left w:val="nil"/>
                    <w:bottom w:val="single" w:sz="4" w:space="0" w:color="9BC2E6"/>
                    <w:right w:val="single" w:sz="4" w:space="0" w:color="9BC2E6"/>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b/>
                      <w:bCs/>
                      <w:sz w:val="10"/>
                      <w:szCs w:val="10"/>
                      <w:lang w:val="ru-RU"/>
                    </w:rPr>
                  </w:pPr>
                  <w:r w:rsidRPr="00FB12BE">
                    <w:rPr>
                      <w:rFonts w:asciiTheme="majorHAnsi" w:hAnsiTheme="majorHAnsi" w:cstheme="majorHAnsi"/>
                      <w:b/>
                      <w:bCs/>
                      <w:sz w:val="10"/>
                      <w:szCs w:val="10"/>
                      <w:lang w:val="ru-RU"/>
                    </w:rPr>
                    <w:t>Год</w:t>
                  </w:r>
                </w:p>
              </w:tc>
              <w:tc>
                <w:tcPr>
                  <w:tcW w:w="1103" w:type="dxa"/>
                  <w:tcBorders>
                    <w:top w:val="nil"/>
                    <w:left w:val="nil"/>
                    <w:bottom w:val="single" w:sz="4" w:space="0" w:color="9BC2E6"/>
                    <w:right w:val="single" w:sz="4" w:space="0" w:color="9BC2E6"/>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b/>
                      <w:bCs/>
                      <w:sz w:val="10"/>
                      <w:szCs w:val="10"/>
                      <w:lang w:val="ru-RU"/>
                    </w:rPr>
                  </w:pPr>
                  <w:r w:rsidRPr="00B01F73">
                    <w:rPr>
                      <w:rFonts w:asciiTheme="majorHAnsi" w:hAnsiTheme="majorHAnsi" w:cstheme="majorHAnsi"/>
                      <w:b/>
                      <w:bCs/>
                      <w:sz w:val="10"/>
                      <w:szCs w:val="10"/>
                    </w:rPr>
                    <w:t>CAPEX</w:t>
                  </w:r>
                  <w:r w:rsidRPr="00FB12BE">
                    <w:rPr>
                      <w:rFonts w:asciiTheme="majorHAnsi" w:hAnsiTheme="majorHAnsi" w:cstheme="majorHAnsi"/>
                      <w:b/>
                      <w:bCs/>
                      <w:sz w:val="10"/>
                      <w:szCs w:val="10"/>
                      <w:lang w:val="ru-RU"/>
                    </w:rPr>
                    <w:t xml:space="preserve"> ($ млн)</w:t>
                  </w:r>
                </w:p>
              </w:tc>
              <w:tc>
                <w:tcPr>
                  <w:tcW w:w="1103" w:type="dxa"/>
                  <w:tcBorders>
                    <w:top w:val="nil"/>
                    <w:left w:val="nil"/>
                    <w:bottom w:val="single" w:sz="4" w:space="0" w:color="9BC2E6"/>
                    <w:right w:val="single" w:sz="4" w:space="0" w:color="9BC2E6"/>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b/>
                      <w:bCs/>
                      <w:sz w:val="10"/>
                      <w:szCs w:val="10"/>
                      <w:lang w:val="ru-RU"/>
                    </w:rPr>
                  </w:pPr>
                  <w:r w:rsidRPr="00FB12BE">
                    <w:rPr>
                      <w:rFonts w:asciiTheme="majorHAnsi" w:hAnsiTheme="majorHAnsi" w:cstheme="majorHAnsi"/>
                      <w:b/>
                      <w:bCs/>
                      <w:sz w:val="10"/>
                      <w:szCs w:val="10"/>
                      <w:lang w:val="ru-RU"/>
                    </w:rPr>
                    <w:t>На развитие ($ млн)</w:t>
                  </w:r>
                </w:p>
              </w:tc>
              <w:tc>
                <w:tcPr>
                  <w:tcW w:w="1047" w:type="dxa"/>
                  <w:tcBorders>
                    <w:top w:val="nil"/>
                    <w:left w:val="nil"/>
                    <w:bottom w:val="single" w:sz="4" w:space="0" w:color="9BC2E6"/>
                    <w:right w:val="nil"/>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b/>
                      <w:bCs/>
                      <w:sz w:val="10"/>
                      <w:szCs w:val="10"/>
                      <w:lang w:val="ru-RU"/>
                    </w:rPr>
                  </w:pPr>
                  <w:r w:rsidRPr="00FB12BE">
                    <w:rPr>
                      <w:rFonts w:asciiTheme="majorHAnsi" w:hAnsiTheme="majorHAnsi" w:cstheme="majorHAnsi"/>
                      <w:b/>
                      <w:bCs/>
                      <w:sz w:val="10"/>
                      <w:szCs w:val="10"/>
                      <w:lang w:val="ru-RU"/>
                    </w:rPr>
                    <w:t>На поддержание ($ млн)</w:t>
                  </w:r>
                </w:p>
              </w:tc>
            </w:tr>
            <w:tr w:rsidR="00B01F73" w:rsidRPr="00FB12BE" w:rsidTr="00900C85">
              <w:trPr>
                <w:trHeight w:val="37"/>
              </w:trPr>
              <w:tc>
                <w:tcPr>
                  <w:tcW w:w="1103" w:type="dxa"/>
                  <w:tcBorders>
                    <w:top w:val="nil"/>
                    <w:left w:val="nil"/>
                    <w:bottom w:val="single" w:sz="4" w:space="0" w:color="9BC2E6"/>
                    <w:right w:val="single" w:sz="4" w:space="0" w:color="9BC2E6"/>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2019</w:t>
                  </w:r>
                </w:p>
              </w:tc>
              <w:tc>
                <w:tcPr>
                  <w:tcW w:w="1103" w:type="dxa"/>
                  <w:tcBorders>
                    <w:top w:val="nil"/>
                    <w:left w:val="nil"/>
                    <w:bottom w:val="single" w:sz="4" w:space="0" w:color="9BC2E6"/>
                    <w:right w:val="single" w:sz="4" w:space="0" w:color="9BC2E6"/>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850</w:t>
                  </w:r>
                </w:p>
              </w:tc>
              <w:tc>
                <w:tcPr>
                  <w:tcW w:w="1103" w:type="dxa"/>
                  <w:tcBorders>
                    <w:top w:val="nil"/>
                    <w:left w:val="nil"/>
                    <w:bottom w:val="single" w:sz="4" w:space="0" w:color="9BC2E6"/>
                    <w:right w:val="single" w:sz="4" w:space="0" w:color="9BC2E6"/>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250</w:t>
                  </w:r>
                </w:p>
              </w:tc>
              <w:tc>
                <w:tcPr>
                  <w:tcW w:w="1047" w:type="dxa"/>
                  <w:tcBorders>
                    <w:top w:val="nil"/>
                    <w:left w:val="nil"/>
                    <w:bottom w:val="single" w:sz="4" w:space="0" w:color="9BC2E6"/>
                    <w:right w:val="nil"/>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600</w:t>
                  </w:r>
                </w:p>
              </w:tc>
            </w:tr>
            <w:tr w:rsidR="00B01F73" w:rsidRPr="00FB12BE" w:rsidTr="00900C85">
              <w:trPr>
                <w:trHeight w:val="37"/>
              </w:trPr>
              <w:tc>
                <w:tcPr>
                  <w:tcW w:w="1103" w:type="dxa"/>
                  <w:tcBorders>
                    <w:top w:val="nil"/>
                    <w:left w:val="nil"/>
                    <w:bottom w:val="single" w:sz="4" w:space="0" w:color="9BC2E6"/>
                    <w:right w:val="single" w:sz="4" w:space="0" w:color="9BC2E6"/>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2020</w:t>
                  </w:r>
                </w:p>
              </w:tc>
              <w:tc>
                <w:tcPr>
                  <w:tcW w:w="1103" w:type="dxa"/>
                  <w:tcBorders>
                    <w:top w:val="nil"/>
                    <w:left w:val="nil"/>
                    <w:bottom w:val="single" w:sz="4" w:space="0" w:color="9BC2E6"/>
                    <w:right w:val="single" w:sz="4" w:space="0" w:color="9BC2E6"/>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877</w:t>
                  </w:r>
                </w:p>
              </w:tc>
              <w:tc>
                <w:tcPr>
                  <w:tcW w:w="1103" w:type="dxa"/>
                  <w:tcBorders>
                    <w:top w:val="nil"/>
                    <w:left w:val="nil"/>
                    <w:bottom w:val="single" w:sz="4" w:space="0" w:color="9BC2E6"/>
                    <w:right w:val="single" w:sz="4" w:space="0" w:color="9BC2E6"/>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219</w:t>
                  </w:r>
                </w:p>
              </w:tc>
              <w:tc>
                <w:tcPr>
                  <w:tcW w:w="1047" w:type="dxa"/>
                  <w:tcBorders>
                    <w:top w:val="nil"/>
                    <w:left w:val="nil"/>
                    <w:bottom w:val="single" w:sz="4" w:space="0" w:color="9BC2E6"/>
                    <w:right w:val="nil"/>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658</w:t>
                  </w:r>
                </w:p>
              </w:tc>
            </w:tr>
            <w:tr w:rsidR="00B01F73" w:rsidRPr="00FB12BE" w:rsidTr="00900C85">
              <w:trPr>
                <w:trHeight w:val="37"/>
              </w:trPr>
              <w:tc>
                <w:tcPr>
                  <w:tcW w:w="1103" w:type="dxa"/>
                  <w:tcBorders>
                    <w:top w:val="nil"/>
                    <w:left w:val="nil"/>
                    <w:bottom w:val="single" w:sz="4" w:space="0" w:color="9BC2E6"/>
                    <w:right w:val="single" w:sz="4" w:space="0" w:color="9BC2E6"/>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2021</w:t>
                  </w:r>
                </w:p>
              </w:tc>
              <w:tc>
                <w:tcPr>
                  <w:tcW w:w="1103" w:type="dxa"/>
                  <w:tcBorders>
                    <w:top w:val="nil"/>
                    <w:left w:val="nil"/>
                    <w:bottom w:val="single" w:sz="4" w:space="0" w:color="9BC2E6"/>
                    <w:right w:val="single" w:sz="4" w:space="0" w:color="9BC2E6"/>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1164</w:t>
                  </w:r>
                </w:p>
              </w:tc>
              <w:tc>
                <w:tcPr>
                  <w:tcW w:w="1103" w:type="dxa"/>
                  <w:tcBorders>
                    <w:top w:val="nil"/>
                    <w:left w:val="nil"/>
                    <w:bottom w:val="single" w:sz="4" w:space="0" w:color="9BC2E6"/>
                    <w:right w:val="single" w:sz="4" w:space="0" w:color="9BC2E6"/>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291</w:t>
                  </w:r>
                </w:p>
              </w:tc>
              <w:tc>
                <w:tcPr>
                  <w:tcW w:w="1047" w:type="dxa"/>
                  <w:tcBorders>
                    <w:top w:val="nil"/>
                    <w:left w:val="nil"/>
                    <w:bottom w:val="single" w:sz="4" w:space="0" w:color="9BC2E6"/>
                    <w:right w:val="nil"/>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873</w:t>
                  </w:r>
                </w:p>
              </w:tc>
            </w:tr>
            <w:tr w:rsidR="00B01F73" w:rsidRPr="00FB12BE" w:rsidTr="00900C85">
              <w:trPr>
                <w:trHeight w:val="43"/>
              </w:trPr>
              <w:tc>
                <w:tcPr>
                  <w:tcW w:w="1103" w:type="dxa"/>
                  <w:tcBorders>
                    <w:top w:val="nil"/>
                    <w:left w:val="nil"/>
                    <w:bottom w:val="single" w:sz="4" w:space="0" w:color="9BC2E6"/>
                    <w:right w:val="single" w:sz="4" w:space="0" w:color="9BC2E6"/>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2022</w:t>
                  </w:r>
                </w:p>
              </w:tc>
              <w:tc>
                <w:tcPr>
                  <w:tcW w:w="1103" w:type="dxa"/>
                  <w:tcBorders>
                    <w:top w:val="nil"/>
                    <w:left w:val="nil"/>
                    <w:bottom w:val="single" w:sz="4" w:space="0" w:color="9BC2E6"/>
                    <w:right w:val="single" w:sz="4" w:space="0" w:color="9BC2E6"/>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1202</w:t>
                  </w:r>
                </w:p>
              </w:tc>
              <w:tc>
                <w:tcPr>
                  <w:tcW w:w="1103" w:type="dxa"/>
                  <w:tcBorders>
                    <w:top w:val="nil"/>
                    <w:left w:val="nil"/>
                    <w:bottom w:val="single" w:sz="4" w:space="0" w:color="9BC2E6"/>
                    <w:right w:val="single" w:sz="4" w:space="0" w:color="9BC2E6"/>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301</w:t>
                  </w:r>
                </w:p>
              </w:tc>
              <w:tc>
                <w:tcPr>
                  <w:tcW w:w="1047" w:type="dxa"/>
                  <w:tcBorders>
                    <w:top w:val="nil"/>
                    <w:left w:val="nil"/>
                    <w:bottom w:val="single" w:sz="4" w:space="0" w:color="9BC2E6"/>
                    <w:right w:val="nil"/>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902</w:t>
                  </w:r>
                </w:p>
              </w:tc>
            </w:tr>
            <w:tr w:rsidR="00B01F73" w:rsidRPr="00FB12BE" w:rsidTr="00900C85">
              <w:trPr>
                <w:trHeight w:val="37"/>
              </w:trPr>
              <w:tc>
                <w:tcPr>
                  <w:tcW w:w="1103" w:type="dxa"/>
                  <w:tcBorders>
                    <w:top w:val="nil"/>
                    <w:left w:val="nil"/>
                    <w:bottom w:val="single" w:sz="4" w:space="0" w:color="9BC2E6"/>
                    <w:right w:val="single" w:sz="4" w:space="0" w:color="9BC2E6"/>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2023</w:t>
                  </w:r>
                </w:p>
              </w:tc>
              <w:tc>
                <w:tcPr>
                  <w:tcW w:w="1103" w:type="dxa"/>
                  <w:tcBorders>
                    <w:top w:val="nil"/>
                    <w:left w:val="nil"/>
                    <w:bottom w:val="single" w:sz="4" w:space="0" w:color="9BC2E6"/>
                    <w:right w:val="single" w:sz="4" w:space="0" w:color="9BC2E6"/>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1022</w:t>
                  </w:r>
                </w:p>
              </w:tc>
              <w:tc>
                <w:tcPr>
                  <w:tcW w:w="1103" w:type="dxa"/>
                  <w:tcBorders>
                    <w:top w:val="nil"/>
                    <w:left w:val="nil"/>
                    <w:bottom w:val="single" w:sz="4" w:space="0" w:color="9BC2E6"/>
                    <w:right w:val="single" w:sz="4" w:space="0" w:color="9BC2E6"/>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256</w:t>
                  </w:r>
                </w:p>
              </w:tc>
              <w:tc>
                <w:tcPr>
                  <w:tcW w:w="1047" w:type="dxa"/>
                  <w:tcBorders>
                    <w:top w:val="nil"/>
                    <w:left w:val="nil"/>
                    <w:bottom w:val="single" w:sz="4" w:space="0" w:color="9BC2E6"/>
                    <w:right w:val="nil"/>
                  </w:tcBorders>
                  <w:shd w:val="clear" w:color="auto" w:fill="auto"/>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767</w:t>
                  </w:r>
                </w:p>
              </w:tc>
            </w:tr>
            <w:tr w:rsidR="00B01F73" w:rsidRPr="00FB12BE" w:rsidTr="00900C85">
              <w:trPr>
                <w:trHeight w:val="61"/>
              </w:trPr>
              <w:tc>
                <w:tcPr>
                  <w:tcW w:w="1103" w:type="dxa"/>
                  <w:tcBorders>
                    <w:top w:val="nil"/>
                    <w:left w:val="nil"/>
                    <w:bottom w:val="nil"/>
                    <w:right w:val="single" w:sz="4" w:space="0" w:color="9BC2E6"/>
                  </w:tcBorders>
                  <w:shd w:val="clear" w:color="000000" w:fill="C00000"/>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2024</w:t>
                  </w:r>
                </w:p>
              </w:tc>
              <w:tc>
                <w:tcPr>
                  <w:tcW w:w="1103" w:type="dxa"/>
                  <w:tcBorders>
                    <w:top w:val="nil"/>
                    <w:left w:val="nil"/>
                    <w:bottom w:val="nil"/>
                    <w:right w:val="single" w:sz="4" w:space="0" w:color="9BC2E6"/>
                  </w:tcBorders>
                  <w:shd w:val="clear" w:color="000000" w:fill="C00000"/>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1332</w:t>
                  </w:r>
                </w:p>
              </w:tc>
              <w:tc>
                <w:tcPr>
                  <w:tcW w:w="1103" w:type="dxa"/>
                  <w:tcBorders>
                    <w:top w:val="nil"/>
                    <w:left w:val="nil"/>
                    <w:bottom w:val="nil"/>
                    <w:right w:val="single" w:sz="4" w:space="0" w:color="9BC2E6"/>
                  </w:tcBorders>
                  <w:shd w:val="clear" w:color="000000" w:fill="C00000"/>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333</w:t>
                  </w:r>
                </w:p>
              </w:tc>
              <w:tc>
                <w:tcPr>
                  <w:tcW w:w="1047" w:type="dxa"/>
                  <w:tcBorders>
                    <w:top w:val="nil"/>
                    <w:left w:val="nil"/>
                    <w:bottom w:val="nil"/>
                    <w:right w:val="nil"/>
                  </w:tcBorders>
                  <w:shd w:val="clear" w:color="000000" w:fill="C00000"/>
                  <w:noWrap/>
                  <w:vAlign w:val="center"/>
                  <w:hideMark/>
                </w:tcPr>
                <w:p w:rsidR="00B01F73" w:rsidRPr="00FB12BE" w:rsidRDefault="00B01F73" w:rsidP="00B01F73">
                  <w:pPr>
                    <w:spacing w:after="0" w:line="240" w:lineRule="auto"/>
                    <w:rPr>
                      <w:rFonts w:asciiTheme="majorHAnsi" w:hAnsiTheme="majorHAnsi" w:cstheme="majorHAnsi"/>
                      <w:sz w:val="10"/>
                      <w:szCs w:val="10"/>
                      <w:lang w:val="ru-RU"/>
                    </w:rPr>
                  </w:pPr>
                  <w:r w:rsidRPr="00FB12BE">
                    <w:rPr>
                      <w:rFonts w:asciiTheme="majorHAnsi" w:hAnsiTheme="majorHAnsi" w:cstheme="majorHAnsi"/>
                      <w:sz w:val="10"/>
                      <w:szCs w:val="10"/>
                      <w:lang w:val="ru-RU"/>
                    </w:rPr>
                    <w:t>999</w:t>
                  </w:r>
                </w:p>
              </w:tc>
            </w:tr>
          </w:tbl>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Pr="004C29A8" w:rsidRDefault="004F141D" w:rsidP="004F141D">
            <w:pPr>
              <w:rPr>
                <w:rFonts w:asciiTheme="majorHAnsi" w:hAnsiTheme="majorHAnsi" w:cstheme="majorHAnsi"/>
                <w:b/>
                <w:bCs/>
                <w:sz w:val="10"/>
                <w:szCs w:val="10"/>
                <w:lang w:val="ru-RU"/>
              </w:rPr>
            </w:pPr>
            <w:r w:rsidRPr="004C29A8">
              <w:rPr>
                <w:rFonts w:asciiTheme="majorHAnsi" w:hAnsiTheme="majorHAnsi" w:cstheme="majorHAnsi"/>
                <w:b/>
                <w:bCs/>
                <w:sz w:val="10"/>
                <w:szCs w:val="10"/>
                <w:lang w:val="ru-RU"/>
              </w:rPr>
              <w:t>2019–2020</w:t>
            </w:r>
          </w:p>
          <w:p w:rsidR="004F141D" w:rsidRPr="004C29A8" w:rsidRDefault="004F141D" w:rsidP="007468C6">
            <w:pPr>
              <w:pStyle w:val="ac"/>
              <w:numPr>
                <w:ilvl w:val="0"/>
                <w:numId w:val="11"/>
              </w:numPr>
              <w:ind w:left="318" w:hanging="219"/>
              <w:rPr>
                <w:rFonts w:asciiTheme="majorHAnsi" w:hAnsiTheme="majorHAnsi" w:cstheme="majorHAnsi"/>
                <w:sz w:val="10"/>
                <w:szCs w:val="10"/>
                <w:lang w:val="ru-RU"/>
              </w:rPr>
            </w:pPr>
            <w:r w:rsidRPr="004C29A8">
              <w:rPr>
                <w:rFonts w:asciiTheme="majorHAnsi" w:hAnsiTheme="majorHAnsi" w:cstheme="majorHAnsi"/>
                <w:sz w:val="10"/>
                <w:szCs w:val="10"/>
                <w:lang w:val="ru-RU"/>
              </w:rPr>
              <w:t>Сдержанные инвестиции, в основном направленные на поддержание текущих активов.</w:t>
            </w:r>
          </w:p>
          <w:p w:rsidR="004F141D" w:rsidRPr="004C29A8" w:rsidRDefault="004F141D" w:rsidP="007468C6">
            <w:pPr>
              <w:pStyle w:val="ac"/>
              <w:numPr>
                <w:ilvl w:val="0"/>
                <w:numId w:val="11"/>
              </w:numPr>
              <w:ind w:left="318" w:hanging="219"/>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Основной проект — строительство </w:t>
            </w:r>
            <w:proofErr w:type="spellStart"/>
            <w:r w:rsidRPr="004C29A8">
              <w:rPr>
                <w:rFonts w:asciiTheme="majorHAnsi" w:hAnsiTheme="majorHAnsi" w:cstheme="majorHAnsi"/>
                <w:sz w:val="10"/>
                <w:szCs w:val="10"/>
                <w:lang w:val="ru-RU"/>
              </w:rPr>
              <w:t>Тайшетского</w:t>
            </w:r>
            <w:proofErr w:type="spellEnd"/>
            <w:r w:rsidRPr="004C29A8">
              <w:rPr>
                <w:rFonts w:asciiTheme="majorHAnsi" w:hAnsiTheme="majorHAnsi" w:cstheme="majorHAnsi"/>
                <w:sz w:val="10"/>
                <w:szCs w:val="10"/>
                <w:lang w:val="ru-RU"/>
              </w:rPr>
              <w:t xml:space="preserve"> алюминиевого завода.</w:t>
            </w:r>
          </w:p>
          <w:p w:rsidR="004F141D" w:rsidRPr="004C29A8" w:rsidRDefault="004F141D" w:rsidP="007468C6">
            <w:pPr>
              <w:pStyle w:val="ac"/>
              <w:numPr>
                <w:ilvl w:val="0"/>
                <w:numId w:val="11"/>
              </w:numPr>
              <w:ind w:left="318" w:hanging="219"/>
              <w:rPr>
                <w:rFonts w:asciiTheme="majorHAnsi" w:hAnsiTheme="majorHAnsi" w:cstheme="majorHAnsi"/>
                <w:sz w:val="10"/>
                <w:szCs w:val="10"/>
                <w:lang w:val="ru-RU"/>
              </w:rPr>
            </w:pPr>
            <w:r w:rsidRPr="004C29A8">
              <w:rPr>
                <w:rFonts w:asciiTheme="majorHAnsi" w:hAnsiTheme="majorHAnsi" w:cstheme="majorHAnsi"/>
                <w:sz w:val="10"/>
                <w:szCs w:val="10"/>
                <w:lang w:val="ru-RU"/>
              </w:rPr>
              <w:t>Также реализовывались экологические инициативы и поддержка глинозёмных активов.</w:t>
            </w:r>
          </w:p>
          <w:p w:rsidR="004F141D" w:rsidRPr="004C29A8" w:rsidRDefault="004F141D" w:rsidP="004F141D">
            <w:pPr>
              <w:rPr>
                <w:rFonts w:asciiTheme="majorHAnsi" w:hAnsiTheme="majorHAnsi" w:cstheme="majorHAnsi"/>
                <w:b/>
                <w:bCs/>
                <w:sz w:val="10"/>
                <w:szCs w:val="10"/>
                <w:lang w:val="ru-RU"/>
              </w:rPr>
            </w:pPr>
            <w:r w:rsidRPr="004C29A8">
              <w:rPr>
                <w:rFonts w:asciiTheme="majorHAnsi" w:hAnsiTheme="majorHAnsi" w:cstheme="majorHAnsi"/>
                <w:b/>
                <w:bCs/>
                <w:sz w:val="10"/>
                <w:szCs w:val="10"/>
                <w:lang w:val="ru-RU"/>
              </w:rPr>
              <w:lastRenderedPageBreak/>
              <w:t>2021</w:t>
            </w:r>
          </w:p>
          <w:p w:rsidR="004F141D" w:rsidRPr="004C29A8" w:rsidRDefault="004F141D" w:rsidP="007468C6">
            <w:pPr>
              <w:pStyle w:val="ac"/>
              <w:numPr>
                <w:ilvl w:val="0"/>
                <w:numId w:val="12"/>
              </w:numPr>
              <w:ind w:left="318" w:hanging="219"/>
              <w:rPr>
                <w:rFonts w:asciiTheme="majorHAnsi" w:hAnsiTheme="majorHAnsi" w:cstheme="majorHAnsi"/>
                <w:sz w:val="10"/>
                <w:szCs w:val="10"/>
                <w:lang w:val="ru-RU"/>
              </w:rPr>
            </w:pPr>
            <w:r w:rsidRPr="004C29A8">
              <w:rPr>
                <w:rFonts w:asciiTheme="majorHAnsi" w:hAnsiTheme="majorHAnsi" w:cstheme="majorHAnsi"/>
                <w:sz w:val="10"/>
                <w:szCs w:val="10"/>
                <w:lang w:val="ru-RU"/>
              </w:rPr>
              <w:t>Рост прибыли позволил увеличить инвестиции.</w:t>
            </w:r>
          </w:p>
          <w:p w:rsidR="004F141D" w:rsidRPr="004C29A8" w:rsidRDefault="004F141D" w:rsidP="007468C6">
            <w:pPr>
              <w:pStyle w:val="ac"/>
              <w:numPr>
                <w:ilvl w:val="0"/>
                <w:numId w:val="12"/>
              </w:numPr>
              <w:ind w:left="318" w:hanging="219"/>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Запущена первая очередь </w:t>
            </w:r>
            <w:proofErr w:type="spellStart"/>
            <w:r w:rsidRPr="004C29A8">
              <w:rPr>
                <w:rFonts w:asciiTheme="majorHAnsi" w:hAnsiTheme="majorHAnsi" w:cstheme="majorHAnsi"/>
                <w:sz w:val="10"/>
                <w:szCs w:val="10"/>
                <w:lang w:val="ru-RU"/>
              </w:rPr>
              <w:t>Тайшетского</w:t>
            </w:r>
            <w:proofErr w:type="spellEnd"/>
            <w:r w:rsidRPr="004C29A8">
              <w:rPr>
                <w:rFonts w:asciiTheme="majorHAnsi" w:hAnsiTheme="majorHAnsi" w:cstheme="majorHAnsi"/>
                <w:sz w:val="10"/>
                <w:szCs w:val="10"/>
                <w:lang w:val="ru-RU"/>
              </w:rPr>
              <w:t xml:space="preserve"> завода (~428 тыс. т).</w:t>
            </w:r>
          </w:p>
          <w:p w:rsidR="004F141D" w:rsidRPr="004C29A8" w:rsidRDefault="004F141D" w:rsidP="007468C6">
            <w:pPr>
              <w:pStyle w:val="ac"/>
              <w:numPr>
                <w:ilvl w:val="0"/>
                <w:numId w:val="12"/>
              </w:numPr>
              <w:ind w:left="318" w:hanging="219"/>
              <w:rPr>
                <w:rFonts w:asciiTheme="majorHAnsi" w:hAnsiTheme="majorHAnsi" w:cstheme="majorHAnsi"/>
                <w:sz w:val="10"/>
                <w:szCs w:val="10"/>
                <w:lang w:val="ru-RU"/>
              </w:rPr>
            </w:pPr>
            <w:r w:rsidRPr="004C29A8">
              <w:rPr>
                <w:rFonts w:asciiTheme="majorHAnsi" w:hAnsiTheme="majorHAnsi" w:cstheme="majorHAnsi"/>
                <w:sz w:val="10"/>
                <w:szCs w:val="10"/>
                <w:lang w:val="ru-RU"/>
              </w:rPr>
              <w:t>Инвестиции в Красноярский завод (инертные аноды) и добычу в Гвинее.</w:t>
            </w:r>
          </w:p>
          <w:p w:rsidR="004F141D" w:rsidRPr="004C29A8" w:rsidRDefault="004F141D" w:rsidP="004F141D">
            <w:pPr>
              <w:rPr>
                <w:rFonts w:asciiTheme="majorHAnsi" w:hAnsiTheme="majorHAnsi" w:cstheme="majorHAnsi"/>
                <w:b/>
                <w:bCs/>
                <w:sz w:val="10"/>
                <w:szCs w:val="10"/>
                <w:lang w:val="ru-RU"/>
              </w:rPr>
            </w:pPr>
            <w:r w:rsidRPr="004C29A8">
              <w:rPr>
                <w:rFonts w:asciiTheme="majorHAnsi" w:hAnsiTheme="majorHAnsi" w:cstheme="majorHAnsi"/>
                <w:b/>
                <w:bCs/>
                <w:sz w:val="10"/>
                <w:szCs w:val="10"/>
                <w:lang w:val="ru-RU"/>
              </w:rPr>
              <w:t>2022</w:t>
            </w:r>
          </w:p>
          <w:p w:rsidR="004F141D" w:rsidRPr="004C29A8" w:rsidRDefault="004F141D" w:rsidP="004F141D">
            <w:pPr>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 Рекордный </w:t>
            </w:r>
            <w:r w:rsidRPr="004C29A8">
              <w:rPr>
                <w:rFonts w:asciiTheme="majorHAnsi" w:hAnsiTheme="majorHAnsi" w:cstheme="majorHAnsi"/>
                <w:sz w:val="10"/>
                <w:szCs w:val="10"/>
              </w:rPr>
              <w:t>CAPEX</w:t>
            </w:r>
            <w:r w:rsidRPr="004C29A8">
              <w:rPr>
                <w:rFonts w:asciiTheme="majorHAnsi" w:hAnsiTheme="majorHAnsi" w:cstheme="majorHAnsi"/>
                <w:sz w:val="10"/>
                <w:szCs w:val="10"/>
                <w:lang w:val="ru-RU"/>
              </w:rPr>
              <w:t xml:space="preserve"> — $1,24 млрд.</w:t>
            </w:r>
          </w:p>
          <w:p w:rsidR="004F141D" w:rsidRPr="004C29A8" w:rsidRDefault="004F141D" w:rsidP="004F141D">
            <w:pPr>
              <w:rPr>
                <w:rFonts w:asciiTheme="majorHAnsi" w:hAnsiTheme="majorHAnsi" w:cstheme="majorHAnsi"/>
                <w:sz w:val="10"/>
                <w:szCs w:val="10"/>
                <w:lang w:val="ru-RU"/>
              </w:rPr>
            </w:pPr>
            <w:r w:rsidRPr="004C29A8">
              <w:rPr>
                <w:rFonts w:asciiTheme="majorHAnsi" w:hAnsiTheme="majorHAnsi" w:cstheme="majorHAnsi"/>
                <w:sz w:val="10"/>
                <w:szCs w:val="10"/>
                <w:lang w:val="ru-RU"/>
              </w:rPr>
              <w:t>- Фокус на завершении Тайшета, экологические проекты и импортозамещение.</w:t>
            </w:r>
          </w:p>
          <w:p w:rsidR="004F141D" w:rsidRPr="004C29A8" w:rsidRDefault="004F141D" w:rsidP="004F141D">
            <w:pPr>
              <w:rPr>
                <w:rFonts w:asciiTheme="majorHAnsi" w:hAnsiTheme="majorHAnsi" w:cstheme="majorHAnsi"/>
                <w:sz w:val="10"/>
                <w:szCs w:val="10"/>
                <w:lang w:val="ru-RU"/>
              </w:rPr>
            </w:pPr>
            <w:r w:rsidRPr="004C29A8">
              <w:rPr>
                <w:rFonts w:asciiTheme="majorHAnsi" w:hAnsiTheme="majorHAnsi" w:cstheme="majorHAnsi"/>
                <w:sz w:val="10"/>
                <w:szCs w:val="10"/>
                <w:lang w:val="ru-RU"/>
              </w:rPr>
              <w:t>- Проблемы с поставками оборудования из-за санкций, активный поиск локальных решений.</w:t>
            </w:r>
          </w:p>
          <w:p w:rsidR="004F141D" w:rsidRPr="004C29A8" w:rsidRDefault="004F141D" w:rsidP="004F141D">
            <w:pPr>
              <w:rPr>
                <w:rFonts w:asciiTheme="majorHAnsi" w:hAnsiTheme="majorHAnsi" w:cstheme="majorHAnsi"/>
                <w:b/>
                <w:bCs/>
                <w:sz w:val="10"/>
                <w:szCs w:val="10"/>
                <w:lang w:val="ru-RU"/>
              </w:rPr>
            </w:pPr>
            <w:r w:rsidRPr="004C29A8">
              <w:rPr>
                <w:rFonts w:asciiTheme="majorHAnsi" w:hAnsiTheme="majorHAnsi" w:cstheme="majorHAnsi"/>
                <w:b/>
                <w:bCs/>
                <w:sz w:val="10"/>
                <w:szCs w:val="10"/>
                <w:lang w:val="ru-RU"/>
              </w:rPr>
              <w:t>2023</w:t>
            </w:r>
          </w:p>
          <w:p w:rsidR="004F141D" w:rsidRPr="004C29A8" w:rsidRDefault="004F141D" w:rsidP="004F141D">
            <w:pPr>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 Сокращение </w:t>
            </w:r>
            <w:r w:rsidRPr="004C29A8">
              <w:rPr>
                <w:rFonts w:asciiTheme="majorHAnsi" w:hAnsiTheme="majorHAnsi" w:cstheme="majorHAnsi"/>
                <w:sz w:val="10"/>
                <w:szCs w:val="10"/>
              </w:rPr>
              <w:t>CAPEX</w:t>
            </w:r>
            <w:r w:rsidRPr="004C29A8">
              <w:rPr>
                <w:rFonts w:asciiTheme="majorHAnsi" w:hAnsiTheme="majorHAnsi" w:cstheme="majorHAnsi"/>
                <w:sz w:val="10"/>
                <w:szCs w:val="10"/>
                <w:lang w:val="ru-RU"/>
              </w:rPr>
              <w:t xml:space="preserve"> до $1,06 млрд.</w:t>
            </w:r>
          </w:p>
          <w:p w:rsidR="004F141D" w:rsidRPr="004C29A8" w:rsidRDefault="004F141D" w:rsidP="004F141D">
            <w:pPr>
              <w:rPr>
                <w:rFonts w:asciiTheme="majorHAnsi" w:hAnsiTheme="majorHAnsi" w:cstheme="majorHAnsi"/>
                <w:sz w:val="10"/>
                <w:szCs w:val="10"/>
                <w:lang w:val="ru-RU"/>
              </w:rPr>
            </w:pPr>
            <w:r w:rsidRPr="004C29A8">
              <w:rPr>
                <w:rFonts w:asciiTheme="majorHAnsi" w:hAnsiTheme="majorHAnsi" w:cstheme="majorHAnsi"/>
                <w:sz w:val="10"/>
                <w:szCs w:val="10"/>
                <w:lang w:val="ru-RU"/>
              </w:rPr>
              <w:t>- Основной акцент на поддержание и модернизацию действующих мощностей.</w:t>
            </w:r>
          </w:p>
          <w:p w:rsidR="004F141D" w:rsidRPr="004C29A8" w:rsidRDefault="004F141D" w:rsidP="004F141D">
            <w:pPr>
              <w:rPr>
                <w:rFonts w:asciiTheme="majorHAnsi" w:hAnsiTheme="majorHAnsi" w:cstheme="majorHAnsi"/>
                <w:sz w:val="10"/>
                <w:szCs w:val="10"/>
                <w:lang w:val="ru-RU"/>
              </w:rPr>
            </w:pPr>
            <w:r w:rsidRPr="004C29A8">
              <w:rPr>
                <w:rFonts w:asciiTheme="majorHAnsi" w:hAnsiTheme="majorHAnsi" w:cstheme="majorHAnsi"/>
                <w:sz w:val="10"/>
                <w:szCs w:val="10"/>
                <w:lang w:val="ru-RU"/>
              </w:rPr>
              <w:t>- Некоторые новые инициативы отложены из-за неопределённости.</w:t>
            </w:r>
          </w:p>
          <w:p w:rsidR="004F141D" w:rsidRPr="004C29A8" w:rsidRDefault="004F141D" w:rsidP="004F141D">
            <w:pPr>
              <w:rPr>
                <w:rFonts w:asciiTheme="majorHAnsi" w:hAnsiTheme="majorHAnsi" w:cstheme="majorHAnsi"/>
                <w:b/>
                <w:bCs/>
                <w:sz w:val="10"/>
                <w:szCs w:val="10"/>
                <w:lang w:val="ru-RU"/>
              </w:rPr>
            </w:pPr>
            <w:r w:rsidRPr="004C29A8">
              <w:rPr>
                <w:rFonts w:asciiTheme="majorHAnsi" w:hAnsiTheme="majorHAnsi" w:cstheme="majorHAnsi"/>
                <w:b/>
                <w:bCs/>
                <w:sz w:val="10"/>
                <w:szCs w:val="10"/>
                <w:lang w:val="ru-RU"/>
              </w:rPr>
              <w:t xml:space="preserve">2024 </w:t>
            </w:r>
          </w:p>
          <w:p w:rsidR="004F141D" w:rsidRPr="004C29A8" w:rsidRDefault="004F141D" w:rsidP="004F141D">
            <w:pPr>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 Ожидается </w:t>
            </w:r>
            <w:r w:rsidRPr="004C29A8">
              <w:rPr>
                <w:rFonts w:asciiTheme="majorHAnsi" w:hAnsiTheme="majorHAnsi" w:cstheme="majorHAnsi"/>
                <w:sz w:val="10"/>
                <w:szCs w:val="10"/>
              </w:rPr>
              <w:t>CAPEX</w:t>
            </w:r>
            <w:r w:rsidRPr="004C29A8">
              <w:rPr>
                <w:rFonts w:asciiTheme="majorHAnsi" w:hAnsiTheme="majorHAnsi" w:cstheme="majorHAnsi"/>
                <w:sz w:val="10"/>
                <w:szCs w:val="10"/>
                <w:lang w:val="ru-RU"/>
              </w:rPr>
              <w:t xml:space="preserve"> ~$1,332 млрд, приоритет — устойчивое развитие.</w:t>
            </w:r>
          </w:p>
          <w:p w:rsidR="004F141D" w:rsidRPr="004C29A8" w:rsidRDefault="004F141D" w:rsidP="004F141D">
            <w:pPr>
              <w:rPr>
                <w:rFonts w:asciiTheme="majorHAnsi" w:hAnsiTheme="majorHAnsi" w:cstheme="majorHAnsi"/>
                <w:sz w:val="10"/>
                <w:szCs w:val="10"/>
                <w:lang w:val="ru-RU"/>
              </w:rPr>
            </w:pPr>
            <w:r w:rsidRPr="004C29A8">
              <w:rPr>
                <w:rFonts w:asciiTheme="majorHAnsi" w:hAnsiTheme="majorHAnsi" w:cstheme="majorHAnsi"/>
                <w:sz w:val="10"/>
                <w:szCs w:val="10"/>
                <w:lang w:val="ru-RU"/>
              </w:rPr>
              <w:t>- Переход на газ, снижение углеродного следа, развитие переработки вторичного алюминия.</w:t>
            </w:r>
          </w:p>
          <w:p w:rsidR="004F141D" w:rsidRPr="004F141D" w:rsidRDefault="004F141D" w:rsidP="00033E72">
            <w:pPr>
              <w:rPr>
                <w:rFonts w:asciiTheme="majorHAnsi" w:hAnsiTheme="majorHAnsi" w:cstheme="majorHAnsi"/>
                <w:sz w:val="10"/>
                <w:szCs w:val="10"/>
                <w:lang w:val="ru-RU"/>
              </w:rPr>
            </w:pPr>
            <w:r w:rsidRPr="004C29A8">
              <w:rPr>
                <w:rFonts w:asciiTheme="majorHAnsi" w:hAnsiTheme="majorHAnsi" w:cstheme="majorHAnsi"/>
                <w:sz w:val="10"/>
                <w:szCs w:val="10"/>
                <w:lang w:val="ru-RU"/>
              </w:rPr>
              <w:t>- Увеличение доли продукции с высокой добавленной стоимостью.</w:t>
            </w:r>
          </w:p>
          <w:p w:rsidR="007C03CE" w:rsidRPr="004C29A8" w:rsidRDefault="007C03CE" w:rsidP="00033E72">
            <w:pPr>
              <w:rPr>
                <w:rFonts w:asciiTheme="majorHAnsi" w:hAnsiTheme="majorHAnsi" w:cstheme="majorHAnsi"/>
                <w:sz w:val="10"/>
                <w:szCs w:val="10"/>
                <w:lang w:val="ru-RU"/>
              </w:rPr>
            </w:pPr>
          </w:p>
          <w:p w:rsidR="00033E72" w:rsidRPr="004C29A8" w:rsidRDefault="00033E72" w:rsidP="004F141D">
            <w:pPr>
              <w:rPr>
                <w:rFonts w:asciiTheme="majorHAnsi" w:hAnsiTheme="majorHAnsi" w:cstheme="majorHAnsi"/>
                <w:sz w:val="10"/>
                <w:szCs w:val="10"/>
                <w:lang w:val="ru-RU"/>
              </w:rPr>
            </w:pPr>
          </w:p>
        </w:tc>
        <w:tc>
          <w:tcPr>
            <w:tcW w:w="3545" w:type="dxa"/>
          </w:tcPr>
          <w:p w:rsidR="00ED599E" w:rsidRPr="004C29A8" w:rsidRDefault="001C2F34" w:rsidP="00033E72">
            <w:pPr>
              <w:rPr>
                <w:rFonts w:asciiTheme="majorHAnsi" w:hAnsiTheme="majorHAnsi" w:cstheme="majorHAnsi"/>
                <w:sz w:val="10"/>
                <w:szCs w:val="10"/>
                <w:lang w:val="ru-RU"/>
              </w:rPr>
            </w:pPr>
            <w:r>
              <w:rPr>
                <w:noProof/>
              </w:rPr>
              <w:lastRenderedPageBreak/>
              <w:drawing>
                <wp:inline distT="0" distB="0" distL="0" distR="0" wp14:anchorId="187F7A9C" wp14:editId="611855CD">
                  <wp:extent cx="2113915" cy="1426845"/>
                  <wp:effectExtent l="0" t="0" r="635" b="1905"/>
                  <wp:docPr id="44" name="Диаграмма 44">
                    <a:extLst xmlns:a="http://schemas.openxmlformats.org/drawingml/2006/main">
                      <a:ext uri="{FF2B5EF4-FFF2-40B4-BE49-F238E27FC236}">
                        <a16:creationId xmlns:a16="http://schemas.microsoft.com/office/drawing/2014/main" id="{00000000-0008-0000-02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9166CB" w:rsidRDefault="009166CB" w:rsidP="00033E72">
            <w:pPr>
              <w:rPr>
                <w:rFonts w:asciiTheme="majorHAnsi" w:hAnsiTheme="majorHAnsi" w:cstheme="majorHAnsi"/>
                <w:sz w:val="10"/>
                <w:szCs w:val="10"/>
              </w:rPr>
            </w:pPr>
          </w:p>
          <w:p w:rsidR="004F141D" w:rsidRDefault="004F141D" w:rsidP="00033E72">
            <w:pPr>
              <w:rPr>
                <w:rFonts w:asciiTheme="majorHAnsi" w:hAnsiTheme="majorHAnsi" w:cstheme="majorHAnsi"/>
                <w:sz w:val="10"/>
                <w:szCs w:val="10"/>
              </w:rPr>
            </w:pPr>
          </w:p>
          <w:p w:rsidR="004F141D" w:rsidRDefault="002F798E" w:rsidP="00033E72">
            <w:pPr>
              <w:rPr>
                <w:rFonts w:asciiTheme="majorHAnsi" w:hAnsiTheme="majorHAnsi" w:cstheme="majorHAnsi"/>
                <w:sz w:val="10"/>
                <w:szCs w:val="10"/>
              </w:rPr>
            </w:pPr>
            <w:r w:rsidRPr="004C29A8">
              <w:rPr>
                <w:rFonts w:asciiTheme="majorHAnsi" w:hAnsiTheme="majorHAnsi" w:cstheme="majorHAnsi"/>
                <w:noProof/>
                <w:sz w:val="10"/>
                <w:szCs w:val="10"/>
                <w:lang w:val="ru-RU"/>
              </w:rPr>
              <mc:AlternateContent>
                <mc:Choice Requires="wps">
                  <w:drawing>
                    <wp:anchor distT="0" distB="0" distL="114300" distR="114300" simplePos="0" relativeHeight="251688960" behindDoc="0" locked="0" layoutInCell="1" allowOverlap="1" wp14:anchorId="054DB76C" wp14:editId="1182668E">
                      <wp:simplePos x="0" y="0"/>
                      <wp:positionH relativeFrom="column">
                        <wp:posOffset>2220071</wp:posOffset>
                      </wp:positionH>
                      <wp:positionV relativeFrom="paragraph">
                        <wp:posOffset>1042207</wp:posOffset>
                      </wp:positionV>
                      <wp:extent cx="95250" cy="85725"/>
                      <wp:effectExtent l="19050" t="0" r="38100" b="47625"/>
                      <wp:wrapNone/>
                      <wp:docPr id="15" name="Стрелка: вниз 15"/>
                      <wp:cNvGraphicFramePr/>
                      <a:graphic xmlns:a="http://schemas.openxmlformats.org/drawingml/2006/main">
                        <a:graphicData uri="http://schemas.microsoft.com/office/word/2010/wordprocessingShape">
                          <wps:wsp>
                            <wps:cNvSpPr/>
                            <wps:spPr>
                              <a:xfrm>
                                <a:off x="0" y="0"/>
                                <a:ext cx="95250" cy="85725"/>
                              </a:xfrm>
                              <a:prstGeom prst="downArrow">
                                <a:avLst/>
                              </a:prstGeom>
                              <a:solidFill>
                                <a:srgbClr val="FF0000"/>
                              </a:solidFill>
                              <a:ln w="3175"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7934B5" id="Стрелка: вниз 15" o:spid="_x0000_s1026" type="#_x0000_t67" style="position:absolute;margin-left:174.8pt;margin-top:82.05pt;width:7.5pt;height:6.7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hZjjwIAAAMFAAAOAAAAZHJzL2Uyb0RvYy54bWysVM1uEzEQviPxDpbvdJPQ0HbVTRWlCkKq&#10;2kot6tnxerOW/MfYyaacEG/CG1RICATiHbZvxNi7bdPSEyIHZ8bz//mbPTzaaEXWAry0pqDDnQEl&#10;wnBbSrMs6PvL+at9SnxgpmTKGlHQa+Hp0eTli8PG5WJka6tKAQSTGJ83rqB1CC7PMs9roZnfsU4Y&#10;NFYWNAuowjIrgTWYXatsNBi8yRoLpQPLhfd4e9wZ6STlryrBw1lVeRGIKij2FtIJ6VzEM5scsnwJ&#10;zNWS922wf+hCM2mw6H2qYxYYWYH8K5WWHKy3VdjhVme2qiQXaQacZjh4Ms1FzZxIsyA43t3D5P9f&#10;Wn66PgciS3y7MSWGaXyj9svt59tP7bf2V/uzvclJ+7X93f5ovxN0Qbwa53MMu3Dn0GsexTj8pgId&#10;/3EsskkYX99jLDaBcLw8GI/G+BAcLfvjvVHKmD2EOvDhrbCaRKGgpW3MFMA2CVy2PvEBa6L/nV8s&#10;562S5VwqlRRYLmYKyJrhi8/nA/zFpjHkkZsypCno6+EeTs0ZEq9SLKCoHULhzZISppbIaB4glX4U&#10;7LdrzGKJZ2vEHo+Zr7teUoaOb1oGJL2SGjHYjlYmTiASbftJI9gdvFFa2PIanwtsx2Pv+FxikRPm&#10;wzkDJC4ii8sYzvColMUJbS9RUlv4+Nx99Ec+oZWSBhcBx/+wYiAoUe8MMu1guLsbNycpu/hkqMC2&#10;ZbFtMSs9s4j8ENfe8SRG/6DuxAqsvsKdncaqaGKGY+0O6F6ZhW5Bceu5mE6TG26LY+HEXDgek0ec&#10;IryXmysGridLQI6d2rulYfkTunS+MdLY6SrYSiYuPeCKLIkKblriS/9ViKu8rSevh2/X5A8AAAD/&#10;/wMAUEsDBBQABgAIAAAAIQC61Fsl4QAAAAsBAAAPAAAAZHJzL2Rvd25yZXYueG1sTI/BasMwEETv&#10;hf6D2EIvpZHjGDlxLYcSCDkECk1z6FG2trapJRlJcdy/7/bUHHfmMTtTbmczsAl96J2VsFwkwNA2&#10;Tve2lXD+2D+vgYWorFaDsyjhBwNsq/u7UhXaXe07TqfYMgqxoVASuhjHgvPQdGhUWLgRLXlfzhsV&#10;6fQt115dKdwMPE0SwY3qLX3o1Ii7Dpvv08VI+Kzd+ZAeD3vu32I8Pk1ml4tUyseH+fUFWMQ5/sPw&#10;V5+qQ0WdanexOrBBwirbCELJENkSGBErkZFSk5LnAnhV8tsN1S8AAAD//wMAUEsBAi0AFAAGAAgA&#10;AAAhALaDOJL+AAAA4QEAABMAAAAAAAAAAAAAAAAAAAAAAFtDb250ZW50X1R5cGVzXS54bWxQSwEC&#10;LQAUAAYACAAAACEAOP0h/9YAAACUAQAACwAAAAAAAAAAAAAAAAAvAQAAX3JlbHMvLnJlbHNQSwEC&#10;LQAUAAYACAAAACEAevYWY48CAAADBQAADgAAAAAAAAAAAAAAAAAuAgAAZHJzL2Uyb0RvYy54bWxQ&#10;SwECLQAUAAYACAAAACEAutRbJeEAAAALAQAADwAAAAAAAAAAAAAAAADpBAAAZHJzL2Rvd25yZXYu&#10;eG1sUEsFBgAAAAAEAAQA8wAAAPcFAAAAAA==&#10;" adj="10800" fillcolor="red" strokecolor="#c00000" strokeweight=".25pt"/>
                  </w:pict>
                </mc:Fallback>
              </mc:AlternateContent>
            </w:r>
            <w:r w:rsidR="00630600">
              <w:rPr>
                <w:noProof/>
              </w:rPr>
              <w:drawing>
                <wp:inline distT="0" distB="0" distL="0" distR="0" wp14:anchorId="33E7019A" wp14:editId="37C2BD8A">
                  <wp:extent cx="2113915" cy="1367155"/>
                  <wp:effectExtent l="0" t="0" r="635" b="4445"/>
                  <wp:docPr id="46" name="Диаграмма 46">
                    <a:extLst xmlns:a="http://schemas.openxmlformats.org/drawingml/2006/main">
                      <a:ext uri="{FF2B5EF4-FFF2-40B4-BE49-F238E27FC236}">
                        <a16:creationId xmlns:a16="http://schemas.microsoft.com/office/drawing/2014/main" id="{59AB2A39-F2B7-44EC-B0B9-72EA5884CA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4F141D" w:rsidRDefault="004F141D" w:rsidP="00033E72">
            <w:pPr>
              <w:rPr>
                <w:rFonts w:asciiTheme="majorHAnsi" w:hAnsiTheme="majorHAnsi" w:cstheme="majorHAnsi"/>
                <w:sz w:val="10"/>
                <w:szCs w:val="10"/>
              </w:rPr>
            </w:pPr>
          </w:p>
          <w:p w:rsidR="004F141D" w:rsidRDefault="004F141D" w:rsidP="00033E72">
            <w:pPr>
              <w:rPr>
                <w:rFonts w:asciiTheme="majorHAnsi" w:hAnsiTheme="majorHAnsi" w:cstheme="majorHAnsi"/>
                <w:sz w:val="10"/>
                <w:szCs w:val="10"/>
              </w:rPr>
            </w:pPr>
          </w:p>
          <w:p w:rsidR="004F141D" w:rsidRPr="00695FD7" w:rsidRDefault="004F141D" w:rsidP="00033E72">
            <w:pPr>
              <w:rPr>
                <w:rFonts w:asciiTheme="majorHAnsi" w:hAnsiTheme="majorHAnsi" w:cstheme="majorHAnsi"/>
                <w:sz w:val="10"/>
                <w:szCs w:val="10"/>
              </w:rPr>
            </w:pPr>
          </w:p>
          <w:p w:rsidR="00ED599E" w:rsidRDefault="00BE4BA8" w:rsidP="00033E72">
            <w:pPr>
              <w:rPr>
                <w:rFonts w:asciiTheme="majorHAnsi" w:hAnsiTheme="majorHAnsi" w:cstheme="majorHAnsi"/>
                <w:sz w:val="10"/>
                <w:szCs w:val="10"/>
                <w:lang w:val="ru-RU"/>
              </w:rPr>
            </w:pPr>
            <w:r>
              <w:rPr>
                <w:noProof/>
              </w:rPr>
              <mc:AlternateContent>
                <mc:Choice Requires="cx1">
                  <w:drawing>
                    <wp:inline distT="0" distB="0" distL="0" distR="0" wp14:anchorId="4C3E19E5" wp14:editId="2A4B15F0">
                      <wp:extent cx="2113915" cy="1560114"/>
                      <wp:effectExtent l="0" t="0" r="635" b="2540"/>
                      <wp:docPr id="45" name="Диаграмма 45">
                        <a:extLst xmlns:a="http://schemas.openxmlformats.org/drawingml/2006/main">
                          <a:ext uri="{FF2B5EF4-FFF2-40B4-BE49-F238E27FC236}">
                            <a16:creationId xmlns:a16="http://schemas.microsoft.com/office/drawing/2014/main" id="{00000000-0008-0000-0200-00000D00000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7"/>
                        </a:graphicData>
                      </a:graphic>
                    </wp:inline>
                  </w:drawing>
                </mc:Choice>
                <mc:Fallback>
                  <w:drawing>
                    <wp:inline distT="0" distB="0" distL="0" distR="0" wp14:anchorId="4C3E19E5" wp14:editId="2A4B15F0">
                      <wp:extent cx="2113915" cy="1560114"/>
                      <wp:effectExtent l="0" t="0" r="635" b="2540"/>
                      <wp:docPr id="45" name="Диаграмма 45">
                        <a:extLst xmlns:a="http://schemas.openxmlformats.org/drawingml/2006/main">
                          <a:ext uri="{FF2B5EF4-FFF2-40B4-BE49-F238E27FC236}">
                            <a16:creationId xmlns:a16="http://schemas.microsoft.com/office/drawing/2014/main" id="{00000000-0008-0000-0200-00000D00000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5" name="Диаграмма 45">
                                <a:extLst>
                                  <a:ext uri="{FF2B5EF4-FFF2-40B4-BE49-F238E27FC236}">
                                    <a16:creationId xmlns:a16="http://schemas.microsoft.com/office/drawing/2014/main" id="{00000000-0008-0000-0200-00000D000000}"/>
                                  </a:ext>
                                </a:extLst>
                              </pic:cNvPr>
                              <pic:cNvPicPr>
                                <a:picLocks noGrp="1" noRot="1" noChangeAspect="1" noMove="1" noResize="1" noEditPoints="1" noAdjustHandles="1" noChangeArrowheads="1" noChangeShapeType="1"/>
                              </pic:cNvPicPr>
                            </pic:nvPicPr>
                            <pic:blipFill>
                              <a:blip r:embed="rId38"/>
                              <a:stretch>
                                <a:fillRect/>
                              </a:stretch>
                            </pic:blipFill>
                            <pic:spPr>
                              <a:xfrm>
                                <a:off x="0" y="0"/>
                                <a:ext cx="2113915" cy="1559560"/>
                              </a:xfrm>
                              <a:prstGeom prst="rect">
                                <a:avLst/>
                              </a:prstGeom>
                            </pic:spPr>
                          </pic:pic>
                        </a:graphicData>
                      </a:graphic>
                    </wp:inline>
                  </w:drawing>
                </mc:Fallback>
              </mc:AlternateContent>
            </w:r>
          </w:p>
          <w:p w:rsidR="00881C25" w:rsidRDefault="0022188D" w:rsidP="00033E72">
            <w:pPr>
              <w:rPr>
                <w:rFonts w:asciiTheme="majorHAnsi" w:hAnsiTheme="majorHAnsi" w:cstheme="majorHAnsi"/>
                <w:sz w:val="10"/>
                <w:szCs w:val="10"/>
                <w:lang w:val="ru-RU"/>
              </w:rPr>
            </w:pPr>
            <w:r>
              <w:rPr>
                <w:noProof/>
              </w:rPr>
              <mc:AlternateContent>
                <mc:Choice Requires="cx1">
                  <w:drawing>
                    <wp:inline distT="0" distB="0" distL="0" distR="0" wp14:anchorId="7F8D2E85" wp14:editId="6D933784">
                      <wp:extent cx="2113915" cy="1458595"/>
                      <wp:effectExtent l="0" t="0" r="635" b="8255"/>
                      <wp:docPr id="7" name="Диаграмма 7">
                        <a:extLst xmlns:a="http://schemas.openxmlformats.org/drawingml/2006/main">
                          <a:ext uri="{FF2B5EF4-FFF2-40B4-BE49-F238E27FC236}">
                            <a16:creationId xmlns:a16="http://schemas.microsoft.com/office/drawing/2014/main" id="{00000000-0008-0000-0200-00000900000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9"/>
                        </a:graphicData>
                      </a:graphic>
                    </wp:inline>
                  </w:drawing>
                </mc:Choice>
                <mc:Fallback>
                  <w:drawing>
                    <wp:inline distT="0" distB="0" distL="0" distR="0" wp14:anchorId="7F8D2E85" wp14:editId="6D933784">
                      <wp:extent cx="2113915" cy="1458595"/>
                      <wp:effectExtent l="0" t="0" r="635" b="8255"/>
                      <wp:docPr id="7" name="Диаграмма 7">
                        <a:extLst xmlns:a="http://schemas.openxmlformats.org/drawingml/2006/main">
                          <a:ext uri="{FF2B5EF4-FFF2-40B4-BE49-F238E27FC236}">
                            <a16:creationId xmlns:a16="http://schemas.microsoft.com/office/drawing/2014/main" id="{00000000-0008-0000-0200-00000900000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 name="Диаграмма 7">
                                <a:extLst>
                                  <a:ext uri="{FF2B5EF4-FFF2-40B4-BE49-F238E27FC236}">
                                    <a16:creationId xmlns:a16="http://schemas.microsoft.com/office/drawing/2014/main" id="{00000000-0008-0000-0200-000009000000}"/>
                                  </a:ext>
                                </a:extLst>
                              </pic:cNvPr>
                              <pic:cNvPicPr>
                                <a:picLocks noGrp="1" noRot="1" noChangeAspect="1" noMove="1" noResize="1" noEditPoints="1" noAdjustHandles="1" noChangeArrowheads="1" noChangeShapeType="1"/>
                              </pic:cNvPicPr>
                            </pic:nvPicPr>
                            <pic:blipFill>
                              <a:blip r:embed="rId40"/>
                              <a:stretch>
                                <a:fillRect/>
                              </a:stretch>
                            </pic:blipFill>
                            <pic:spPr>
                              <a:xfrm>
                                <a:off x="0" y="0"/>
                                <a:ext cx="2113915" cy="1458595"/>
                              </a:xfrm>
                              <a:prstGeom prst="rect">
                                <a:avLst/>
                              </a:prstGeom>
                            </pic:spPr>
                          </pic:pic>
                        </a:graphicData>
                      </a:graphic>
                    </wp:inline>
                  </w:drawing>
                </mc:Fallback>
              </mc:AlternateContent>
            </w:r>
          </w:p>
          <w:p w:rsidR="00881C25" w:rsidRPr="004C29A8" w:rsidRDefault="00881C25" w:rsidP="00033E72">
            <w:pPr>
              <w:rPr>
                <w:rFonts w:asciiTheme="majorHAnsi" w:hAnsiTheme="majorHAnsi" w:cstheme="majorHAnsi"/>
                <w:sz w:val="10"/>
                <w:szCs w:val="10"/>
                <w:lang w:val="ru-RU"/>
              </w:rPr>
            </w:pPr>
          </w:p>
          <w:p w:rsidR="00ED599E" w:rsidRDefault="00ED599E" w:rsidP="00033E72">
            <w:pPr>
              <w:rPr>
                <w:rFonts w:asciiTheme="majorHAnsi" w:hAnsiTheme="majorHAnsi" w:cstheme="majorHAnsi"/>
                <w:sz w:val="10"/>
                <w:szCs w:val="10"/>
                <w:lang w:val="ru-RU"/>
              </w:rPr>
            </w:pPr>
            <w:r w:rsidRPr="004C29A8">
              <w:rPr>
                <w:rFonts w:asciiTheme="majorHAnsi" w:hAnsiTheme="majorHAnsi"/>
                <w:noProof/>
                <w:sz w:val="10"/>
                <w:szCs w:val="10"/>
              </w:rPr>
              <mc:AlternateContent>
                <mc:Choice Requires="cx1">
                  <w:drawing>
                    <wp:inline distT="0" distB="0" distL="0" distR="0" wp14:anchorId="4C96BE3E" wp14:editId="7FFA22CB">
                      <wp:extent cx="2157095" cy="1356433"/>
                      <wp:effectExtent l="0" t="0" r="14605" b="15240"/>
                      <wp:docPr id="33" name="Диаграмма 33">
                        <a:extLst xmlns:a="http://schemas.openxmlformats.org/drawingml/2006/main">
                          <a:ext uri="{FF2B5EF4-FFF2-40B4-BE49-F238E27FC236}">
                            <a16:creationId xmlns:a16="http://schemas.microsoft.com/office/drawing/2014/main" id="{1B567391-BF21-469A-967E-5E2A36342B7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1"/>
                        </a:graphicData>
                      </a:graphic>
                    </wp:inline>
                  </w:drawing>
                </mc:Choice>
                <mc:Fallback>
                  <w:drawing>
                    <wp:inline distT="0" distB="0" distL="0" distR="0" wp14:anchorId="4C96BE3E" wp14:editId="7FFA22CB">
                      <wp:extent cx="2157095" cy="1356433"/>
                      <wp:effectExtent l="0" t="0" r="14605" b="15240"/>
                      <wp:docPr id="33" name="Диаграмма 33">
                        <a:extLst xmlns:a="http://schemas.openxmlformats.org/drawingml/2006/main">
                          <a:ext uri="{FF2B5EF4-FFF2-40B4-BE49-F238E27FC236}">
                            <a16:creationId xmlns:a16="http://schemas.microsoft.com/office/drawing/2014/main" id="{1B567391-BF21-469A-967E-5E2A36342B7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3" name="Диаграмма 33">
                                <a:extLst>
                                  <a:ext uri="{FF2B5EF4-FFF2-40B4-BE49-F238E27FC236}">
                                    <a16:creationId xmlns:a16="http://schemas.microsoft.com/office/drawing/2014/main" id="{1B567391-BF21-469A-967E-5E2A36342B72}"/>
                                  </a:ext>
                                </a:extLst>
                              </pic:cNvPr>
                              <pic:cNvPicPr>
                                <a:picLocks noGrp="1" noRot="1" noChangeAspect="1" noMove="1" noResize="1" noEditPoints="1" noAdjustHandles="1" noChangeArrowheads="1" noChangeShapeType="1"/>
                              </pic:cNvPicPr>
                            </pic:nvPicPr>
                            <pic:blipFill>
                              <a:blip r:embed="rId42"/>
                              <a:stretch>
                                <a:fillRect/>
                              </a:stretch>
                            </pic:blipFill>
                            <pic:spPr>
                              <a:xfrm>
                                <a:off x="0" y="0"/>
                                <a:ext cx="2157095" cy="1356360"/>
                              </a:xfrm>
                              <a:prstGeom prst="rect">
                                <a:avLst/>
                              </a:prstGeom>
                            </pic:spPr>
                          </pic:pic>
                        </a:graphicData>
                      </a:graphic>
                    </wp:inline>
                  </w:drawing>
                </mc:Fallback>
              </mc:AlternateContent>
            </w:r>
          </w:p>
          <w:p w:rsidR="004F141D" w:rsidRDefault="00FB12BE" w:rsidP="00033E72">
            <w:pPr>
              <w:rPr>
                <w:rFonts w:asciiTheme="majorHAnsi" w:hAnsiTheme="majorHAnsi" w:cstheme="majorHAnsi"/>
                <w:sz w:val="10"/>
                <w:szCs w:val="10"/>
                <w:lang w:val="ru-RU"/>
              </w:rPr>
            </w:pPr>
            <w:r>
              <w:rPr>
                <w:noProof/>
              </w:rPr>
              <w:lastRenderedPageBreak/>
              <w:drawing>
                <wp:inline distT="0" distB="0" distL="0" distR="0" wp14:anchorId="39672CB0" wp14:editId="7601BD9A">
                  <wp:extent cx="2113915" cy="1565275"/>
                  <wp:effectExtent l="0" t="0" r="635" b="0"/>
                  <wp:docPr id="5" name="Диаграмма 5">
                    <a:extLst xmlns:a="http://schemas.openxmlformats.org/drawingml/2006/main">
                      <a:ext uri="{FF2B5EF4-FFF2-40B4-BE49-F238E27FC236}">
                        <a16:creationId xmlns:a16="http://schemas.microsoft.com/office/drawing/2014/main" id="{00000000-0008-0000-02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rsidR="004F141D" w:rsidRPr="004C29A8" w:rsidRDefault="004F141D" w:rsidP="00033E72">
            <w:pPr>
              <w:rPr>
                <w:rFonts w:asciiTheme="majorHAnsi" w:hAnsiTheme="majorHAnsi" w:cstheme="majorHAnsi"/>
                <w:sz w:val="10"/>
                <w:szCs w:val="10"/>
                <w:lang w:val="ru-RU"/>
              </w:rPr>
            </w:pPr>
          </w:p>
        </w:tc>
        <w:tc>
          <w:tcPr>
            <w:tcW w:w="280" w:type="dxa"/>
          </w:tcPr>
          <w:p w:rsidR="002F798E" w:rsidRPr="004C29A8" w:rsidRDefault="002F798E" w:rsidP="00033E72">
            <w:pPr>
              <w:rPr>
                <w:rFonts w:asciiTheme="majorHAnsi" w:hAnsiTheme="majorHAnsi" w:cstheme="majorHAnsi"/>
                <w:sz w:val="10"/>
                <w:szCs w:val="10"/>
                <w:lang w:val="ru-RU"/>
              </w:rPr>
            </w:pPr>
          </w:p>
        </w:tc>
        <w:tc>
          <w:tcPr>
            <w:tcW w:w="1987" w:type="dxa"/>
          </w:tcPr>
          <w:p w:rsidR="007C03CE" w:rsidRPr="004C29A8" w:rsidRDefault="007C03CE" w:rsidP="007C03CE">
            <w:pPr>
              <w:rPr>
                <w:rFonts w:asciiTheme="majorHAnsi" w:hAnsiTheme="majorHAnsi" w:cstheme="majorHAnsi"/>
                <w:sz w:val="10"/>
                <w:szCs w:val="10"/>
                <w:lang w:val="ru-RU"/>
              </w:rPr>
            </w:pPr>
            <w:r w:rsidRPr="004C29A8">
              <w:rPr>
                <w:rFonts w:asciiTheme="majorHAnsi" w:hAnsiTheme="majorHAnsi" w:cstheme="majorHAnsi"/>
                <w:b/>
                <w:sz w:val="10"/>
                <w:szCs w:val="10"/>
                <w:lang w:val="ru-RU"/>
              </w:rPr>
              <w:t xml:space="preserve">- Дивиденды от </w:t>
            </w:r>
            <w:proofErr w:type="spellStart"/>
            <w:r w:rsidRPr="004C29A8">
              <w:rPr>
                <w:rFonts w:asciiTheme="majorHAnsi" w:hAnsiTheme="majorHAnsi" w:cstheme="majorHAnsi"/>
                <w:b/>
                <w:sz w:val="10"/>
                <w:szCs w:val="10"/>
                <w:lang w:val="ru-RU"/>
              </w:rPr>
              <w:t>Норникеля</w:t>
            </w:r>
            <w:proofErr w:type="spellEnd"/>
            <w:r w:rsidRPr="004C29A8">
              <w:rPr>
                <w:rFonts w:asciiTheme="majorHAnsi" w:hAnsiTheme="majorHAnsi" w:cstheme="majorHAnsi"/>
                <w:sz w:val="10"/>
                <w:szCs w:val="10"/>
                <w:lang w:val="ru-RU"/>
              </w:rPr>
              <w:t xml:space="preserve"> играют ключевую роль в поддержке ликвидности, особенно в 2020–2022 гг.</w:t>
            </w:r>
          </w:p>
          <w:p w:rsidR="007C03CE" w:rsidRPr="004C29A8" w:rsidRDefault="007C03CE" w:rsidP="007C03CE">
            <w:pPr>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 </w:t>
            </w:r>
            <w:r w:rsidRPr="004C29A8">
              <w:rPr>
                <w:rFonts w:asciiTheme="majorHAnsi" w:hAnsiTheme="majorHAnsi" w:cstheme="majorHAnsi"/>
                <w:b/>
                <w:sz w:val="10"/>
                <w:szCs w:val="10"/>
                <w:lang w:val="ru-RU"/>
              </w:rPr>
              <w:t xml:space="preserve">Выплаты процентов по долгу </w:t>
            </w:r>
            <w:r w:rsidRPr="004C29A8">
              <w:rPr>
                <w:rFonts w:asciiTheme="majorHAnsi" w:hAnsiTheme="majorHAnsi" w:cstheme="majorHAnsi"/>
                <w:sz w:val="10"/>
                <w:szCs w:val="10"/>
                <w:lang w:val="ru-RU"/>
              </w:rPr>
              <w:t xml:space="preserve">стабильно составляют ~$400 млн в год, и требуют уверенного </w:t>
            </w:r>
            <w:r w:rsidRPr="004C29A8">
              <w:rPr>
                <w:rFonts w:asciiTheme="majorHAnsi" w:hAnsiTheme="majorHAnsi" w:cstheme="majorHAnsi"/>
                <w:sz w:val="10"/>
                <w:szCs w:val="10"/>
              </w:rPr>
              <w:t>CFO</w:t>
            </w:r>
            <w:r w:rsidRPr="004C29A8">
              <w:rPr>
                <w:rFonts w:asciiTheme="majorHAnsi" w:hAnsiTheme="majorHAnsi" w:cstheme="majorHAnsi"/>
                <w:sz w:val="10"/>
                <w:szCs w:val="10"/>
                <w:lang w:val="ru-RU"/>
              </w:rPr>
              <w:t xml:space="preserve"> или поддержки извне.</w:t>
            </w:r>
          </w:p>
          <w:p w:rsidR="007C03CE" w:rsidRPr="004C29A8" w:rsidRDefault="007C03CE" w:rsidP="007C03CE">
            <w:pPr>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 </w:t>
            </w:r>
            <w:r w:rsidRPr="004C29A8">
              <w:rPr>
                <w:rFonts w:asciiTheme="majorHAnsi" w:hAnsiTheme="majorHAnsi" w:cstheme="majorHAnsi"/>
                <w:b/>
                <w:sz w:val="10"/>
                <w:szCs w:val="10"/>
                <w:lang w:val="ru-RU"/>
              </w:rPr>
              <w:t>В 2025 году прогнозируется</w:t>
            </w:r>
            <w:r w:rsidRPr="004C29A8">
              <w:rPr>
                <w:rFonts w:asciiTheme="majorHAnsi" w:hAnsiTheme="majorHAnsi" w:cstheme="majorHAnsi"/>
                <w:sz w:val="10"/>
                <w:szCs w:val="10"/>
                <w:lang w:val="ru-RU"/>
              </w:rPr>
              <w:t xml:space="preserve"> устойчивый </w:t>
            </w:r>
            <w:r w:rsidRPr="004C29A8">
              <w:rPr>
                <w:rFonts w:asciiTheme="majorHAnsi" w:hAnsiTheme="majorHAnsi" w:cstheme="majorHAnsi"/>
                <w:sz w:val="10"/>
                <w:szCs w:val="10"/>
              </w:rPr>
              <w:t>CFO</w:t>
            </w:r>
            <w:r w:rsidRPr="004C29A8">
              <w:rPr>
                <w:rFonts w:asciiTheme="majorHAnsi" w:hAnsiTheme="majorHAnsi" w:cstheme="majorHAnsi"/>
                <w:sz w:val="10"/>
                <w:szCs w:val="10"/>
                <w:lang w:val="ru-RU"/>
              </w:rPr>
              <w:t xml:space="preserve"> ($1,76 млрд), несмотря на частичное наращивание оборотного капитала.</w:t>
            </w:r>
          </w:p>
          <w:p w:rsidR="00033E72" w:rsidRDefault="00033E72"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r w:rsidRPr="004C29A8">
              <w:rPr>
                <w:rFonts w:asciiTheme="majorHAnsi" w:hAnsiTheme="majorHAnsi" w:cstheme="majorHAnsi"/>
                <w:b/>
                <w:sz w:val="10"/>
                <w:szCs w:val="10"/>
                <w:lang w:val="ru-RU"/>
              </w:rPr>
              <w:t>Операционный цикл (</w:t>
            </w:r>
            <w:r w:rsidRPr="004C29A8">
              <w:rPr>
                <w:rFonts w:asciiTheme="majorHAnsi" w:hAnsiTheme="majorHAnsi" w:cstheme="majorHAnsi"/>
                <w:b/>
                <w:sz w:val="10"/>
                <w:szCs w:val="10"/>
              </w:rPr>
              <w:t>OC</w:t>
            </w:r>
            <w:r w:rsidRPr="004C29A8">
              <w:rPr>
                <w:rFonts w:asciiTheme="majorHAnsi" w:hAnsiTheme="majorHAnsi" w:cstheme="majorHAnsi"/>
                <w:b/>
                <w:sz w:val="10"/>
                <w:szCs w:val="10"/>
                <w:lang w:val="ru-RU"/>
              </w:rPr>
              <w:t>)</w:t>
            </w:r>
            <w:r w:rsidRPr="004C29A8">
              <w:rPr>
                <w:rFonts w:asciiTheme="majorHAnsi" w:hAnsiTheme="majorHAnsi" w:cstheme="majorHAnsi"/>
                <w:sz w:val="10"/>
                <w:szCs w:val="10"/>
                <w:lang w:val="ru-RU"/>
              </w:rPr>
              <w:t xml:space="preserve"> — это сумма времени, за которое запасы превращаются в дебиторскую задолженность, а затем в денежные средства.</w:t>
            </w:r>
            <w:r w:rsidRPr="004C29A8">
              <w:rPr>
                <w:rFonts w:asciiTheme="majorHAnsi" w:hAnsiTheme="majorHAnsi" w:cstheme="majorHAnsi"/>
                <w:sz w:val="10"/>
                <w:szCs w:val="10"/>
                <w:lang w:val="ru-RU"/>
              </w:rPr>
              <w:br/>
            </w:r>
            <w:r w:rsidRPr="004C29A8">
              <w:rPr>
                <w:rFonts w:asciiTheme="majorHAnsi" w:hAnsiTheme="majorHAnsi" w:cstheme="majorHAnsi"/>
                <w:b/>
                <w:sz w:val="10"/>
                <w:szCs w:val="10"/>
                <w:lang w:val="ru-RU"/>
              </w:rPr>
              <w:t>Финансовый цикл (</w:t>
            </w:r>
            <w:r w:rsidRPr="004C29A8">
              <w:rPr>
                <w:rFonts w:asciiTheme="majorHAnsi" w:hAnsiTheme="majorHAnsi" w:cstheme="majorHAnsi"/>
                <w:b/>
                <w:sz w:val="10"/>
                <w:szCs w:val="10"/>
              </w:rPr>
              <w:t>CCC</w:t>
            </w:r>
            <w:r w:rsidRPr="004C29A8">
              <w:rPr>
                <w:rFonts w:asciiTheme="majorHAnsi" w:hAnsiTheme="majorHAnsi" w:cstheme="majorHAnsi"/>
                <w:b/>
                <w:sz w:val="10"/>
                <w:szCs w:val="10"/>
                <w:lang w:val="ru-RU"/>
              </w:rPr>
              <w:t>)</w:t>
            </w:r>
            <w:r w:rsidRPr="004C29A8">
              <w:rPr>
                <w:rFonts w:asciiTheme="majorHAnsi" w:hAnsiTheme="majorHAnsi" w:cstheme="majorHAnsi"/>
                <w:sz w:val="10"/>
                <w:szCs w:val="10"/>
                <w:lang w:val="ru-RU"/>
              </w:rPr>
              <w:t xml:space="preserve"> показывает, сколько дней проходит от выплаты за материалы до получения оплаты от покупателей.</w:t>
            </w:r>
            <w:r w:rsidRPr="004C29A8">
              <w:rPr>
                <w:rFonts w:asciiTheme="majorHAnsi" w:hAnsiTheme="majorHAnsi" w:cstheme="majorHAnsi"/>
                <w:sz w:val="10"/>
                <w:szCs w:val="10"/>
                <w:lang w:val="ru-RU"/>
              </w:rPr>
              <w:br/>
            </w:r>
          </w:p>
          <w:p w:rsidR="004F141D" w:rsidRPr="004C29A8" w:rsidRDefault="004F141D" w:rsidP="004F141D">
            <w:pPr>
              <w:jc w:val="both"/>
              <w:rPr>
                <w:rFonts w:asciiTheme="majorHAnsi" w:hAnsiTheme="majorHAnsi" w:cstheme="majorHAnsi"/>
                <w:b/>
                <w:bCs/>
                <w:sz w:val="10"/>
                <w:szCs w:val="10"/>
                <w:lang w:val="ru-RU"/>
              </w:rPr>
            </w:pPr>
            <w:r w:rsidRPr="004C29A8">
              <w:rPr>
                <w:rFonts w:ascii="Segoe UI Emoji" w:hAnsi="Segoe UI Emoji" w:cs="Segoe UI Emoji"/>
                <w:b/>
                <w:bCs/>
                <w:sz w:val="10"/>
                <w:szCs w:val="10"/>
              </w:rPr>
              <w:t>💡</w:t>
            </w:r>
            <w:r w:rsidRPr="004C29A8">
              <w:rPr>
                <w:rFonts w:asciiTheme="majorHAnsi" w:hAnsiTheme="majorHAnsi" w:cstheme="majorHAnsi"/>
                <w:b/>
                <w:bCs/>
                <w:sz w:val="10"/>
                <w:szCs w:val="10"/>
                <w:lang w:val="ru-RU"/>
              </w:rPr>
              <w:t xml:space="preserve"> Заключение</w:t>
            </w:r>
          </w:p>
          <w:p w:rsidR="004F141D" w:rsidRPr="004F141D" w:rsidRDefault="004F141D" w:rsidP="004F141D">
            <w:pPr>
              <w:rPr>
                <w:rFonts w:asciiTheme="majorHAnsi" w:hAnsiTheme="majorHAnsi" w:cstheme="majorHAnsi"/>
                <w:sz w:val="10"/>
                <w:szCs w:val="10"/>
                <w:lang w:val="ru-RU"/>
              </w:rPr>
            </w:pPr>
            <w:r w:rsidRPr="004C29A8">
              <w:rPr>
                <w:rFonts w:asciiTheme="majorHAnsi" w:hAnsiTheme="majorHAnsi" w:cstheme="majorHAnsi"/>
                <w:bCs/>
                <w:sz w:val="10"/>
                <w:szCs w:val="10"/>
                <w:lang w:val="ru-RU"/>
              </w:rPr>
              <w:t xml:space="preserve">- </w:t>
            </w:r>
            <w:r w:rsidRPr="004C29A8">
              <w:rPr>
                <w:rFonts w:asciiTheme="majorHAnsi" w:hAnsiTheme="majorHAnsi" w:cstheme="majorHAnsi"/>
                <w:bCs/>
                <w:sz w:val="10"/>
                <w:szCs w:val="10"/>
              </w:rPr>
              <w:t>OC</w:t>
            </w:r>
            <w:r w:rsidRPr="004C29A8">
              <w:rPr>
                <w:rFonts w:asciiTheme="majorHAnsi" w:hAnsiTheme="majorHAnsi" w:cstheme="majorHAnsi"/>
                <w:bCs/>
                <w:sz w:val="10"/>
                <w:szCs w:val="10"/>
                <w:lang w:val="ru-RU"/>
              </w:rPr>
              <w:t xml:space="preserve"> вырос на 5</w:t>
            </w:r>
            <w:r w:rsidR="002F798E">
              <w:rPr>
                <w:rFonts w:asciiTheme="majorHAnsi" w:hAnsiTheme="majorHAnsi" w:cstheme="majorHAnsi"/>
                <w:bCs/>
                <w:sz w:val="10"/>
                <w:szCs w:val="10"/>
                <w:lang w:val="ru-RU"/>
              </w:rPr>
              <w:t>8</w:t>
            </w:r>
            <w:r w:rsidRPr="004C29A8">
              <w:rPr>
                <w:rFonts w:asciiTheme="majorHAnsi" w:hAnsiTheme="majorHAnsi" w:cstheme="majorHAnsi"/>
                <w:bCs/>
                <w:sz w:val="10"/>
                <w:szCs w:val="10"/>
                <w:lang w:val="ru-RU"/>
              </w:rPr>
              <w:t xml:space="preserve"> дн</w:t>
            </w:r>
            <w:r w:rsidR="002F798E">
              <w:rPr>
                <w:rFonts w:asciiTheme="majorHAnsi" w:hAnsiTheme="majorHAnsi" w:cstheme="majorHAnsi"/>
                <w:bCs/>
                <w:sz w:val="10"/>
                <w:szCs w:val="10"/>
                <w:lang w:val="ru-RU"/>
              </w:rPr>
              <w:t>ей</w:t>
            </w:r>
            <w:r w:rsidRPr="004C29A8">
              <w:rPr>
                <w:rFonts w:asciiTheme="majorHAnsi" w:hAnsiTheme="majorHAnsi" w:cstheme="majorHAnsi"/>
                <w:bCs/>
                <w:sz w:val="10"/>
                <w:szCs w:val="10"/>
                <w:lang w:val="ru-RU"/>
              </w:rPr>
              <w:t xml:space="preserve"> (с 1</w:t>
            </w:r>
            <w:r w:rsidR="00A437B1">
              <w:rPr>
                <w:rFonts w:asciiTheme="majorHAnsi" w:hAnsiTheme="majorHAnsi" w:cstheme="majorHAnsi"/>
                <w:bCs/>
                <w:sz w:val="10"/>
                <w:szCs w:val="10"/>
                <w:lang w:val="ru-RU"/>
              </w:rPr>
              <w:t>61</w:t>
            </w:r>
            <w:r w:rsidRPr="004C29A8">
              <w:rPr>
                <w:rFonts w:asciiTheme="majorHAnsi" w:hAnsiTheme="majorHAnsi" w:cstheme="majorHAnsi"/>
                <w:bCs/>
                <w:sz w:val="10"/>
                <w:szCs w:val="10"/>
                <w:lang w:val="ru-RU"/>
              </w:rPr>
              <w:t xml:space="preserve"> до 2</w:t>
            </w:r>
            <w:r w:rsidR="002F798E">
              <w:rPr>
                <w:rFonts w:asciiTheme="majorHAnsi" w:hAnsiTheme="majorHAnsi" w:cstheme="majorHAnsi"/>
                <w:bCs/>
                <w:sz w:val="10"/>
                <w:szCs w:val="10"/>
                <w:lang w:val="ru-RU"/>
              </w:rPr>
              <w:t>19</w:t>
            </w:r>
            <w:r w:rsidRPr="004C29A8">
              <w:rPr>
                <w:rFonts w:asciiTheme="majorHAnsi" w:hAnsiTheme="majorHAnsi" w:cstheme="majorHAnsi"/>
                <w:bCs/>
                <w:sz w:val="10"/>
                <w:szCs w:val="10"/>
                <w:lang w:val="ru-RU"/>
              </w:rPr>
              <w:t>).</w:t>
            </w:r>
            <w:r w:rsidRPr="004C29A8">
              <w:rPr>
                <w:rFonts w:asciiTheme="majorHAnsi" w:hAnsiTheme="majorHAnsi" w:cstheme="majorHAnsi"/>
                <w:bCs/>
                <w:sz w:val="10"/>
                <w:szCs w:val="10"/>
                <w:lang w:val="ru-RU"/>
              </w:rPr>
              <w:br/>
              <w:t xml:space="preserve">- </w:t>
            </w:r>
            <w:r w:rsidRPr="004C29A8">
              <w:rPr>
                <w:rFonts w:asciiTheme="majorHAnsi" w:hAnsiTheme="majorHAnsi" w:cstheme="majorHAnsi"/>
                <w:bCs/>
                <w:sz w:val="10"/>
                <w:szCs w:val="10"/>
              </w:rPr>
              <w:t>CCC</w:t>
            </w:r>
            <w:r w:rsidRPr="004C29A8">
              <w:rPr>
                <w:rFonts w:asciiTheme="majorHAnsi" w:hAnsiTheme="majorHAnsi" w:cstheme="majorHAnsi"/>
                <w:bCs/>
                <w:sz w:val="10"/>
                <w:szCs w:val="10"/>
                <w:lang w:val="ru-RU"/>
              </w:rPr>
              <w:t xml:space="preserve"> увеличился почти </w:t>
            </w:r>
            <w:r w:rsidR="002F798E">
              <w:rPr>
                <w:rFonts w:asciiTheme="majorHAnsi" w:hAnsiTheme="majorHAnsi" w:cstheme="majorHAnsi"/>
                <w:bCs/>
                <w:sz w:val="10"/>
                <w:szCs w:val="10"/>
                <w:lang w:val="ru-RU"/>
              </w:rPr>
              <w:t>на 40%</w:t>
            </w:r>
            <w:r w:rsidRPr="004C29A8">
              <w:rPr>
                <w:rFonts w:asciiTheme="majorHAnsi" w:hAnsiTheme="majorHAnsi" w:cstheme="majorHAnsi"/>
                <w:bCs/>
                <w:sz w:val="10"/>
                <w:szCs w:val="10"/>
                <w:lang w:val="ru-RU"/>
              </w:rPr>
              <w:t xml:space="preserve"> — с </w:t>
            </w:r>
            <w:r w:rsidR="002F798E">
              <w:rPr>
                <w:rFonts w:asciiTheme="majorHAnsi" w:hAnsiTheme="majorHAnsi" w:cstheme="majorHAnsi"/>
                <w:bCs/>
                <w:sz w:val="10"/>
                <w:szCs w:val="10"/>
                <w:lang w:val="ru-RU"/>
              </w:rPr>
              <w:t>117</w:t>
            </w:r>
            <w:r w:rsidRPr="004C29A8">
              <w:rPr>
                <w:rFonts w:asciiTheme="majorHAnsi" w:hAnsiTheme="majorHAnsi" w:cstheme="majorHAnsi"/>
                <w:bCs/>
                <w:sz w:val="10"/>
                <w:szCs w:val="10"/>
                <w:lang w:val="ru-RU"/>
              </w:rPr>
              <w:t xml:space="preserve"> до 15</w:t>
            </w:r>
            <w:r w:rsidR="002F798E">
              <w:rPr>
                <w:rFonts w:asciiTheme="majorHAnsi" w:hAnsiTheme="majorHAnsi" w:cstheme="majorHAnsi"/>
                <w:bCs/>
                <w:sz w:val="10"/>
                <w:szCs w:val="10"/>
                <w:lang w:val="ru-RU"/>
              </w:rPr>
              <w:t>4</w:t>
            </w:r>
            <w:r w:rsidRPr="004C29A8">
              <w:rPr>
                <w:rFonts w:asciiTheme="majorHAnsi" w:hAnsiTheme="majorHAnsi" w:cstheme="majorHAnsi"/>
                <w:bCs/>
                <w:sz w:val="10"/>
                <w:szCs w:val="10"/>
                <w:lang w:val="ru-RU"/>
              </w:rPr>
              <w:t xml:space="preserve"> дней.</w:t>
            </w:r>
            <w:r w:rsidRPr="004C29A8">
              <w:rPr>
                <w:rFonts w:asciiTheme="majorHAnsi" w:hAnsiTheme="majorHAnsi" w:cstheme="majorHAnsi"/>
                <w:bCs/>
                <w:sz w:val="10"/>
                <w:szCs w:val="10"/>
                <w:lang w:val="ru-RU"/>
              </w:rPr>
              <w:br/>
            </w:r>
            <w:r w:rsidRPr="004C29A8">
              <w:rPr>
                <w:rFonts w:asciiTheme="majorHAnsi" w:hAnsiTheme="majorHAnsi" w:cstheme="majorHAnsi"/>
                <w:b/>
                <w:bCs/>
                <w:sz w:val="10"/>
                <w:szCs w:val="10"/>
                <w:lang w:val="ru-RU"/>
              </w:rPr>
              <w:t>Это указывает на увеличение периода, в течение которого оборотный капитал заморожен в операционном цикле.</w:t>
            </w: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033E72">
            <w:pPr>
              <w:rPr>
                <w:rFonts w:asciiTheme="majorHAnsi" w:hAnsiTheme="majorHAnsi" w:cstheme="majorHAnsi"/>
                <w:sz w:val="10"/>
                <w:szCs w:val="10"/>
                <w:lang w:val="ru-RU"/>
              </w:rPr>
            </w:pPr>
          </w:p>
          <w:p w:rsidR="004F141D" w:rsidRDefault="004F141D" w:rsidP="004F141D">
            <w:pPr>
              <w:pStyle w:val="ac"/>
              <w:ind w:left="320" w:hanging="219"/>
              <w:rPr>
                <w:rFonts w:asciiTheme="majorHAnsi" w:hAnsiTheme="majorHAnsi" w:cstheme="majorHAnsi"/>
                <w:sz w:val="10"/>
                <w:szCs w:val="10"/>
                <w:lang w:val="ru-RU"/>
              </w:rPr>
            </w:pPr>
            <w:r w:rsidRPr="004C29A8">
              <w:rPr>
                <w:rFonts w:ascii="Segoe UI Emoji" w:hAnsi="Segoe UI Emoji" w:cs="Segoe UI Emoji"/>
                <w:sz w:val="10"/>
                <w:szCs w:val="10"/>
              </w:rPr>
              <w:t>🔍</w:t>
            </w:r>
            <w:r w:rsidRPr="004C29A8">
              <w:rPr>
                <w:rFonts w:asciiTheme="majorHAnsi" w:hAnsiTheme="majorHAnsi" w:cstheme="majorHAnsi"/>
                <w:sz w:val="10"/>
                <w:szCs w:val="10"/>
                <w:lang w:val="ru-RU"/>
              </w:rPr>
              <w:t xml:space="preserve"> Заключение:</w:t>
            </w:r>
            <w:r w:rsidRPr="004C29A8">
              <w:rPr>
                <w:rFonts w:asciiTheme="majorHAnsi" w:hAnsiTheme="majorHAnsi" w:cstheme="majorHAnsi"/>
                <w:sz w:val="10"/>
                <w:szCs w:val="10"/>
                <w:lang w:val="ru-RU"/>
              </w:rPr>
              <w:br/>
              <w:t>- В 2022 компания улучшила показатели оборачиваемости, но в 2023–2024 снова наметился рост кредитного риска.</w:t>
            </w:r>
            <w:r w:rsidRPr="004C29A8">
              <w:rPr>
                <w:rFonts w:asciiTheme="majorHAnsi" w:hAnsiTheme="majorHAnsi" w:cstheme="majorHAnsi"/>
                <w:sz w:val="10"/>
                <w:szCs w:val="10"/>
                <w:lang w:val="ru-RU"/>
              </w:rPr>
              <w:br/>
              <w:t>- Поддержание высоких уровней дебиторской задолженности и увеличение сроков расчетов требует усиления контроля и, возможно, пересмотра кредитной политики.</w:t>
            </w:r>
          </w:p>
          <w:p w:rsidR="004F141D" w:rsidRPr="004C29A8" w:rsidRDefault="004F141D" w:rsidP="00033E72">
            <w:pPr>
              <w:rPr>
                <w:rFonts w:asciiTheme="majorHAnsi" w:hAnsiTheme="majorHAnsi" w:cstheme="majorHAnsi"/>
                <w:sz w:val="10"/>
                <w:szCs w:val="10"/>
                <w:lang w:val="ru-RU"/>
              </w:rPr>
            </w:pPr>
          </w:p>
        </w:tc>
      </w:tr>
      <w:tr w:rsidR="00BC4D9B" w:rsidRPr="00FB12BE" w:rsidTr="002D78D8">
        <w:trPr>
          <w:trHeight w:val="200"/>
        </w:trPr>
        <w:tc>
          <w:tcPr>
            <w:tcW w:w="4536" w:type="dxa"/>
            <w:gridSpan w:val="2"/>
            <w:shd w:val="clear" w:color="auto" w:fill="auto"/>
          </w:tcPr>
          <w:p w:rsidR="00BC4D9B" w:rsidRDefault="00BC4D9B" w:rsidP="007B3AB7">
            <w:pPr>
              <w:shd w:val="clear" w:color="auto" w:fill="F2F2F2" w:themeFill="background1" w:themeFillShade="F2"/>
              <w:rPr>
                <w:rFonts w:ascii="Calibri" w:hAnsi="Calibri" w:cs="Calibri"/>
                <w:b/>
                <w:bCs/>
                <w:sz w:val="10"/>
                <w:szCs w:val="10"/>
                <w:lang/>
              </w:rPr>
            </w:pPr>
            <w:r w:rsidRPr="00BC4D9B">
              <w:rPr>
                <w:rFonts w:ascii="Segoe UI Emoji" w:hAnsi="Segoe UI Emoji" w:cs="Segoe UI Emoji"/>
                <w:b/>
                <w:bCs/>
                <w:sz w:val="10"/>
                <w:szCs w:val="10"/>
                <w:lang/>
              </w:rPr>
              <w:t xml:space="preserve">🔎 </w:t>
            </w:r>
            <w:r w:rsidRPr="00BC4D9B">
              <w:rPr>
                <w:rFonts w:ascii="Calibri" w:hAnsi="Calibri" w:cs="Calibri"/>
                <w:b/>
                <w:bCs/>
                <w:sz w:val="10"/>
                <w:szCs w:val="10"/>
                <w:lang/>
              </w:rPr>
              <w:t>Факторный</w:t>
            </w:r>
            <w:r w:rsidRPr="00BC4D9B">
              <w:rPr>
                <w:rFonts w:ascii="Segoe UI Emoji" w:hAnsi="Segoe UI Emoji" w:cs="Segoe UI Emoji"/>
                <w:b/>
                <w:bCs/>
                <w:sz w:val="10"/>
                <w:szCs w:val="10"/>
                <w:lang/>
              </w:rPr>
              <w:t xml:space="preserve"> </w:t>
            </w:r>
            <w:r w:rsidRPr="00BC4D9B">
              <w:rPr>
                <w:rFonts w:ascii="Calibri" w:hAnsi="Calibri" w:cs="Calibri"/>
                <w:b/>
                <w:bCs/>
                <w:sz w:val="10"/>
                <w:szCs w:val="10"/>
                <w:lang/>
              </w:rPr>
              <w:t>анализ</w:t>
            </w:r>
            <w:r w:rsidRPr="00BC4D9B">
              <w:rPr>
                <w:rFonts w:ascii="Segoe UI Emoji" w:hAnsi="Segoe UI Emoji" w:cs="Segoe UI Emoji"/>
                <w:b/>
                <w:bCs/>
                <w:sz w:val="10"/>
                <w:szCs w:val="10"/>
                <w:lang/>
              </w:rPr>
              <w:t xml:space="preserve"> </w:t>
            </w:r>
            <w:r w:rsidRPr="00BC4D9B">
              <w:rPr>
                <w:rFonts w:ascii="Calibri" w:hAnsi="Calibri" w:cs="Calibri"/>
                <w:b/>
                <w:bCs/>
                <w:sz w:val="10"/>
                <w:szCs w:val="10"/>
                <w:lang/>
              </w:rPr>
              <w:t>по</w:t>
            </w:r>
            <w:r w:rsidRPr="00BC4D9B">
              <w:rPr>
                <w:rFonts w:ascii="Segoe UI Emoji" w:hAnsi="Segoe UI Emoji" w:cs="Segoe UI Emoji"/>
                <w:b/>
                <w:bCs/>
                <w:sz w:val="10"/>
                <w:szCs w:val="10"/>
                <w:lang/>
              </w:rPr>
              <w:t xml:space="preserve"> 2024 </w:t>
            </w:r>
            <w:r w:rsidRPr="00BC4D9B">
              <w:rPr>
                <w:rFonts w:ascii="Calibri" w:hAnsi="Calibri" w:cs="Calibri"/>
                <w:b/>
                <w:bCs/>
                <w:sz w:val="10"/>
                <w:szCs w:val="10"/>
                <w:lang/>
              </w:rPr>
              <w:t>году</w:t>
            </w:r>
          </w:p>
          <w:p w:rsidR="00BC4D9B" w:rsidRDefault="00BC4D9B" w:rsidP="00BC4D9B">
            <w:pPr>
              <w:rPr>
                <w:rFonts w:ascii="Segoe UI Emoji" w:hAnsi="Segoe UI Emoji" w:cs="Segoe UI Emoji"/>
                <w:b/>
                <w:bCs/>
                <w:sz w:val="10"/>
                <w:szCs w:val="10"/>
                <w:lang/>
              </w:rPr>
            </w:pPr>
          </w:p>
          <w:p w:rsidR="002D78D8" w:rsidRPr="002D78D8" w:rsidRDefault="002D78D8" w:rsidP="00206E3A">
            <w:pPr>
              <w:pStyle w:val="ac"/>
              <w:numPr>
                <w:ilvl w:val="0"/>
                <w:numId w:val="58"/>
              </w:numPr>
              <w:ind w:left="600"/>
              <w:rPr>
                <w:rFonts w:asciiTheme="majorHAnsi" w:hAnsiTheme="majorHAnsi" w:cstheme="majorHAnsi"/>
                <w:bCs/>
                <w:sz w:val="10"/>
                <w:szCs w:val="10"/>
                <w:lang/>
              </w:rPr>
            </w:pPr>
            <w:r w:rsidRPr="002D78D8">
              <w:rPr>
                <w:rFonts w:asciiTheme="majorHAnsi" w:hAnsiTheme="majorHAnsi" w:cstheme="majorHAnsi"/>
                <w:bCs/>
                <w:sz w:val="10"/>
                <w:szCs w:val="10"/>
                <w:lang/>
              </w:rPr>
              <w:t>Рост EBITDA вдвое до $1,494 млн вызван снижением себестоимости ($9,261 млн с $10,445 млн).</w:t>
            </w:r>
          </w:p>
          <w:p w:rsidR="002D78D8" w:rsidRPr="002D78D8" w:rsidRDefault="002D78D8" w:rsidP="00206E3A">
            <w:pPr>
              <w:pStyle w:val="ac"/>
              <w:numPr>
                <w:ilvl w:val="0"/>
                <w:numId w:val="58"/>
              </w:numPr>
              <w:ind w:left="600"/>
              <w:rPr>
                <w:rFonts w:asciiTheme="majorHAnsi" w:hAnsiTheme="majorHAnsi" w:cstheme="majorHAnsi"/>
                <w:bCs/>
                <w:sz w:val="10"/>
                <w:szCs w:val="10"/>
                <w:lang/>
              </w:rPr>
            </w:pPr>
            <w:r w:rsidRPr="002D78D8">
              <w:rPr>
                <w:rFonts w:asciiTheme="majorHAnsi" w:hAnsiTheme="majorHAnsi" w:cstheme="majorHAnsi"/>
                <w:bCs/>
                <w:sz w:val="10"/>
                <w:szCs w:val="10"/>
                <w:lang/>
              </w:rPr>
              <w:t>Однако:</w:t>
            </w:r>
          </w:p>
          <w:p w:rsidR="002D78D8" w:rsidRPr="002D78D8" w:rsidRDefault="002D78D8" w:rsidP="00206E3A">
            <w:pPr>
              <w:pStyle w:val="ac"/>
              <w:numPr>
                <w:ilvl w:val="0"/>
                <w:numId w:val="59"/>
              </w:numPr>
              <w:rPr>
                <w:rFonts w:asciiTheme="majorHAnsi" w:hAnsiTheme="majorHAnsi" w:cstheme="majorHAnsi"/>
                <w:bCs/>
                <w:sz w:val="10"/>
                <w:szCs w:val="10"/>
                <w:lang/>
              </w:rPr>
            </w:pPr>
            <w:r w:rsidRPr="002D78D8">
              <w:rPr>
                <w:rFonts w:asciiTheme="majorHAnsi" w:hAnsiTheme="majorHAnsi" w:cstheme="majorHAnsi"/>
                <w:bCs/>
                <w:sz w:val="10"/>
                <w:szCs w:val="10"/>
                <w:lang/>
              </w:rPr>
              <w:t>Обесценение активов $580 млн,</w:t>
            </w:r>
          </w:p>
          <w:p w:rsidR="002D78D8" w:rsidRPr="002D78D8" w:rsidRDefault="002D78D8" w:rsidP="00206E3A">
            <w:pPr>
              <w:pStyle w:val="ac"/>
              <w:numPr>
                <w:ilvl w:val="0"/>
                <w:numId w:val="59"/>
              </w:numPr>
              <w:rPr>
                <w:rFonts w:asciiTheme="majorHAnsi" w:hAnsiTheme="majorHAnsi" w:cstheme="majorHAnsi"/>
                <w:bCs/>
                <w:sz w:val="10"/>
                <w:szCs w:val="10"/>
                <w:lang/>
              </w:rPr>
            </w:pPr>
            <w:r w:rsidRPr="002D78D8">
              <w:rPr>
                <w:rFonts w:asciiTheme="majorHAnsi" w:hAnsiTheme="majorHAnsi" w:cstheme="majorHAnsi"/>
                <w:bCs/>
                <w:sz w:val="10"/>
                <w:szCs w:val="10"/>
                <w:lang/>
              </w:rPr>
              <w:t>Операционные расходы увеличены до $286 млн,</w:t>
            </w:r>
          </w:p>
          <w:p w:rsidR="002D78D8" w:rsidRPr="002D78D8" w:rsidRDefault="002D78D8" w:rsidP="00206E3A">
            <w:pPr>
              <w:pStyle w:val="ac"/>
              <w:numPr>
                <w:ilvl w:val="0"/>
                <w:numId w:val="59"/>
              </w:numPr>
              <w:rPr>
                <w:rFonts w:asciiTheme="majorHAnsi" w:hAnsiTheme="majorHAnsi" w:cstheme="majorHAnsi"/>
                <w:bCs/>
                <w:sz w:val="10"/>
                <w:szCs w:val="10"/>
                <w:lang/>
              </w:rPr>
            </w:pPr>
            <w:r w:rsidRPr="002D78D8">
              <w:rPr>
                <w:rFonts w:asciiTheme="majorHAnsi" w:hAnsiTheme="majorHAnsi" w:cstheme="majorHAnsi"/>
                <w:bCs/>
                <w:sz w:val="10"/>
                <w:szCs w:val="10"/>
                <w:lang/>
              </w:rPr>
              <w:t>Валютные курсовые убытки –$283 млн,</w:t>
            </w:r>
            <w:r w:rsidRPr="002D78D8">
              <w:rPr>
                <w:rFonts w:asciiTheme="majorHAnsi" w:hAnsiTheme="majorHAnsi" w:cstheme="majorHAnsi"/>
                <w:bCs/>
                <w:sz w:val="10"/>
                <w:szCs w:val="10"/>
                <w:lang/>
              </w:rPr>
              <w:br/>
              <w:t>→ Все это съело операционную прибыль.</w:t>
            </w:r>
          </w:p>
          <w:p w:rsidR="002D78D8" w:rsidRPr="002D78D8" w:rsidRDefault="002D78D8" w:rsidP="002D78D8">
            <w:pPr>
              <w:rPr>
                <w:rFonts w:asciiTheme="majorHAnsi" w:hAnsiTheme="majorHAnsi" w:cstheme="majorHAnsi"/>
                <w:bCs/>
                <w:sz w:val="10"/>
                <w:szCs w:val="10"/>
                <w:lang/>
              </w:rPr>
            </w:pPr>
          </w:p>
          <w:p w:rsidR="002D78D8" w:rsidRPr="002D78D8" w:rsidRDefault="002D78D8" w:rsidP="002D78D8">
            <w:pPr>
              <w:rPr>
                <w:rFonts w:asciiTheme="majorHAnsi" w:hAnsiTheme="majorHAnsi" w:cstheme="majorHAnsi"/>
                <w:bCs/>
                <w:sz w:val="10"/>
                <w:szCs w:val="10"/>
                <w:lang/>
              </w:rPr>
            </w:pPr>
            <w:r w:rsidRPr="002D78D8">
              <w:rPr>
                <w:rFonts w:asciiTheme="majorHAnsi" w:hAnsiTheme="majorHAnsi" w:cstheme="majorHAnsi"/>
                <w:bCs/>
                <w:sz w:val="10"/>
                <w:szCs w:val="10"/>
                <w:lang/>
              </w:rPr>
              <w:t>Структура долга и график погашений</w:t>
            </w:r>
          </w:p>
          <w:p w:rsidR="002D78D8" w:rsidRPr="002D78D8" w:rsidRDefault="002D78D8" w:rsidP="00206E3A">
            <w:pPr>
              <w:pStyle w:val="ac"/>
              <w:numPr>
                <w:ilvl w:val="0"/>
                <w:numId w:val="60"/>
              </w:numPr>
              <w:ind w:left="600"/>
              <w:rPr>
                <w:rFonts w:asciiTheme="majorHAnsi" w:hAnsiTheme="majorHAnsi" w:cstheme="majorHAnsi"/>
                <w:bCs/>
                <w:sz w:val="10"/>
                <w:szCs w:val="10"/>
                <w:lang/>
              </w:rPr>
            </w:pPr>
            <w:r w:rsidRPr="002D78D8">
              <w:rPr>
                <w:rFonts w:asciiTheme="majorHAnsi" w:hAnsiTheme="majorHAnsi" w:cstheme="majorHAnsi"/>
                <w:bCs/>
                <w:sz w:val="10"/>
                <w:szCs w:val="10"/>
                <w:lang/>
              </w:rPr>
              <w:t>Общий долг: $7,918 млн (долгосрочный $3,398 млн, краткосрочный $4,520 млн).</w:t>
            </w:r>
          </w:p>
          <w:p w:rsidR="002D78D8" w:rsidRPr="002D78D8" w:rsidRDefault="002D78D8" w:rsidP="00206E3A">
            <w:pPr>
              <w:pStyle w:val="ac"/>
              <w:numPr>
                <w:ilvl w:val="0"/>
                <w:numId w:val="60"/>
              </w:numPr>
              <w:ind w:left="600"/>
              <w:rPr>
                <w:rFonts w:asciiTheme="majorHAnsi" w:hAnsiTheme="majorHAnsi" w:cstheme="majorHAnsi"/>
                <w:bCs/>
                <w:sz w:val="10"/>
                <w:szCs w:val="10"/>
                <w:lang/>
              </w:rPr>
            </w:pPr>
            <w:r w:rsidRPr="002D78D8">
              <w:rPr>
                <w:rFonts w:asciiTheme="majorHAnsi" w:hAnsiTheme="majorHAnsi" w:cstheme="majorHAnsi"/>
                <w:bCs/>
                <w:sz w:val="10"/>
                <w:szCs w:val="10"/>
                <w:lang/>
              </w:rPr>
              <w:t>Структура долга смещена в краткосрочный сегмент:</w:t>
            </w:r>
          </w:p>
          <w:p w:rsidR="002D78D8" w:rsidRPr="002D78D8" w:rsidRDefault="002D78D8" w:rsidP="00206E3A">
            <w:pPr>
              <w:pStyle w:val="ac"/>
              <w:numPr>
                <w:ilvl w:val="1"/>
                <w:numId w:val="61"/>
              </w:numPr>
              <w:ind w:left="1081"/>
              <w:rPr>
                <w:rFonts w:asciiTheme="majorHAnsi" w:hAnsiTheme="majorHAnsi" w:cstheme="majorHAnsi"/>
                <w:bCs/>
                <w:sz w:val="10"/>
                <w:szCs w:val="10"/>
                <w:lang/>
              </w:rPr>
            </w:pPr>
            <w:r w:rsidRPr="002D78D8">
              <w:rPr>
                <w:rFonts w:asciiTheme="majorHAnsi" w:hAnsiTheme="majorHAnsi" w:cstheme="majorHAnsi"/>
                <w:bCs/>
                <w:sz w:val="10"/>
                <w:szCs w:val="10"/>
                <w:lang/>
              </w:rPr>
              <w:t>В 2023: долгосрочный 5,900 млн, краткосрочный 1,966 млн.</w:t>
            </w:r>
          </w:p>
          <w:p w:rsidR="002D78D8" w:rsidRPr="002D78D8" w:rsidRDefault="002D78D8" w:rsidP="00206E3A">
            <w:pPr>
              <w:pStyle w:val="ac"/>
              <w:numPr>
                <w:ilvl w:val="1"/>
                <w:numId w:val="61"/>
              </w:numPr>
              <w:ind w:left="1081"/>
              <w:rPr>
                <w:rFonts w:asciiTheme="majorHAnsi" w:hAnsiTheme="majorHAnsi" w:cstheme="majorHAnsi"/>
                <w:bCs/>
                <w:sz w:val="10"/>
                <w:szCs w:val="10"/>
                <w:lang/>
              </w:rPr>
            </w:pPr>
            <w:r w:rsidRPr="002D78D8">
              <w:rPr>
                <w:rFonts w:asciiTheme="majorHAnsi" w:hAnsiTheme="majorHAnsi" w:cstheme="majorHAnsi"/>
                <w:bCs/>
                <w:sz w:val="10"/>
                <w:szCs w:val="10"/>
                <w:lang/>
              </w:rPr>
              <w:t>В 2024: долгосрочный 3,398 млн, краткосрочный 4,520 млн.</w:t>
            </w:r>
          </w:p>
          <w:p w:rsidR="002D78D8" w:rsidRPr="002D78D8" w:rsidRDefault="002D78D8" w:rsidP="00206E3A">
            <w:pPr>
              <w:pStyle w:val="ac"/>
              <w:numPr>
                <w:ilvl w:val="0"/>
                <w:numId w:val="60"/>
              </w:numPr>
              <w:ind w:left="600"/>
              <w:rPr>
                <w:rFonts w:asciiTheme="majorHAnsi" w:hAnsiTheme="majorHAnsi" w:cstheme="majorHAnsi"/>
                <w:bCs/>
                <w:sz w:val="10"/>
                <w:szCs w:val="10"/>
                <w:lang/>
              </w:rPr>
            </w:pPr>
            <w:r w:rsidRPr="002D78D8">
              <w:rPr>
                <w:rFonts w:asciiTheme="majorHAnsi" w:hAnsiTheme="majorHAnsi" w:cstheme="majorHAnsi"/>
                <w:bCs/>
                <w:sz w:val="10"/>
                <w:szCs w:val="10"/>
                <w:lang/>
              </w:rPr>
              <w:t>Это говорит о риске необходимости срочного рефинансирования.</w:t>
            </w:r>
          </w:p>
          <w:p w:rsidR="002D78D8" w:rsidRDefault="002D78D8" w:rsidP="00BC4D9B">
            <w:pPr>
              <w:rPr>
                <w:rFonts w:ascii="Segoe UI Emoji" w:hAnsi="Segoe UI Emoji" w:cs="Segoe UI Emoji"/>
                <w:b/>
                <w:bCs/>
                <w:sz w:val="10"/>
                <w:szCs w:val="10"/>
                <w:lang/>
              </w:rPr>
            </w:pPr>
          </w:p>
          <w:p w:rsidR="002D78D8" w:rsidRPr="002D78D8" w:rsidRDefault="002D78D8" w:rsidP="002D78D8">
            <w:pPr>
              <w:rPr>
                <w:rFonts w:ascii="Segoe UI Emoji" w:hAnsi="Segoe UI Emoji" w:cs="Segoe UI Emoji"/>
                <w:b/>
                <w:bCs/>
                <w:sz w:val="10"/>
                <w:szCs w:val="10"/>
                <w:lang w:val="ru-RU"/>
              </w:rPr>
            </w:pPr>
          </w:p>
          <w:p w:rsidR="00BC4D9B" w:rsidRPr="002D78D8" w:rsidRDefault="00BC4D9B" w:rsidP="007B3AB7">
            <w:pPr>
              <w:shd w:val="clear" w:color="auto" w:fill="F2F2F2" w:themeFill="background1" w:themeFillShade="F2"/>
              <w:rPr>
                <w:rFonts w:ascii="Segoe UI Emoji" w:hAnsi="Segoe UI Emoji" w:cs="Segoe UI Emoji"/>
                <w:b/>
                <w:bCs/>
                <w:sz w:val="10"/>
                <w:szCs w:val="10"/>
                <w:lang w:val="ru-RU"/>
              </w:rPr>
            </w:pPr>
            <w:r w:rsidRPr="002D78D8">
              <w:rPr>
                <w:rFonts w:ascii="Segoe UI Emoji" w:hAnsi="Segoe UI Emoji" w:cs="Segoe UI Emoji"/>
                <w:b/>
                <w:bCs/>
                <w:sz w:val="10"/>
                <w:szCs w:val="10"/>
                <w:lang w:val="ru-RU"/>
              </w:rPr>
              <w:t xml:space="preserve"> </w:t>
            </w:r>
          </w:p>
        </w:tc>
        <w:tc>
          <w:tcPr>
            <w:tcW w:w="3545" w:type="dxa"/>
          </w:tcPr>
          <w:p w:rsidR="00BC4D9B" w:rsidRPr="002D78D8" w:rsidRDefault="00BC4D9B" w:rsidP="00033E72">
            <w:pPr>
              <w:rPr>
                <w:noProof/>
                <w:lang w:val="ru-RU"/>
              </w:rPr>
            </w:pPr>
          </w:p>
        </w:tc>
        <w:tc>
          <w:tcPr>
            <w:tcW w:w="280" w:type="dxa"/>
          </w:tcPr>
          <w:p w:rsidR="00BC4D9B" w:rsidRPr="004C29A8" w:rsidRDefault="00BC4D9B" w:rsidP="00033E72">
            <w:pPr>
              <w:rPr>
                <w:rFonts w:asciiTheme="majorHAnsi" w:hAnsiTheme="majorHAnsi" w:cstheme="majorHAnsi"/>
                <w:sz w:val="10"/>
                <w:szCs w:val="10"/>
                <w:lang w:val="ru-RU"/>
              </w:rPr>
            </w:pPr>
          </w:p>
        </w:tc>
        <w:tc>
          <w:tcPr>
            <w:tcW w:w="1987" w:type="dxa"/>
          </w:tcPr>
          <w:p w:rsidR="00BC4D9B" w:rsidRPr="004C29A8" w:rsidRDefault="00BC4D9B" w:rsidP="007C03CE">
            <w:pPr>
              <w:rPr>
                <w:rFonts w:asciiTheme="majorHAnsi" w:hAnsiTheme="majorHAnsi" w:cstheme="majorHAnsi"/>
                <w:b/>
                <w:sz w:val="10"/>
                <w:szCs w:val="10"/>
                <w:lang w:val="ru-RU"/>
              </w:rPr>
            </w:pPr>
          </w:p>
        </w:tc>
      </w:tr>
      <w:tr w:rsidR="002F7586" w:rsidRPr="00FB12BE" w:rsidTr="002937F6">
        <w:trPr>
          <w:trHeight w:val="200"/>
        </w:trPr>
        <w:tc>
          <w:tcPr>
            <w:tcW w:w="8081" w:type="dxa"/>
            <w:gridSpan w:val="3"/>
          </w:tcPr>
          <w:p w:rsidR="002F7586" w:rsidRDefault="002F7586" w:rsidP="002F7586">
            <w:pPr>
              <w:rPr>
                <w:rFonts w:asciiTheme="majorHAnsi" w:hAnsiTheme="majorHAnsi" w:cstheme="majorHAnsi"/>
                <w:b/>
                <w:bCs/>
                <w:sz w:val="10"/>
                <w:szCs w:val="10"/>
                <w:lang w:val="ru-RU"/>
              </w:rPr>
            </w:pPr>
            <w:r w:rsidRPr="004C29A8">
              <w:rPr>
                <w:rFonts w:ascii="Segoe UI Emoji" w:hAnsi="Segoe UI Emoji" w:cs="Segoe UI Emoji"/>
                <w:b/>
                <w:bCs/>
                <w:sz w:val="10"/>
                <w:szCs w:val="10"/>
              </w:rPr>
              <w:t>💡</w:t>
            </w:r>
            <w:r w:rsidRPr="004C29A8">
              <w:rPr>
                <w:rFonts w:asciiTheme="majorHAnsi" w:hAnsiTheme="majorHAnsi" w:cstheme="majorHAnsi"/>
                <w:b/>
                <w:bCs/>
                <w:sz w:val="10"/>
                <w:szCs w:val="10"/>
                <w:lang w:val="ru-RU"/>
              </w:rPr>
              <w:t xml:space="preserve"> Итог</w:t>
            </w:r>
            <w:r w:rsidR="007B3AB7" w:rsidRPr="004C29A8">
              <w:rPr>
                <w:rFonts w:asciiTheme="majorHAnsi" w:hAnsiTheme="majorHAnsi" w:cstheme="majorHAnsi"/>
                <w:b/>
                <w:bCs/>
                <w:sz w:val="10"/>
                <w:szCs w:val="10"/>
                <w:lang w:val="ru-RU"/>
              </w:rPr>
              <w:t>:</w:t>
            </w:r>
          </w:p>
          <w:p w:rsidR="004F141D" w:rsidRPr="004C29A8" w:rsidRDefault="004F141D" w:rsidP="004F141D">
            <w:pPr>
              <w:shd w:val="clear" w:color="auto" w:fill="F2F2F2" w:themeFill="background1" w:themeFillShade="F2"/>
              <w:rPr>
                <w:rFonts w:asciiTheme="majorHAnsi" w:hAnsiTheme="majorHAnsi" w:cs="Segoe UI Emoji"/>
                <w:b/>
                <w:bCs/>
                <w:sz w:val="10"/>
                <w:szCs w:val="10"/>
                <w:lang w:val="ru-RU"/>
              </w:rPr>
            </w:pPr>
            <w:r w:rsidRPr="004C29A8">
              <w:rPr>
                <w:rFonts w:ascii="Segoe UI Emoji" w:hAnsi="Segoe UI Emoji" w:cs="Segoe UI Emoji"/>
                <w:b/>
                <w:bCs/>
                <w:sz w:val="10"/>
                <w:szCs w:val="10"/>
              </w:rPr>
              <w:t>🏦</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Финансовая</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устойчивость</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и</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ликвидность</w:t>
            </w:r>
          </w:p>
          <w:p w:rsidR="00BC4D9B" w:rsidRPr="00BC4D9B" w:rsidRDefault="00BC4D9B" w:rsidP="00BC4D9B">
            <w:pPr>
              <w:rPr>
                <w:rFonts w:asciiTheme="majorHAnsi" w:hAnsiTheme="majorHAnsi" w:cstheme="majorHAnsi"/>
                <w:i/>
                <w:iCs/>
                <w:sz w:val="10"/>
                <w:szCs w:val="10"/>
                <w:lang/>
              </w:rPr>
            </w:pPr>
            <w:r w:rsidRPr="00BC4D9B">
              <w:rPr>
                <w:rFonts w:asciiTheme="majorHAnsi" w:hAnsiTheme="majorHAnsi" w:cstheme="majorHAnsi"/>
                <w:b/>
                <w:bCs/>
                <w:i/>
                <w:iCs/>
                <w:sz w:val="10"/>
                <w:szCs w:val="10"/>
                <w:lang/>
              </w:rPr>
              <w:t>Операционная деятельность (CFO)</w:t>
            </w:r>
          </w:p>
          <w:p w:rsidR="00BC4D9B" w:rsidRPr="00BC4D9B" w:rsidRDefault="00BC4D9B" w:rsidP="00206E3A">
            <w:pPr>
              <w:pStyle w:val="ac"/>
              <w:numPr>
                <w:ilvl w:val="0"/>
                <w:numId w:val="55"/>
              </w:numPr>
              <w:rPr>
                <w:rFonts w:asciiTheme="majorHAnsi" w:hAnsiTheme="majorHAnsi" w:cstheme="majorHAnsi"/>
                <w:sz w:val="10"/>
                <w:szCs w:val="10"/>
                <w:lang/>
              </w:rPr>
            </w:pPr>
            <w:r w:rsidRPr="00BC4D9B">
              <w:rPr>
                <w:rFonts w:asciiTheme="majorHAnsi" w:hAnsiTheme="majorHAnsi" w:cstheme="majorHAnsi"/>
                <w:b/>
                <w:bCs/>
                <w:sz w:val="10"/>
                <w:szCs w:val="10"/>
                <w:lang/>
              </w:rPr>
              <w:t>2024</w:t>
            </w:r>
            <w:r w:rsidRPr="00BC4D9B">
              <w:rPr>
                <w:rFonts w:asciiTheme="majorHAnsi" w:hAnsiTheme="majorHAnsi" w:cstheme="majorHAnsi"/>
                <w:sz w:val="10"/>
                <w:szCs w:val="10"/>
                <w:lang/>
              </w:rPr>
              <w:t xml:space="preserve">: $483 млн против $1,760 млн в 2023 — </w:t>
            </w:r>
            <w:r w:rsidRPr="00BC4D9B">
              <w:rPr>
                <w:rFonts w:asciiTheme="majorHAnsi" w:hAnsiTheme="majorHAnsi" w:cstheme="majorHAnsi"/>
                <w:b/>
                <w:bCs/>
                <w:sz w:val="10"/>
                <w:szCs w:val="10"/>
                <w:lang/>
              </w:rPr>
              <w:t>резкое снижение</w:t>
            </w:r>
            <w:r w:rsidRPr="00BC4D9B">
              <w:rPr>
                <w:rFonts w:asciiTheme="majorHAnsi" w:hAnsiTheme="majorHAnsi" w:cstheme="majorHAnsi"/>
                <w:sz w:val="10"/>
                <w:szCs w:val="10"/>
                <w:lang/>
              </w:rPr>
              <w:t>, несмотря на рост EBITDA.</w:t>
            </w:r>
          </w:p>
          <w:p w:rsidR="00BC4D9B" w:rsidRPr="00BC4D9B" w:rsidRDefault="00BC4D9B" w:rsidP="00206E3A">
            <w:pPr>
              <w:pStyle w:val="ac"/>
              <w:numPr>
                <w:ilvl w:val="0"/>
                <w:numId w:val="55"/>
              </w:numPr>
              <w:rPr>
                <w:rFonts w:asciiTheme="majorHAnsi" w:hAnsiTheme="majorHAnsi" w:cstheme="majorHAnsi"/>
                <w:sz w:val="10"/>
                <w:szCs w:val="10"/>
                <w:lang/>
              </w:rPr>
            </w:pPr>
            <w:r w:rsidRPr="00BC4D9B">
              <w:rPr>
                <w:rFonts w:asciiTheme="majorHAnsi" w:hAnsiTheme="majorHAnsi" w:cstheme="majorHAnsi"/>
                <w:sz w:val="10"/>
                <w:szCs w:val="10"/>
                <w:lang/>
              </w:rPr>
              <w:t>Основные причины: рост оборотного капитала (увеличение дебиторки и запасов).</w:t>
            </w:r>
          </w:p>
          <w:p w:rsidR="00BC4D9B" w:rsidRPr="00BC4D9B" w:rsidRDefault="00BC4D9B" w:rsidP="00BC4D9B">
            <w:pPr>
              <w:rPr>
                <w:rFonts w:asciiTheme="majorHAnsi" w:hAnsiTheme="majorHAnsi" w:cstheme="majorHAnsi"/>
                <w:i/>
                <w:iCs/>
                <w:sz w:val="10"/>
                <w:szCs w:val="10"/>
                <w:lang/>
              </w:rPr>
            </w:pPr>
            <w:r w:rsidRPr="00BC4D9B">
              <w:rPr>
                <w:rFonts w:asciiTheme="majorHAnsi" w:hAnsiTheme="majorHAnsi" w:cstheme="majorHAnsi"/>
                <w:b/>
                <w:bCs/>
                <w:i/>
                <w:iCs/>
                <w:sz w:val="10"/>
                <w:szCs w:val="10"/>
                <w:lang/>
              </w:rPr>
              <w:t>Инвестиционная деятельность</w:t>
            </w:r>
          </w:p>
          <w:p w:rsidR="00BC4D9B" w:rsidRPr="00BC4D9B" w:rsidRDefault="00BC4D9B" w:rsidP="00206E3A">
            <w:pPr>
              <w:pStyle w:val="ac"/>
              <w:numPr>
                <w:ilvl w:val="0"/>
                <w:numId w:val="56"/>
              </w:numPr>
              <w:rPr>
                <w:rFonts w:asciiTheme="majorHAnsi" w:hAnsiTheme="majorHAnsi" w:cstheme="majorHAnsi"/>
                <w:sz w:val="10"/>
                <w:szCs w:val="10"/>
                <w:lang/>
              </w:rPr>
            </w:pPr>
            <w:r w:rsidRPr="00BC4D9B">
              <w:rPr>
                <w:rFonts w:asciiTheme="majorHAnsi" w:hAnsiTheme="majorHAnsi" w:cstheme="majorHAnsi"/>
                <w:sz w:val="10"/>
                <w:szCs w:val="10"/>
                <w:lang/>
              </w:rPr>
              <w:t xml:space="preserve">2024: капитальные вложения (CAPEX) — $1,332 млн → </w:t>
            </w:r>
            <w:r w:rsidRPr="00BC4D9B">
              <w:rPr>
                <w:rFonts w:asciiTheme="majorHAnsi" w:hAnsiTheme="majorHAnsi" w:cstheme="majorHAnsi"/>
                <w:b/>
                <w:bCs/>
                <w:sz w:val="10"/>
                <w:szCs w:val="10"/>
                <w:lang/>
              </w:rPr>
              <w:t>FCF отрицательный</w:t>
            </w:r>
            <w:r w:rsidRPr="00BC4D9B">
              <w:rPr>
                <w:rFonts w:asciiTheme="majorHAnsi" w:hAnsiTheme="majorHAnsi" w:cstheme="majorHAnsi"/>
                <w:sz w:val="10"/>
                <w:szCs w:val="10"/>
                <w:lang/>
              </w:rPr>
              <w:t xml:space="preserve"> ($483 - $1332 = -$849 млн).</w:t>
            </w:r>
          </w:p>
          <w:p w:rsidR="00BC4D9B" w:rsidRPr="00BC4D9B" w:rsidRDefault="00BC4D9B" w:rsidP="00206E3A">
            <w:pPr>
              <w:pStyle w:val="ac"/>
              <w:numPr>
                <w:ilvl w:val="0"/>
                <w:numId w:val="56"/>
              </w:numPr>
              <w:rPr>
                <w:rFonts w:asciiTheme="majorHAnsi" w:hAnsiTheme="majorHAnsi" w:cstheme="majorHAnsi"/>
                <w:sz w:val="10"/>
                <w:szCs w:val="10"/>
                <w:lang/>
              </w:rPr>
            </w:pPr>
            <w:r w:rsidRPr="00BC4D9B">
              <w:rPr>
                <w:rFonts w:asciiTheme="majorHAnsi" w:hAnsiTheme="majorHAnsi" w:cstheme="majorHAnsi"/>
                <w:sz w:val="10"/>
                <w:szCs w:val="10"/>
                <w:lang/>
              </w:rPr>
              <w:t>Инвестиции в СП и ассоциированные компании ($303 млн) существенно повлияли.</w:t>
            </w:r>
          </w:p>
          <w:p w:rsidR="00BC4D9B" w:rsidRPr="00BC4D9B" w:rsidRDefault="00BC4D9B" w:rsidP="00BC4D9B">
            <w:pPr>
              <w:rPr>
                <w:rFonts w:asciiTheme="majorHAnsi" w:hAnsiTheme="majorHAnsi" w:cstheme="majorHAnsi"/>
                <w:i/>
                <w:iCs/>
                <w:sz w:val="10"/>
                <w:szCs w:val="10"/>
                <w:lang/>
              </w:rPr>
            </w:pPr>
            <w:r w:rsidRPr="00BC4D9B">
              <w:rPr>
                <w:rFonts w:asciiTheme="majorHAnsi" w:hAnsiTheme="majorHAnsi" w:cstheme="majorHAnsi"/>
                <w:b/>
                <w:bCs/>
                <w:i/>
                <w:iCs/>
                <w:sz w:val="10"/>
                <w:szCs w:val="10"/>
                <w:lang/>
              </w:rPr>
              <w:t>Финансовая деятельность</w:t>
            </w:r>
          </w:p>
          <w:p w:rsidR="00BC4D9B" w:rsidRPr="00BC4D9B" w:rsidRDefault="00BC4D9B" w:rsidP="00206E3A">
            <w:pPr>
              <w:pStyle w:val="ac"/>
              <w:numPr>
                <w:ilvl w:val="0"/>
                <w:numId w:val="57"/>
              </w:numPr>
              <w:rPr>
                <w:rFonts w:asciiTheme="majorHAnsi" w:hAnsiTheme="majorHAnsi" w:cstheme="majorHAnsi"/>
                <w:sz w:val="10"/>
                <w:szCs w:val="10"/>
                <w:lang/>
              </w:rPr>
            </w:pPr>
            <w:r w:rsidRPr="00BC4D9B">
              <w:rPr>
                <w:rFonts w:asciiTheme="majorHAnsi" w:hAnsiTheme="majorHAnsi" w:cstheme="majorHAnsi"/>
                <w:sz w:val="10"/>
                <w:szCs w:val="10"/>
                <w:lang/>
              </w:rPr>
              <w:t xml:space="preserve">2024: чистый приток +$113 млн → активное </w:t>
            </w:r>
            <w:r w:rsidRPr="00BC4D9B">
              <w:rPr>
                <w:rFonts w:asciiTheme="majorHAnsi" w:hAnsiTheme="majorHAnsi" w:cstheme="majorHAnsi"/>
                <w:b/>
                <w:bCs/>
                <w:sz w:val="10"/>
                <w:szCs w:val="10"/>
                <w:lang/>
              </w:rPr>
              <w:t>рефинансирование и привлечение долга</w:t>
            </w:r>
            <w:r w:rsidRPr="00BC4D9B">
              <w:rPr>
                <w:rFonts w:asciiTheme="majorHAnsi" w:hAnsiTheme="majorHAnsi" w:cstheme="majorHAnsi"/>
                <w:sz w:val="10"/>
                <w:szCs w:val="10"/>
                <w:lang/>
              </w:rPr>
              <w:t xml:space="preserve"> ($2,628 млн, выплаты — $2,069 млн).</w:t>
            </w:r>
          </w:p>
          <w:p w:rsidR="00BC4D9B" w:rsidRPr="00BC4D9B" w:rsidRDefault="00BC4D9B" w:rsidP="00206E3A">
            <w:pPr>
              <w:pStyle w:val="ac"/>
              <w:numPr>
                <w:ilvl w:val="0"/>
                <w:numId w:val="57"/>
              </w:numPr>
              <w:rPr>
                <w:rFonts w:asciiTheme="majorHAnsi" w:hAnsiTheme="majorHAnsi" w:cstheme="majorHAnsi"/>
                <w:sz w:val="10"/>
                <w:szCs w:val="10"/>
                <w:lang/>
              </w:rPr>
            </w:pPr>
            <w:r w:rsidRPr="00BC4D9B">
              <w:rPr>
                <w:rFonts w:asciiTheme="majorHAnsi" w:hAnsiTheme="majorHAnsi" w:cstheme="majorHAnsi"/>
                <w:sz w:val="10"/>
                <w:szCs w:val="10"/>
                <w:lang/>
              </w:rPr>
              <w:t xml:space="preserve">Высокий объем </w:t>
            </w:r>
            <w:r w:rsidRPr="00BC4D9B">
              <w:rPr>
                <w:rFonts w:asciiTheme="majorHAnsi" w:hAnsiTheme="majorHAnsi" w:cstheme="majorHAnsi"/>
                <w:b/>
                <w:bCs/>
                <w:sz w:val="10"/>
                <w:szCs w:val="10"/>
                <w:lang/>
              </w:rPr>
              <w:t>процентных выплат</w:t>
            </w:r>
            <w:r w:rsidRPr="00BC4D9B">
              <w:rPr>
                <w:rFonts w:asciiTheme="majorHAnsi" w:hAnsiTheme="majorHAnsi" w:cstheme="majorHAnsi"/>
                <w:sz w:val="10"/>
                <w:szCs w:val="10"/>
                <w:lang/>
              </w:rPr>
              <w:t xml:space="preserve"> ($494 млн) при слабом CFO указывает на нагрузку.</w:t>
            </w:r>
          </w:p>
          <w:p w:rsidR="004F141D" w:rsidRPr="004C29A8" w:rsidRDefault="004F141D" w:rsidP="004F141D">
            <w:pPr>
              <w:rPr>
                <w:rFonts w:asciiTheme="majorHAnsi" w:hAnsiTheme="majorHAnsi" w:cstheme="majorHAnsi"/>
                <w:sz w:val="10"/>
                <w:szCs w:val="10"/>
                <w:lang w:val="ru-RU"/>
              </w:rPr>
            </w:pPr>
          </w:p>
          <w:p w:rsidR="004F141D" w:rsidRPr="004C29A8" w:rsidRDefault="004F141D" w:rsidP="004F141D">
            <w:pPr>
              <w:rPr>
                <w:rFonts w:asciiTheme="majorHAnsi" w:hAnsiTheme="majorHAnsi" w:cstheme="majorHAnsi"/>
                <w:bCs/>
                <w:sz w:val="10"/>
                <w:szCs w:val="10"/>
                <w:lang w:val="ru-RU"/>
              </w:rPr>
            </w:pPr>
            <w:r w:rsidRPr="004C29A8">
              <w:rPr>
                <w:rFonts w:ascii="Segoe UI Emoji" w:hAnsi="Segoe UI Emoji" w:cs="Segoe UI Emoji"/>
                <w:bCs/>
                <w:sz w:val="10"/>
                <w:szCs w:val="10"/>
                <w:lang w:val="ru-RU"/>
              </w:rPr>
              <w:t>⚠</w:t>
            </w:r>
            <w:r w:rsidRPr="004C29A8">
              <w:rPr>
                <w:rFonts w:asciiTheme="majorHAnsi" w:hAnsiTheme="majorHAnsi" w:cstheme="majorHAnsi"/>
                <w:bCs/>
                <w:sz w:val="10"/>
                <w:szCs w:val="10"/>
              </w:rPr>
              <w:t>️</w:t>
            </w:r>
            <w:r w:rsidRPr="004C29A8">
              <w:rPr>
                <w:rFonts w:asciiTheme="majorHAnsi" w:hAnsiTheme="majorHAnsi" w:cstheme="majorHAnsi"/>
                <w:bCs/>
                <w:sz w:val="10"/>
                <w:szCs w:val="10"/>
                <w:lang w:val="ru-RU"/>
              </w:rPr>
              <w:t xml:space="preserve"> </w:t>
            </w:r>
            <w:r w:rsidRPr="004C29A8">
              <w:rPr>
                <w:rFonts w:asciiTheme="majorHAnsi" w:hAnsiTheme="majorHAnsi" w:cstheme="majorHAnsi"/>
                <w:b/>
                <w:bCs/>
                <w:sz w:val="10"/>
                <w:szCs w:val="10"/>
                <w:lang w:val="ru-RU"/>
              </w:rPr>
              <w:t>Чувствительность и риски</w:t>
            </w:r>
          </w:p>
          <w:p w:rsidR="004F141D" w:rsidRPr="004C29A8" w:rsidRDefault="004F141D" w:rsidP="004F141D">
            <w:pPr>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 </w:t>
            </w:r>
            <w:r w:rsidRPr="004C29A8">
              <w:rPr>
                <w:rFonts w:asciiTheme="majorHAnsi" w:hAnsiTheme="majorHAnsi" w:cstheme="majorHAnsi"/>
                <w:sz w:val="10"/>
                <w:szCs w:val="10"/>
              </w:rPr>
              <w:t>CFO</w:t>
            </w:r>
            <w:r w:rsidRPr="004C29A8">
              <w:rPr>
                <w:rFonts w:asciiTheme="majorHAnsi" w:hAnsiTheme="majorHAnsi" w:cstheme="majorHAnsi"/>
                <w:sz w:val="10"/>
                <w:szCs w:val="10"/>
                <w:lang w:val="ru-RU"/>
              </w:rPr>
              <w:t xml:space="preserve"> чувствителен к динамике оборотного капитала (особенно запасов).</w:t>
            </w:r>
          </w:p>
          <w:p w:rsidR="004F141D" w:rsidRPr="004C29A8" w:rsidRDefault="004F141D" w:rsidP="004F141D">
            <w:pPr>
              <w:rPr>
                <w:rFonts w:asciiTheme="majorHAnsi" w:hAnsiTheme="majorHAnsi" w:cstheme="majorHAnsi"/>
                <w:sz w:val="10"/>
                <w:szCs w:val="10"/>
                <w:lang w:val="ru-RU"/>
              </w:rPr>
            </w:pPr>
            <w:r w:rsidRPr="004C29A8">
              <w:rPr>
                <w:rFonts w:asciiTheme="majorHAnsi" w:hAnsiTheme="majorHAnsi" w:cstheme="majorHAnsi"/>
                <w:sz w:val="10"/>
                <w:szCs w:val="10"/>
                <w:lang w:val="ru-RU"/>
              </w:rPr>
              <w:t xml:space="preserve">- Высокая зависимость от дивидендов </w:t>
            </w:r>
            <w:proofErr w:type="spellStart"/>
            <w:r w:rsidRPr="004C29A8">
              <w:rPr>
                <w:rFonts w:asciiTheme="majorHAnsi" w:hAnsiTheme="majorHAnsi" w:cstheme="majorHAnsi"/>
                <w:sz w:val="10"/>
                <w:szCs w:val="10"/>
                <w:lang w:val="ru-RU"/>
              </w:rPr>
              <w:t>Норникеля</w:t>
            </w:r>
            <w:proofErr w:type="spellEnd"/>
            <w:r w:rsidRPr="004C29A8">
              <w:rPr>
                <w:rFonts w:asciiTheme="majorHAnsi" w:hAnsiTheme="majorHAnsi" w:cstheme="majorHAnsi"/>
                <w:sz w:val="10"/>
                <w:szCs w:val="10"/>
                <w:lang w:val="ru-RU"/>
              </w:rPr>
              <w:t xml:space="preserve"> — без них </w:t>
            </w:r>
            <w:r w:rsidRPr="004C29A8">
              <w:rPr>
                <w:rFonts w:asciiTheme="majorHAnsi" w:hAnsiTheme="majorHAnsi" w:cstheme="majorHAnsi"/>
                <w:sz w:val="10"/>
                <w:szCs w:val="10"/>
              </w:rPr>
              <w:t>FCF</w:t>
            </w:r>
            <w:r w:rsidRPr="004C29A8">
              <w:rPr>
                <w:rFonts w:asciiTheme="majorHAnsi" w:hAnsiTheme="majorHAnsi" w:cstheme="majorHAnsi"/>
                <w:sz w:val="10"/>
                <w:szCs w:val="10"/>
                <w:lang w:val="ru-RU"/>
              </w:rPr>
              <w:t xml:space="preserve"> часто близок к нулю.</w:t>
            </w:r>
          </w:p>
          <w:p w:rsidR="004F141D" w:rsidRPr="004C29A8" w:rsidRDefault="004F141D" w:rsidP="004F141D">
            <w:pPr>
              <w:rPr>
                <w:rFonts w:asciiTheme="majorHAnsi" w:hAnsiTheme="majorHAnsi" w:cstheme="majorHAnsi"/>
                <w:sz w:val="10"/>
                <w:szCs w:val="10"/>
                <w:lang w:val="ru-RU"/>
              </w:rPr>
            </w:pPr>
            <w:r w:rsidRPr="004C29A8">
              <w:rPr>
                <w:rFonts w:asciiTheme="majorHAnsi" w:hAnsiTheme="majorHAnsi" w:cstheme="majorHAnsi"/>
                <w:sz w:val="10"/>
                <w:szCs w:val="10"/>
                <w:lang w:val="ru-RU"/>
              </w:rPr>
              <w:t>- Высокие рублёвые ставки увеличивают долговую нагрузку.</w:t>
            </w:r>
          </w:p>
          <w:p w:rsidR="004F141D" w:rsidRPr="004C29A8" w:rsidRDefault="004F141D" w:rsidP="004F141D">
            <w:pPr>
              <w:rPr>
                <w:rFonts w:asciiTheme="majorHAnsi" w:hAnsiTheme="majorHAnsi" w:cstheme="majorHAnsi"/>
                <w:sz w:val="10"/>
                <w:szCs w:val="10"/>
                <w:lang w:val="ru-RU"/>
              </w:rPr>
            </w:pPr>
            <w:r w:rsidRPr="004C29A8">
              <w:rPr>
                <w:rFonts w:asciiTheme="majorHAnsi" w:hAnsiTheme="majorHAnsi" w:cstheme="majorHAnsi"/>
                <w:sz w:val="10"/>
                <w:szCs w:val="10"/>
                <w:lang w:val="ru-RU"/>
              </w:rPr>
              <w:t>- Санкции влияют на доступ к капиталу и логистику, повышая потребность в ликвидности.</w:t>
            </w:r>
          </w:p>
          <w:p w:rsidR="00E218C6" w:rsidRPr="00FB12BE" w:rsidRDefault="00E218C6" w:rsidP="002F7586">
            <w:pPr>
              <w:rPr>
                <w:rFonts w:ascii="Segoe UI Emoji" w:hAnsi="Segoe UI Emoji" w:cs="Segoe UI Emoji"/>
                <w:b/>
                <w:sz w:val="10"/>
                <w:szCs w:val="10"/>
                <w:lang w:val="ru-RU"/>
              </w:rPr>
            </w:pPr>
          </w:p>
          <w:p w:rsidR="004F141D" w:rsidRPr="00E218C6" w:rsidRDefault="00E218C6" w:rsidP="002F7586">
            <w:pPr>
              <w:rPr>
                <w:rFonts w:cstheme="majorHAnsi"/>
                <w:b/>
                <w:bCs/>
                <w:sz w:val="10"/>
                <w:szCs w:val="10"/>
                <w:lang w:val="ru-RU"/>
              </w:rPr>
            </w:pPr>
            <w:r w:rsidRPr="008E6BC5">
              <w:rPr>
                <w:rFonts w:ascii="Segoe UI Emoji" w:hAnsi="Segoe UI Emoji" w:cs="Segoe UI Emoji"/>
                <w:b/>
                <w:sz w:val="10"/>
                <w:szCs w:val="10"/>
              </w:rPr>
              <w:t>📌</w:t>
            </w:r>
            <w:r>
              <w:rPr>
                <w:rFonts w:cs="Segoe UI Emoji"/>
                <w:b/>
                <w:sz w:val="10"/>
                <w:szCs w:val="10"/>
                <w:lang w:val="ru-RU"/>
              </w:rPr>
              <w:t>Резюме</w:t>
            </w:r>
          </w:p>
          <w:p w:rsidR="004F141D" w:rsidRPr="004F141D" w:rsidRDefault="004F141D" w:rsidP="007468C6">
            <w:pPr>
              <w:pStyle w:val="ac"/>
              <w:numPr>
                <w:ilvl w:val="0"/>
                <w:numId w:val="46"/>
              </w:numPr>
              <w:rPr>
                <w:rFonts w:asciiTheme="majorHAnsi" w:hAnsiTheme="majorHAnsi" w:cstheme="majorHAnsi"/>
                <w:sz w:val="10"/>
                <w:szCs w:val="10"/>
                <w:lang w:val="ru-RU"/>
              </w:rPr>
            </w:pPr>
            <w:r w:rsidRPr="004F141D">
              <w:rPr>
                <w:rFonts w:asciiTheme="majorHAnsi" w:hAnsiTheme="majorHAnsi" w:cstheme="majorHAnsi"/>
                <w:sz w:val="10"/>
                <w:szCs w:val="10"/>
                <w:lang w:val="ru-RU"/>
              </w:rPr>
              <w:t>Русал сохраняет стратегическую направленность на поддержку существующего уровня производства и развитие новых 'зелёных' проектов, ориентированных на снижение углеродного следа и расширение линейки продуктов с добавленной стоимостью.</w:t>
            </w:r>
          </w:p>
          <w:p w:rsidR="004F141D" w:rsidRPr="004C29A8" w:rsidRDefault="004F141D" w:rsidP="002F7586">
            <w:pPr>
              <w:rPr>
                <w:rFonts w:asciiTheme="majorHAnsi" w:hAnsiTheme="majorHAnsi" w:cstheme="majorHAnsi"/>
                <w:b/>
                <w:bCs/>
                <w:sz w:val="10"/>
                <w:szCs w:val="10"/>
                <w:lang w:val="ru-RU"/>
              </w:rPr>
            </w:pPr>
          </w:p>
          <w:p w:rsidR="002F7586" w:rsidRPr="004F141D" w:rsidRDefault="002F7586" w:rsidP="007468C6">
            <w:pPr>
              <w:pStyle w:val="ac"/>
              <w:numPr>
                <w:ilvl w:val="0"/>
                <w:numId w:val="46"/>
              </w:numPr>
              <w:rPr>
                <w:rFonts w:asciiTheme="majorHAnsi" w:hAnsiTheme="majorHAnsi" w:cstheme="majorHAnsi"/>
                <w:sz w:val="10"/>
                <w:szCs w:val="10"/>
                <w:lang w:val="ru-RU"/>
              </w:rPr>
            </w:pPr>
            <w:r w:rsidRPr="004F141D">
              <w:rPr>
                <w:rFonts w:asciiTheme="majorHAnsi" w:hAnsiTheme="majorHAnsi" w:cstheme="majorHAnsi"/>
                <w:sz w:val="10"/>
                <w:szCs w:val="10"/>
                <w:lang w:val="ru-RU"/>
              </w:rPr>
              <w:t xml:space="preserve">Русал демонстрирует устойчивое восстановление денежных потоков в 2023–2024 гг. за счёт эффективного управления оборотным капиталом и ограничения инвестпрограмм. Сильной стороной остаётся поддержка от </w:t>
            </w:r>
            <w:proofErr w:type="spellStart"/>
            <w:r w:rsidRPr="004F141D">
              <w:rPr>
                <w:rFonts w:asciiTheme="majorHAnsi" w:hAnsiTheme="majorHAnsi" w:cstheme="majorHAnsi"/>
                <w:sz w:val="10"/>
                <w:szCs w:val="10"/>
                <w:lang w:val="ru-RU"/>
              </w:rPr>
              <w:t>Норникеля</w:t>
            </w:r>
            <w:proofErr w:type="spellEnd"/>
            <w:r w:rsidRPr="004F141D">
              <w:rPr>
                <w:rFonts w:asciiTheme="majorHAnsi" w:hAnsiTheme="majorHAnsi" w:cstheme="majorHAnsi"/>
                <w:sz w:val="10"/>
                <w:szCs w:val="10"/>
                <w:lang w:val="ru-RU"/>
              </w:rPr>
              <w:t xml:space="preserve"> и наличие ликвидности, однако сохранение положительного </w:t>
            </w:r>
            <w:r w:rsidRPr="004F141D">
              <w:rPr>
                <w:rFonts w:asciiTheme="majorHAnsi" w:hAnsiTheme="majorHAnsi" w:cstheme="majorHAnsi"/>
                <w:sz w:val="10"/>
                <w:szCs w:val="10"/>
              </w:rPr>
              <w:t>FCF</w:t>
            </w:r>
            <w:r w:rsidRPr="004F141D">
              <w:rPr>
                <w:rFonts w:asciiTheme="majorHAnsi" w:hAnsiTheme="majorHAnsi" w:cstheme="majorHAnsi"/>
                <w:sz w:val="10"/>
                <w:szCs w:val="10"/>
                <w:lang w:val="ru-RU"/>
              </w:rPr>
              <w:t xml:space="preserve"> критично для обслуживания долга и финансирования роста в условиях санкционного давления.  В 2024 году компания обладает достаточной ликвидностью, но сохраняет чувствительность к изменению оборотного капитала и внешним экономическим факторам.</w:t>
            </w:r>
          </w:p>
          <w:p w:rsidR="002F7586" w:rsidRPr="004C29A8" w:rsidRDefault="002F7586" w:rsidP="002F7586">
            <w:pPr>
              <w:rPr>
                <w:rFonts w:asciiTheme="majorHAnsi" w:hAnsiTheme="majorHAnsi" w:cstheme="majorHAnsi"/>
                <w:sz w:val="10"/>
                <w:szCs w:val="10"/>
                <w:lang w:val="ru-RU"/>
              </w:rPr>
            </w:pPr>
          </w:p>
        </w:tc>
        <w:tc>
          <w:tcPr>
            <w:tcW w:w="280" w:type="dxa"/>
          </w:tcPr>
          <w:p w:rsidR="002F7586" w:rsidRPr="004C29A8" w:rsidRDefault="002F7586" w:rsidP="00033E72">
            <w:pPr>
              <w:rPr>
                <w:rFonts w:asciiTheme="majorHAnsi" w:hAnsiTheme="majorHAnsi" w:cstheme="majorHAnsi"/>
                <w:sz w:val="10"/>
                <w:szCs w:val="10"/>
                <w:lang w:val="ru-RU"/>
              </w:rPr>
            </w:pPr>
          </w:p>
        </w:tc>
        <w:tc>
          <w:tcPr>
            <w:tcW w:w="1987" w:type="dxa"/>
          </w:tcPr>
          <w:p w:rsidR="002F7586" w:rsidRPr="004C29A8" w:rsidRDefault="002F7586" w:rsidP="00033E72">
            <w:pPr>
              <w:rPr>
                <w:rFonts w:asciiTheme="majorHAnsi" w:hAnsiTheme="majorHAnsi" w:cstheme="majorHAnsi"/>
                <w:sz w:val="10"/>
                <w:szCs w:val="10"/>
                <w:lang w:val="ru-RU"/>
              </w:rPr>
            </w:pPr>
          </w:p>
        </w:tc>
      </w:tr>
      <w:tr w:rsidR="009166CB" w:rsidRPr="004C29A8" w:rsidTr="00230837">
        <w:trPr>
          <w:trHeight w:val="121"/>
        </w:trPr>
        <w:tc>
          <w:tcPr>
            <w:tcW w:w="8081" w:type="dxa"/>
            <w:gridSpan w:val="3"/>
            <w:shd w:val="clear" w:color="auto" w:fill="002060"/>
          </w:tcPr>
          <w:p w:rsidR="009166CB" w:rsidRPr="004C29A8" w:rsidRDefault="009166CB" w:rsidP="002937F6">
            <w:pPr>
              <w:rPr>
                <w:rFonts w:asciiTheme="majorHAnsi" w:hAnsiTheme="majorHAnsi" w:cs="Segoe UI Emoji"/>
                <w:b/>
                <w:bCs/>
                <w:sz w:val="10"/>
                <w:szCs w:val="10"/>
                <w:lang w:val="ru-RU"/>
              </w:rPr>
            </w:pPr>
            <w:r w:rsidRPr="004C29A8">
              <w:rPr>
                <w:rFonts w:asciiTheme="majorHAnsi" w:hAnsiTheme="majorHAnsi" w:cs="Calibri"/>
                <w:b/>
                <w:bCs/>
                <w:sz w:val="10"/>
                <w:szCs w:val="10"/>
                <w:lang w:val="ru-RU"/>
              </w:rPr>
              <w:t xml:space="preserve">Анализ </w:t>
            </w:r>
            <w:r w:rsidR="00230837" w:rsidRPr="004C29A8">
              <w:rPr>
                <w:rFonts w:asciiTheme="majorHAnsi" w:hAnsiTheme="majorHAnsi" w:cs="Calibri"/>
                <w:b/>
                <w:bCs/>
                <w:sz w:val="10"/>
                <w:szCs w:val="10"/>
                <w:lang w:val="ru-RU"/>
              </w:rPr>
              <w:t>обязательств</w:t>
            </w:r>
          </w:p>
        </w:tc>
        <w:tc>
          <w:tcPr>
            <w:tcW w:w="280" w:type="dxa"/>
          </w:tcPr>
          <w:p w:rsidR="009166CB" w:rsidRPr="004C29A8" w:rsidRDefault="009166CB" w:rsidP="002937F6">
            <w:pPr>
              <w:rPr>
                <w:rFonts w:asciiTheme="majorHAnsi" w:hAnsiTheme="majorHAnsi" w:cstheme="majorHAnsi"/>
                <w:sz w:val="10"/>
                <w:szCs w:val="10"/>
                <w:lang w:val="ru-RU"/>
              </w:rPr>
            </w:pPr>
          </w:p>
        </w:tc>
        <w:tc>
          <w:tcPr>
            <w:tcW w:w="1987" w:type="dxa"/>
          </w:tcPr>
          <w:p w:rsidR="009166CB" w:rsidRPr="004C29A8" w:rsidRDefault="009166CB" w:rsidP="002937F6">
            <w:pPr>
              <w:rPr>
                <w:rFonts w:asciiTheme="majorHAnsi" w:hAnsiTheme="majorHAnsi" w:cstheme="majorHAnsi"/>
                <w:sz w:val="10"/>
                <w:szCs w:val="10"/>
                <w:lang w:val="ru-RU"/>
              </w:rPr>
            </w:pPr>
          </w:p>
        </w:tc>
      </w:tr>
      <w:tr w:rsidR="00D879B2" w:rsidRPr="004C29A8" w:rsidTr="00206E3A">
        <w:trPr>
          <w:trHeight w:val="200"/>
        </w:trPr>
        <w:tc>
          <w:tcPr>
            <w:tcW w:w="4040" w:type="dxa"/>
          </w:tcPr>
          <w:p w:rsidR="00D879B2" w:rsidRPr="004C29A8" w:rsidRDefault="00D879B2" w:rsidP="00BE0906">
            <w:pPr>
              <w:shd w:val="clear" w:color="auto" w:fill="D9D9D9" w:themeFill="background1" w:themeFillShade="D9"/>
              <w:jc w:val="both"/>
              <w:rPr>
                <w:rFonts w:asciiTheme="majorHAnsi" w:hAnsiTheme="majorHAnsi" w:cs="Segoe UI Emoji"/>
                <w:b/>
                <w:bCs/>
                <w:sz w:val="10"/>
                <w:szCs w:val="10"/>
                <w:lang w:val="ru-RU"/>
              </w:rPr>
            </w:pPr>
            <w:r w:rsidRPr="004C29A8">
              <w:rPr>
                <w:rFonts w:asciiTheme="majorHAnsi" w:hAnsiTheme="majorHAnsi" w:cs="Segoe UI Emoji"/>
                <w:b/>
                <w:bCs/>
                <w:sz w:val="10"/>
                <w:szCs w:val="10"/>
                <w:lang w:val="ru-RU"/>
              </w:rPr>
              <w:t xml:space="preserve">1. </w:t>
            </w:r>
            <w:r w:rsidRPr="004C29A8">
              <w:rPr>
                <w:rFonts w:asciiTheme="majorHAnsi" w:hAnsiTheme="majorHAnsi" w:cs="Calibri"/>
                <w:b/>
                <w:bCs/>
                <w:sz w:val="10"/>
                <w:szCs w:val="10"/>
                <w:lang w:val="ru-RU"/>
              </w:rPr>
              <w:t>Структура</w:t>
            </w:r>
            <w:r w:rsidRPr="004C29A8">
              <w:rPr>
                <w:rFonts w:asciiTheme="majorHAnsi" w:hAnsiTheme="majorHAnsi" w:cs="Segoe UI Emoji"/>
                <w:b/>
                <w:bCs/>
                <w:sz w:val="10"/>
                <w:szCs w:val="10"/>
                <w:lang w:val="ru-RU"/>
              </w:rPr>
              <w:t xml:space="preserve"> </w:t>
            </w:r>
            <w:r w:rsidR="00BE0906" w:rsidRPr="004C29A8">
              <w:rPr>
                <w:rFonts w:asciiTheme="majorHAnsi" w:hAnsiTheme="majorHAnsi" w:cs="Calibri"/>
                <w:b/>
                <w:bCs/>
                <w:sz w:val="10"/>
                <w:szCs w:val="10"/>
                <w:lang w:val="ru-RU"/>
              </w:rPr>
              <w:t>кредитного портфеля</w:t>
            </w:r>
          </w:p>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На</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конец</w:t>
            </w:r>
            <w:r w:rsidRPr="004C29A8">
              <w:rPr>
                <w:rFonts w:asciiTheme="majorHAnsi" w:hAnsiTheme="majorHAnsi" w:cs="Segoe UI Emoji"/>
                <w:bCs/>
                <w:sz w:val="10"/>
                <w:szCs w:val="10"/>
                <w:lang w:val="ru-RU"/>
              </w:rPr>
              <w:t xml:space="preserve"> 2024 </w:t>
            </w:r>
            <w:r w:rsidRPr="004C29A8">
              <w:rPr>
                <w:rFonts w:asciiTheme="majorHAnsi" w:hAnsiTheme="majorHAnsi" w:cs="Calibri"/>
                <w:bCs/>
                <w:sz w:val="10"/>
                <w:szCs w:val="10"/>
                <w:lang w:val="ru-RU"/>
              </w:rPr>
              <w:t>года</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суммарный</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объем</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задолженности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составил</w:t>
            </w:r>
            <w:r w:rsidRPr="004C29A8">
              <w:rPr>
                <w:rFonts w:asciiTheme="majorHAnsi" w:hAnsiTheme="majorHAnsi" w:cs="Segoe UI Emoji"/>
                <w:bCs/>
                <w:sz w:val="10"/>
                <w:szCs w:val="10"/>
                <w:lang w:val="ru-RU"/>
              </w:rPr>
              <w:t xml:space="preserve"> $4,344 </w:t>
            </w:r>
            <w:r w:rsidRPr="004C29A8">
              <w:rPr>
                <w:rFonts w:asciiTheme="majorHAnsi" w:hAnsiTheme="majorHAnsi" w:cs="Calibri"/>
                <w:bCs/>
                <w:sz w:val="10"/>
                <w:szCs w:val="10"/>
                <w:lang w:val="ru-RU"/>
              </w:rPr>
              <w:t>млн</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включая</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проценты</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Долги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представлены</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как</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обеспеченными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так</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необеспеченными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банковскими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кредитами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а</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также</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займами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от</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связанных</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сторон</w:t>
            </w:r>
            <w:r w:rsidRPr="004C29A8">
              <w:rPr>
                <w:rFonts w:asciiTheme="majorHAnsi" w:hAnsiTheme="majorHAnsi" w:cs="Segoe UI Emoji"/>
                <w:bCs/>
                <w:sz w:val="10"/>
                <w:szCs w:val="10"/>
                <w:lang w:val="ru-RU"/>
              </w:rPr>
              <w:t>.</w:t>
            </w:r>
          </w:p>
          <w:p w:rsidR="00200F20" w:rsidRPr="004C29A8" w:rsidRDefault="00200F20" w:rsidP="00BE0906">
            <w:pPr>
              <w:jc w:val="both"/>
              <w:rPr>
                <w:rFonts w:asciiTheme="majorHAnsi" w:hAnsiTheme="majorHAnsi" w:cs="Segoe UI Emoji"/>
                <w:bCs/>
                <w:sz w:val="10"/>
                <w:szCs w:val="10"/>
                <w:lang w:val="ru-RU"/>
              </w:rPr>
            </w:pPr>
          </w:p>
          <w:p w:rsidR="00D879B2" w:rsidRPr="004C29A8" w:rsidRDefault="00D879B2" w:rsidP="00BE0906">
            <w:pPr>
              <w:shd w:val="clear" w:color="auto" w:fill="D9D9D9" w:themeFill="background1" w:themeFillShade="D9"/>
              <w:jc w:val="both"/>
              <w:rPr>
                <w:rFonts w:asciiTheme="majorHAnsi" w:hAnsiTheme="majorHAnsi" w:cs="Segoe UI Emoji"/>
                <w:b/>
                <w:bCs/>
                <w:sz w:val="10"/>
                <w:szCs w:val="10"/>
                <w:lang w:val="ru-RU"/>
              </w:rPr>
            </w:pPr>
            <w:r w:rsidRPr="004C29A8">
              <w:rPr>
                <w:rFonts w:asciiTheme="majorHAnsi" w:hAnsiTheme="majorHAnsi" w:cs="Segoe UI Emoji"/>
                <w:b/>
                <w:bCs/>
                <w:sz w:val="10"/>
                <w:szCs w:val="10"/>
                <w:shd w:val="clear" w:color="auto" w:fill="D9D9D9" w:themeFill="background1" w:themeFillShade="D9"/>
                <w:lang w:val="ru-RU"/>
              </w:rPr>
              <w:t xml:space="preserve">2. </w:t>
            </w:r>
            <w:r w:rsidRPr="004C29A8">
              <w:rPr>
                <w:rFonts w:asciiTheme="majorHAnsi" w:hAnsiTheme="majorHAnsi" w:cs="Calibri"/>
                <w:b/>
                <w:bCs/>
                <w:sz w:val="10"/>
                <w:szCs w:val="10"/>
                <w:shd w:val="clear" w:color="auto" w:fill="D9D9D9" w:themeFill="background1" w:themeFillShade="D9"/>
                <w:lang w:val="ru-RU"/>
              </w:rPr>
              <w:t>График</w:t>
            </w:r>
            <w:r w:rsidRPr="004C29A8">
              <w:rPr>
                <w:rFonts w:asciiTheme="majorHAnsi" w:hAnsiTheme="majorHAnsi" w:cs="Segoe UI Emoji"/>
                <w:b/>
                <w:bCs/>
                <w:sz w:val="10"/>
                <w:szCs w:val="10"/>
                <w:shd w:val="clear" w:color="auto" w:fill="D9D9D9" w:themeFill="background1" w:themeFillShade="D9"/>
                <w:lang w:val="ru-RU"/>
              </w:rPr>
              <w:t xml:space="preserve"> </w:t>
            </w:r>
            <w:r w:rsidRPr="004C29A8">
              <w:rPr>
                <w:rFonts w:asciiTheme="majorHAnsi" w:hAnsiTheme="majorHAnsi" w:cs="Calibri"/>
                <w:b/>
                <w:bCs/>
                <w:sz w:val="10"/>
                <w:szCs w:val="10"/>
                <w:shd w:val="clear" w:color="auto" w:fill="D9D9D9" w:themeFill="background1" w:themeFillShade="D9"/>
                <w:lang w:val="ru-RU"/>
              </w:rPr>
              <w:t>погашения</w:t>
            </w:r>
            <w:r w:rsidRPr="004C29A8">
              <w:rPr>
                <w:rFonts w:asciiTheme="majorHAnsi" w:hAnsiTheme="majorHAnsi" w:cs="Segoe UI Emoji"/>
                <w:b/>
                <w:bCs/>
                <w:sz w:val="10"/>
                <w:szCs w:val="10"/>
                <w:shd w:val="clear" w:color="auto" w:fill="D9D9D9" w:themeFill="background1" w:themeFillShade="D9"/>
                <w:lang w:val="ru-RU"/>
              </w:rPr>
              <w:t xml:space="preserve"> </w:t>
            </w:r>
            <w:r w:rsidRPr="004C29A8">
              <w:rPr>
                <w:rFonts w:asciiTheme="majorHAnsi" w:hAnsiTheme="majorHAnsi" w:cs="Calibri"/>
                <w:b/>
                <w:bCs/>
                <w:sz w:val="10"/>
                <w:szCs w:val="10"/>
                <w:shd w:val="clear" w:color="auto" w:fill="D9D9D9" w:themeFill="background1" w:themeFillShade="D9"/>
                <w:lang w:val="ru-RU"/>
              </w:rPr>
              <w:t>задолженности</w:t>
            </w:r>
          </w:p>
          <w:p w:rsidR="00D879B2" w:rsidRPr="004C29A8" w:rsidRDefault="00206E3A" w:rsidP="00BE0906">
            <w:pPr>
              <w:jc w:val="both"/>
              <w:rPr>
                <w:rFonts w:asciiTheme="majorHAnsi" w:hAnsiTheme="majorHAnsi" w:cs="Segoe UI Emoji"/>
                <w:bCs/>
                <w:sz w:val="10"/>
                <w:szCs w:val="10"/>
                <w:lang w:val="ru-RU"/>
              </w:rPr>
            </w:pPr>
            <w:r>
              <w:rPr>
                <w:noProof/>
              </w:rPr>
              <w:drawing>
                <wp:inline distT="0" distB="0" distL="0" distR="0" wp14:anchorId="0EDA01A9" wp14:editId="2B459EA6">
                  <wp:extent cx="2428240" cy="1498600"/>
                  <wp:effectExtent l="0" t="0" r="0" b="6350"/>
                  <wp:docPr id="26" name="Диаграмма 26">
                    <a:extLst xmlns:a="http://schemas.openxmlformats.org/drawingml/2006/main">
                      <a:ext uri="{FF2B5EF4-FFF2-40B4-BE49-F238E27FC236}">
                        <a16:creationId xmlns:a16="http://schemas.microsoft.com/office/drawing/2014/main" id="{036B8F21-5491-4C1A-B5B3-E0E219DE6E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rsidR="00BE0906" w:rsidRPr="004C29A8" w:rsidRDefault="00BE0906" w:rsidP="00BE0906">
            <w:pPr>
              <w:jc w:val="both"/>
              <w:rPr>
                <w:rFonts w:asciiTheme="majorHAnsi" w:hAnsiTheme="majorHAnsi" w:cs="Segoe UI Emoji"/>
                <w:bCs/>
                <w:sz w:val="10"/>
                <w:szCs w:val="10"/>
                <w:lang w:val="ru-RU"/>
              </w:rPr>
            </w:pPr>
          </w:p>
          <w:p w:rsidR="00BE0906" w:rsidRPr="009460D6" w:rsidRDefault="00BE0906" w:rsidP="00BE0906">
            <w:pPr>
              <w:jc w:val="both"/>
              <w:rPr>
                <w:rFonts w:asciiTheme="majorHAnsi" w:hAnsiTheme="majorHAnsi" w:cs="Segoe UI Emoji"/>
                <w:bCs/>
                <w:sz w:val="10"/>
                <w:szCs w:val="10"/>
                <w:lang w:val="ru-RU"/>
              </w:rPr>
            </w:pPr>
          </w:p>
          <w:p w:rsidR="00D879B2" w:rsidRPr="004C29A8" w:rsidRDefault="00D879B2" w:rsidP="00BE0906">
            <w:pPr>
              <w:shd w:val="clear" w:color="auto" w:fill="D9D9D9" w:themeFill="background1" w:themeFillShade="D9"/>
              <w:jc w:val="both"/>
              <w:rPr>
                <w:rFonts w:asciiTheme="majorHAnsi" w:hAnsiTheme="majorHAnsi" w:cs="Segoe UI Emoji"/>
                <w:b/>
                <w:bCs/>
                <w:sz w:val="10"/>
                <w:szCs w:val="10"/>
                <w:lang w:val="ru-RU"/>
              </w:rPr>
            </w:pPr>
            <w:r w:rsidRPr="004C29A8">
              <w:rPr>
                <w:rFonts w:asciiTheme="majorHAnsi" w:hAnsiTheme="majorHAnsi" w:cs="Segoe UI Emoji"/>
                <w:b/>
                <w:bCs/>
                <w:sz w:val="10"/>
                <w:szCs w:val="10"/>
                <w:lang w:val="ru-RU"/>
              </w:rPr>
              <w:t xml:space="preserve">3. </w:t>
            </w:r>
            <w:r w:rsidRPr="004C29A8">
              <w:rPr>
                <w:rFonts w:asciiTheme="majorHAnsi" w:hAnsiTheme="majorHAnsi" w:cs="Calibri"/>
                <w:b/>
                <w:bCs/>
                <w:sz w:val="10"/>
                <w:szCs w:val="10"/>
                <w:lang w:val="ru-RU"/>
              </w:rPr>
              <w:t>Кредитные</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линии</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и</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ковенанты</w:t>
            </w:r>
          </w:p>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RUSAL</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соблюдает</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ковенанты</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по</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действующим</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кредитным</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линиям</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обеспечивая</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устойчивость</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к</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финансовым</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рискам</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Основные</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залоги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включают</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долю</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в</w:t>
            </w:r>
            <w:r w:rsidRPr="004C29A8">
              <w:rPr>
                <w:rFonts w:asciiTheme="majorHAnsi" w:hAnsiTheme="majorHAnsi" w:cs="Segoe UI Emoji"/>
                <w:bCs/>
                <w:sz w:val="10"/>
                <w:szCs w:val="10"/>
                <w:lang w:val="ru-RU"/>
              </w:rPr>
              <w:t xml:space="preserve"> </w:t>
            </w:r>
            <w:proofErr w:type="spellStart"/>
            <w:r w:rsidRPr="004C29A8">
              <w:rPr>
                <w:rFonts w:asciiTheme="majorHAnsi" w:hAnsiTheme="majorHAnsi" w:cs="Calibri"/>
                <w:bCs/>
                <w:sz w:val="10"/>
                <w:szCs w:val="10"/>
                <w:lang w:val="ru-RU"/>
              </w:rPr>
              <w:t>Норникеле</w:t>
            </w:r>
            <w:proofErr w:type="spellEnd"/>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имущество</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группы</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Основной</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акцент</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в</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валютной</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структуре</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долга</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сделан</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на</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юани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рубли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что</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отражает</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изменение</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геополитической</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среды</w:t>
            </w:r>
            <w:r w:rsidRPr="004C29A8">
              <w:rPr>
                <w:rFonts w:asciiTheme="majorHAnsi" w:hAnsiTheme="majorHAnsi" w:cs="Segoe UI Emoji"/>
                <w:bCs/>
                <w:sz w:val="10"/>
                <w:szCs w:val="10"/>
                <w:lang w:val="ru-RU"/>
              </w:rPr>
              <w:t>.</w:t>
            </w:r>
          </w:p>
          <w:p w:rsidR="00200F20" w:rsidRPr="004C29A8" w:rsidRDefault="00200F20" w:rsidP="00BE0906">
            <w:pPr>
              <w:jc w:val="both"/>
              <w:rPr>
                <w:rFonts w:asciiTheme="majorHAnsi" w:hAnsiTheme="majorHAnsi" w:cs="Segoe UI Emoji"/>
                <w:bCs/>
                <w:sz w:val="10"/>
                <w:szCs w:val="10"/>
                <w:lang w:val="ru-RU"/>
              </w:rPr>
            </w:pPr>
          </w:p>
          <w:p w:rsidR="00D879B2" w:rsidRPr="004C29A8" w:rsidRDefault="00D879B2" w:rsidP="00BE0906">
            <w:pPr>
              <w:shd w:val="clear" w:color="auto" w:fill="D9D9D9" w:themeFill="background1" w:themeFillShade="D9"/>
              <w:jc w:val="both"/>
              <w:rPr>
                <w:rFonts w:asciiTheme="majorHAnsi" w:hAnsiTheme="majorHAnsi" w:cs="Segoe UI Emoji"/>
                <w:b/>
                <w:bCs/>
                <w:sz w:val="10"/>
                <w:szCs w:val="10"/>
                <w:lang w:val="ru-RU"/>
              </w:rPr>
            </w:pPr>
            <w:r w:rsidRPr="004C29A8">
              <w:rPr>
                <w:rFonts w:asciiTheme="majorHAnsi" w:hAnsiTheme="majorHAnsi" w:cs="Segoe UI Emoji"/>
                <w:b/>
                <w:bCs/>
                <w:sz w:val="10"/>
                <w:szCs w:val="10"/>
                <w:lang w:val="ru-RU"/>
              </w:rPr>
              <w:t xml:space="preserve">4. </w:t>
            </w:r>
            <w:r w:rsidRPr="004C29A8">
              <w:rPr>
                <w:rFonts w:asciiTheme="majorHAnsi" w:hAnsiTheme="majorHAnsi" w:cs="Calibri"/>
                <w:b/>
                <w:bCs/>
                <w:sz w:val="10"/>
                <w:szCs w:val="10"/>
                <w:lang w:val="ru-RU"/>
              </w:rPr>
              <w:t>Валютная</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структура</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и</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процентные</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ставки</w:t>
            </w:r>
          </w:p>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На</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конец</w:t>
            </w:r>
            <w:r w:rsidRPr="004C29A8">
              <w:rPr>
                <w:rFonts w:asciiTheme="majorHAnsi" w:hAnsiTheme="majorHAnsi" w:cs="Segoe UI Emoji"/>
                <w:bCs/>
                <w:sz w:val="10"/>
                <w:szCs w:val="10"/>
                <w:lang w:val="ru-RU"/>
              </w:rPr>
              <w:t xml:space="preserve"> 2024 </w:t>
            </w:r>
            <w:r w:rsidRPr="004C29A8">
              <w:rPr>
                <w:rFonts w:asciiTheme="majorHAnsi" w:hAnsiTheme="majorHAnsi" w:cs="Calibri"/>
                <w:bCs/>
                <w:sz w:val="10"/>
                <w:szCs w:val="10"/>
                <w:lang w:val="ru-RU"/>
              </w:rPr>
              <w:t>года</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долговые</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обязательства</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UC</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RUSAL</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имеют</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следующую</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валютную</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структуру</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процентные</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условия</w:t>
            </w:r>
            <w:r w:rsidRPr="004C29A8">
              <w:rPr>
                <w:rFonts w:asciiTheme="majorHAnsi" w:hAnsiTheme="majorHAnsi" w:cs="Segoe UI Emoji"/>
                <w:bCs/>
                <w:sz w:val="10"/>
                <w:szCs w:val="10"/>
                <w:lang w:val="ru-RU"/>
              </w:rPr>
              <w:t>:</w:t>
            </w:r>
          </w:p>
          <w:tbl>
            <w:tblPr>
              <w:tblStyle w:val="a7"/>
              <w:tblW w:w="3837" w:type="dxa"/>
              <w:tblBorders>
                <w:top w:val="none" w:sz="0" w:space="0" w:color="auto"/>
                <w:left w:val="none" w:sz="0" w:space="0" w:color="auto"/>
                <w:bottom w:val="none" w:sz="0" w:space="0" w:color="auto"/>
                <w:right w:val="none" w:sz="0" w:space="0" w:color="auto"/>
                <w:insideH w:val="single" w:sz="2" w:space="0" w:color="B4C6E7" w:themeColor="accent1" w:themeTint="66"/>
                <w:insideV w:val="single" w:sz="2" w:space="0" w:color="B4C6E7" w:themeColor="accent1" w:themeTint="66"/>
              </w:tblBorders>
              <w:tblLayout w:type="fixed"/>
              <w:tblLook w:val="04A0" w:firstRow="1" w:lastRow="0" w:firstColumn="1" w:lastColumn="0" w:noHBand="0" w:noVBand="1"/>
            </w:tblPr>
            <w:tblGrid>
              <w:gridCol w:w="1279"/>
              <w:gridCol w:w="1279"/>
              <w:gridCol w:w="1279"/>
            </w:tblGrid>
            <w:tr w:rsidR="00D879B2" w:rsidRPr="00FB12BE" w:rsidTr="00900C85">
              <w:trPr>
                <w:trHeight w:val="172"/>
              </w:trPr>
              <w:tc>
                <w:tcPr>
                  <w:tcW w:w="1279"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Валюта</w:t>
                  </w:r>
                </w:p>
              </w:tc>
              <w:tc>
                <w:tcPr>
                  <w:tcW w:w="1279"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Процентная</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ставка</w:t>
                  </w:r>
                </w:p>
              </w:tc>
              <w:tc>
                <w:tcPr>
                  <w:tcW w:w="1279"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Ориентировочный</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объем</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млн</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USD</w:t>
                  </w:r>
                  <w:r w:rsidRPr="004C29A8">
                    <w:rPr>
                      <w:rFonts w:asciiTheme="majorHAnsi" w:hAnsiTheme="majorHAnsi" w:cs="Segoe UI Emoji"/>
                      <w:bCs/>
                      <w:sz w:val="10"/>
                      <w:szCs w:val="10"/>
                      <w:lang w:val="ru-RU"/>
                    </w:rPr>
                    <w:t>)</w:t>
                  </w:r>
                </w:p>
              </w:tc>
            </w:tr>
            <w:tr w:rsidR="00D879B2" w:rsidRPr="00FB12BE" w:rsidTr="00900C85">
              <w:trPr>
                <w:trHeight w:val="172"/>
              </w:trPr>
              <w:tc>
                <w:tcPr>
                  <w:tcW w:w="1279"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Китайский</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юань</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CNY</w:t>
                  </w:r>
                  <w:r w:rsidRPr="004C29A8">
                    <w:rPr>
                      <w:rFonts w:asciiTheme="majorHAnsi" w:hAnsiTheme="majorHAnsi" w:cs="Segoe UI Emoji"/>
                      <w:bCs/>
                      <w:sz w:val="10"/>
                      <w:szCs w:val="10"/>
                      <w:lang w:val="ru-RU"/>
                    </w:rPr>
                    <w:t>)</w:t>
                  </w:r>
                </w:p>
              </w:tc>
              <w:tc>
                <w:tcPr>
                  <w:tcW w:w="1279"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4.75% – 5.25%</w:t>
                  </w:r>
                </w:p>
              </w:tc>
              <w:tc>
                <w:tcPr>
                  <w:tcW w:w="1279"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≈1,564</w:t>
                  </w:r>
                </w:p>
              </w:tc>
            </w:tr>
            <w:tr w:rsidR="00D879B2" w:rsidRPr="00FB12BE" w:rsidTr="00900C85">
              <w:trPr>
                <w:trHeight w:val="172"/>
              </w:trPr>
              <w:tc>
                <w:tcPr>
                  <w:tcW w:w="1279"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Рубль</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RUB</w:t>
                  </w:r>
                  <w:r w:rsidRPr="004C29A8">
                    <w:rPr>
                      <w:rFonts w:asciiTheme="majorHAnsi" w:hAnsiTheme="majorHAnsi" w:cs="Segoe UI Emoji"/>
                      <w:bCs/>
                      <w:sz w:val="10"/>
                      <w:szCs w:val="10"/>
                      <w:lang w:val="ru-RU"/>
                    </w:rPr>
                    <w:t>)</w:t>
                  </w:r>
                </w:p>
              </w:tc>
              <w:tc>
                <w:tcPr>
                  <w:tcW w:w="1279"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Ключевая</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ставка</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ЦБ</w:t>
                  </w:r>
                  <w:r w:rsidRPr="004C29A8">
                    <w:rPr>
                      <w:rFonts w:asciiTheme="majorHAnsi" w:hAnsiTheme="majorHAnsi" w:cs="Segoe UI Emoji"/>
                      <w:bCs/>
                      <w:sz w:val="10"/>
                      <w:szCs w:val="10"/>
                      <w:lang w:val="ru-RU"/>
                    </w:rPr>
                    <w:t xml:space="preserve"> + </w:t>
                  </w:r>
                  <w:r w:rsidRPr="004C29A8">
                    <w:rPr>
                      <w:rFonts w:asciiTheme="majorHAnsi" w:hAnsiTheme="majorHAnsi" w:cs="Calibri"/>
                      <w:bCs/>
                      <w:sz w:val="10"/>
                      <w:szCs w:val="10"/>
                      <w:lang w:val="ru-RU"/>
                    </w:rPr>
                    <w:t>спред</w:t>
                  </w:r>
                </w:p>
              </w:tc>
              <w:tc>
                <w:tcPr>
                  <w:tcW w:w="1279"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≈1,200</w:t>
                  </w:r>
                </w:p>
              </w:tc>
            </w:tr>
            <w:tr w:rsidR="00D879B2" w:rsidRPr="00FB12BE" w:rsidTr="00900C85">
              <w:trPr>
                <w:trHeight w:val="172"/>
              </w:trPr>
              <w:tc>
                <w:tcPr>
                  <w:tcW w:w="1279"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Евро</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EUR</w:t>
                  </w:r>
                  <w:r w:rsidRPr="004C29A8">
                    <w:rPr>
                      <w:rFonts w:asciiTheme="majorHAnsi" w:hAnsiTheme="majorHAnsi" w:cs="Segoe UI Emoji"/>
                      <w:bCs/>
                      <w:sz w:val="10"/>
                      <w:szCs w:val="10"/>
                      <w:lang w:val="ru-RU"/>
                    </w:rPr>
                    <w:t>)</w:t>
                  </w:r>
                </w:p>
              </w:tc>
              <w:tc>
                <w:tcPr>
                  <w:tcW w:w="1279"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EURIBOR</w:t>
                  </w:r>
                  <w:r w:rsidRPr="004C29A8">
                    <w:rPr>
                      <w:rFonts w:asciiTheme="majorHAnsi" w:hAnsiTheme="majorHAnsi" w:cs="Segoe UI Emoji"/>
                      <w:bCs/>
                      <w:sz w:val="10"/>
                      <w:szCs w:val="10"/>
                      <w:lang w:val="ru-RU"/>
                    </w:rPr>
                    <w:t xml:space="preserve"> + </w:t>
                  </w:r>
                  <w:r w:rsidRPr="004C29A8">
                    <w:rPr>
                      <w:rFonts w:asciiTheme="majorHAnsi" w:hAnsiTheme="majorHAnsi" w:cs="Calibri"/>
                      <w:bCs/>
                      <w:sz w:val="10"/>
                      <w:szCs w:val="10"/>
                      <w:lang w:val="ru-RU"/>
                    </w:rPr>
                    <w:t>надбавка</w:t>
                  </w:r>
                </w:p>
              </w:tc>
              <w:tc>
                <w:tcPr>
                  <w:tcW w:w="1279"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≈400</w:t>
                  </w:r>
                </w:p>
              </w:tc>
            </w:tr>
            <w:tr w:rsidR="00D879B2" w:rsidRPr="00FB12BE" w:rsidTr="00900C85">
              <w:trPr>
                <w:trHeight w:val="172"/>
              </w:trPr>
              <w:tc>
                <w:tcPr>
                  <w:tcW w:w="1279"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Казахстанский</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тенге</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KZT</w:t>
                  </w:r>
                  <w:r w:rsidRPr="004C29A8">
                    <w:rPr>
                      <w:rFonts w:asciiTheme="majorHAnsi" w:hAnsiTheme="majorHAnsi" w:cs="Segoe UI Emoji"/>
                      <w:bCs/>
                      <w:sz w:val="10"/>
                      <w:szCs w:val="10"/>
                      <w:lang w:val="ru-RU"/>
                    </w:rPr>
                    <w:t>)</w:t>
                  </w:r>
                </w:p>
              </w:tc>
              <w:tc>
                <w:tcPr>
                  <w:tcW w:w="1279"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Фиксированная</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ставка</w:t>
                  </w:r>
                </w:p>
              </w:tc>
              <w:tc>
                <w:tcPr>
                  <w:tcW w:w="1279"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≈50</w:t>
                  </w:r>
                </w:p>
              </w:tc>
            </w:tr>
            <w:tr w:rsidR="00D879B2" w:rsidRPr="00FB12BE" w:rsidTr="00900C85">
              <w:trPr>
                <w:trHeight w:val="172"/>
              </w:trPr>
              <w:tc>
                <w:tcPr>
                  <w:tcW w:w="1279"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Прочие</w:t>
                  </w:r>
                </w:p>
              </w:tc>
              <w:tc>
                <w:tcPr>
                  <w:tcW w:w="1279"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Разные</w:t>
                  </w:r>
                </w:p>
              </w:tc>
              <w:tc>
                <w:tcPr>
                  <w:tcW w:w="1279"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≈1,130</w:t>
                  </w:r>
                </w:p>
              </w:tc>
            </w:tr>
          </w:tbl>
          <w:p w:rsidR="00200F20" w:rsidRPr="004C29A8" w:rsidRDefault="00200F20" w:rsidP="00200F20">
            <w:pPr>
              <w:shd w:val="clear" w:color="auto" w:fill="FFFFFF" w:themeFill="background1"/>
              <w:jc w:val="both"/>
              <w:rPr>
                <w:rFonts w:asciiTheme="majorHAnsi" w:hAnsiTheme="majorHAnsi" w:cs="Segoe UI Emoji"/>
                <w:b/>
                <w:bCs/>
                <w:sz w:val="10"/>
                <w:szCs w:val="10"/>
                <w:lang w:val="ru-RU"/>
              </w:rPr>
            </w:pPr>
          </w:p>
          <w:p w:rsidR="00D879B2" w:rsidRPr="004C29A8" w:rsidRDefault="00D879B2" w:rsidP="00BE0906">
            <w:pPr>
              <w:shd w:val="clear" w:color="auto" w:fill="D9D9D9" w:themeFill="background1" w:themeFillShade="D9"/>
              <w:jc w:val="both"/>
              <w:rPr>
                <w:rFonts w:asciiTheme="majorHAnsi" w:hAnsiTheme="majorHAnsi" w:cs="Segoe UI Emoji"/>
                <w:b/>
                <w:bCs/>
                <w:sz w:val="10"/>
                <w:szCs w:val="10"/>
                <w:lang w:val="ru-RU"/>
              </w:rPr>
            </w:pPr>
            <w:r w:rsidRPr="004C29A8">
              <w:rPr>
                <w:rFonts w:asciiTheme="majorHAnsi" w:hAnsiTheme="majorHAnsi" w:cs="Segoe UI Emoji"/>
                <w:b/>
                <w:bCs/>
                <w:sz w:val="10"/>
                <w:szCs w:val="10"/>
                <w:lang w:val="ru-RU"/>
              </w:rPr>
              <w:t xml:space="preserve">5. </w:t>
            </w:r>
            <w:r w:rsidRPr="004C29A8">
              <w:rPr>
                <w:rFonts w:asciiTheme="majorHAnsi" w:hAnsiTheme="majorHAnsi" w:cs="Calibri"/>
                <w:b/>
                <w:bCs/>
                <w:sz w:val="10"/>
                <w:szCs w:val="10"/>
                <w:lang w:val="ru-RU"/>
              </w:rPr>
              <w:t>Анализ</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покрытия</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долга</w:t>
            </w:r>
            <w:r w:rsidRPr="004C29A8">
              <w:rPr>
                <w:rFonts w:asciiTheme="majorHAnsi" w:hAnsiTheme="majorHAnsi" w:cs="Segoe UI Emoji"/>
                <w:b/>
                <w:bCs/>
                <w:sz w:val="10"/>
                <w:szCs w:val="10"/>
                <w:lang w:val="ru-RU"/>
              </w:rPr>
              <w:t xml:space="preserve"> (</w:t>
            </w:r>
            <w:r w:rsidRPr="004C29A8">
              <w:rPr>
                <w:rFonts w:asciiTheme="majorHAnsi" w:hAnsiTheme="majorHAnsi" w:cs="Segoe UI Emoji"/>
                <w:b/>
                <w:bCs/>
                <w:sz w:val="10"/>
                <w:szCs w:val="10"/>
              </w:rPr>
              <w:t>FFO</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и</w:t>
            </w:r>
            <w:r w:rsidRPr="004C29A8">
              <w:rPr>
                <w:rFonts w:asciiTheme="majorHAnsi" w:hAnsiTheme="majorHAnsi" w:cs="Segoe UI Emoji"/>
                <w:b/>
                <w:bCs/>
                <w:sz w:val="10"/>
                <w:szCs w:val="10"/>
                <w:lang w:val="ru-RU"/>
              </w:rPr>
              <w:t xml:space="preserve"> </w:t>
            </w:r>
            <w:r w:rsidRPr="004C29A8">
              <w:rPr>
                <w:rFonts w:asciiTheme="majorHAnsi" w:hAnsiTheme="majorHAnsi" w:cs="Segoe UI Emoji"/>
                <w:b/>
                <w:bCs/>
                <w:sz w:val="10"/>
                <w:szCs w:val="10"/>
              </w:rPr>
              <w:t>FCF</w:t>
            </w:r>
            <w:r w:rsidRPr="004C29A8">
              <w:rPr>
                <w:rFonts w:asciiTheme="majorHAnsi" w:hAnsiTheme="majorHAnsi" w:cs="Segoe UI Emoji"/>
                <w:b/>
                <w:bCs/>
                <w:sz w:val="10"/>
                <w:szCs w:val="10"/>
                <w:lang w:val="ru-RU"/>
              </w:rPr>
              <w:t>)</w:t>
            </w:r>
          </w:p>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Метрики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покрытия</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долгов</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в</w:t>
            </w:r>
            <w:r w:rsidRPr="004C29A8">
              <w:rPr>
                <w:rFonts w:asciiTheme="majorHAnsi" w:hAnsiTheme="majorHAnsi" w:cs="Segoe UI Emoji"/>
                <w:bCs/>
                <w:sz w:val="10"/>
                <w:szCs w:val="10"/>
                <w:lang w:val="ru-RU"/>
              </w:rPr>
              <w:t xml:space="preserve"> 2024 </w:t>
            </w:r>
            <w:r w:rsidRPr="004C29A8">
              <w:rPr>
                <w:rFonts w:asciiTheme="majorHAnsi" w:hAnsiTheme="majorHAnsi" w:cs="Calibri"/>
                <w:bCs/>
                <w:sz w:val="10"/>
                <w:szCs w:val="10"/>
                <w:lang w:val="ru-RU"/>
              </w:rPr>
              <w:t>году</w:t>
            </w:r>
            <w:r w:rsidRPr="004C29A8">
              <w:rPr>
                <w:rFonts w:asciiTheme="majorHAnsi" w:hAnsiTheme="majorHAnsi" w:cs="Segoe UI Emoji"/>
                <w:bCs/>
                <w:sz w:val="10"/>
                <w:szCs w:val="10"/>
                <w:lang w:val="ru-RU"/>
              </w:rPr>
              <w:t>:</w:t>
            </w:r>
          </w:p>
          <w:tbl>
            <w:tblPr>
              <w:tblStyle w:val="a7"/>
              <w:tblW w:w="3842" w:type="dxa"/>
              <w:tblBorders>
                <w:top w:val="none" w:sz="0" w:space="0" w:color="auto"/>
                <w:left w:val="none" w:sz="0" w:space="0" w:color="auto"/>
                <w:bottom w:val="none" w:sz="0" w:space="0" w:color="auto"/>
                <w:right w:val="none" w:sz="0" w:space="0" w:color="auto"/>
                <w:insideH w:val="single" w:sz="2" w:space="0" w:color="B4C6E7" w:themeColor="accent1" w:themeTint="66"/>
                <w:insideV w:val="single" w:sz="2" w:space="0" w:color="B4C6E7" w:themeColor="accent1" w:themeTint="66"/>
              </w:tblBorders>
              <w:tblLayout w:type="fixed"/>
              <w:tblLook w:val="04A0" w:firstRow="1" w:lastRow="0" w:firstColumn="1" w:lastColumn="0" w:noHBand="0" w:noVBand="1"/>
            </w:tblPr>
            <w:tblGrid>
              <w:gridCol w:w="1921"/>
              <w:gridCol w:w="1921"/>
            </w:tblGrid>
            <w:tr w:rsidR="00D879B2" w:rsidRPr="00FB12BE" w:rsidTr="00900C85">
              <w:trPr>
                <w:trHeight w:val="228"/>
              </w:trPr>
              <w:tc>
                <w:tcPr>
                  <w:tcW w:w="1921" w:type="dxa"/>
                </w:tcPr>
                <w:p w:rsidR="00D879B2" w:rsidRPr="00E218C6" w:rsidRDefault="00D879B2" w:rsidP="00BE0906">
                  <w:pPr>
                    <w:jc w:val="both"/>
                    <w:rPr>
                      <w:rFonts w:asciiTheme="majorHAnsi" w:hAnsiTheme="majorHAnsi" w:cs="Segoe UI Emoji"/>
                      <w:b/>
                      <w:bCs/>
                      <w:sz w:val="10"/>
                      <w:szCs w:val="10"/>
                      <w:lang w:val="ru-RU"/>
                    </w:rPr>
                  </w:pPr>
                  <w:r w:rsidRPr="00E218C6">
                    <w:rPr>
                      <w:rFonts w:asciiTheme="majorHAnsi" w:hAnsiTheme="majorHAnsi" w:cs="Calibri"/>
                      <w:b/>
                      <w:bCs/>
                      <w:sz w:val="10"/>
                      <w:szCs w:val="10"/>
                      <w:lang w:val="ru-RU"/>
                    </w:rPr>
                    <w:t>Метрика</w:t>
                  </w:r>
                </w:p>
              </w:tc>
              <w:tc>
                <w:tcPr>
                  <w:tcW w:w="1921" w:type="dxa"/>
                </w:tcPr>
                <w:p w:rsidR="00D879B2" w:rsidRPr="00E218C6" w:rsidRDefault="00D879B2" w:rsidP="00BE0906">
                  <w:pPr>
                    <w:jc w:val="both"/>
                    <w:rPr>
                      <w:rFonts w:asciiTheme="majorHAnsi" w:hAnsiTheme="majorHAnsi" w:cs="Segoe UI Emoji"/>
                      <w:b/>
                      <w:bCs/>
                      <w:sz w:val="10"/>
                      <w:szCs w:val="10"/>
                      <w:lang w:val="ru-RU"/>
                    </w:rPr>
                  </w:pPr>
                  <w:r w:rsidRPr="00E218C6">
                    <w:rPr>
                      <w:rFonts w:asciiTheme="majorHAnsi" w:hAnsiTheme="majorHAnsi" w:cs="Calibri"/>
                      <w:b/>
                      <w:bCs/>
                      <w:sz w:val="10"/>
                      <w:szCs w:val="10"/>
                      <w:lang w:val="ru-RU"/>
                    </w:rPr>
                    <w:t>Значение</w:t>
                  </w:r>
                  <w:r w:rsidRPr="00E218C6">
                    <w:rPr>
                      <w:rFonts w:asciiTheme="majorHAnsi" w:hAnsiTheme="majorHAnsi" w:cs="Segoe UI Emoji"/>
                      <w:b/>
                      <w:bCs/>
                      <w:sz w:val="10"/>
                      <w:szCs w:val="10"/>
                      <w:lang w:val="ru-RU"/>
                    </w:rPr>
                    <w:t xml:space="preserve"> (</w:t>
                  </w:r>
                  <w:r w:rsidRPr="00E218C6">
                    <w:rPr>
                      <w:rFonts w:asciiTheme="majorHAnsi" w:hAnsiTheme="majorHAnsi" w:cs="Calibri"/>
                      <w:b/>
                      <w:bCs/>
                      <w:sz w:val="10"/>
                      <w:szCs w:val="10"/>
                      <w:lang w:val="ru-RU"/>
                    </w:rPr>
                    <w:t>млн</w:t>
                  </w:r>
                  <w:r w:rsidRPr="00E218C6">
                    <w:rPr>
                      <w:rFonts w:asciiTheme="majorHAnsi" w:hAnsiTheme="majorHAnsi" w:cs="Segoe UI Emoji"/>
                      <w:b/>
                      <w:bCs/>
                      <w:sz w:val="10"/>
                      <w:szCs w:val="10"/>
                      <w:lang w:val="ru-RU"/>
                    </w:rPr>
                    <w:t xml:space="preserve"> </w:t>
                  </w:r>
                  <w:r w:rsidRPr="00E218C6">
                    <w:rPr>
                      <w:rFonts w:asciiTheme="majorHAnsi" w:hAnsiTheme="majorHAnsi" w:cs="Segoe UI Emoji"/>
                      <w:b/>
                      <w:bCs/>
                      <w:sz w:val="10"/>
                      <w:szCs w:val="10"/>
                    </w:rPr>
                    <w:t>USD</w:t>
                  </w:r>
                  <w:r w:rsidRPr="00E218C6">
                    <w:rPr>
                      <w:rFonts w:asciiTheme="majorHAnsi" w:hAnsiTheme="majorHAnsi" w:cs="Segoe UI Emoji"/>
                      <w:b/>
                      <w:bCs/>
                      <w:sz w:val="10"/>
                      <w:szCs w:val="10"/>
                      <w:lang w:val="ru-RU"/>
                    </w:rPr>
                    <w:t>)</w:t>
                  </w:r>
                </w:p>
              </w:tc>
            </w:tr>
            <w:tr w:rsidR="00D879B2" w:rsidRPr="00FB12BE" w:rsidTr="00900C85">
              <w:trPr>
                <w:trHeight w:val="42"/>
              </w:trPr>
              <w:tc>
                <w:tcPr>
                  <w:tcW w:w="1921"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Adjusted</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EBITDA</w:t>
                  </w:r>
                </w:p>
              </w:tc>
              <w:tc>
                <w:tcPr>
                  <w:tcW w:w="1921"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1,494</w:t>
                  </w:r>
                </w:p>
              </w:tc>
            </w:tr>
            <w:tr w:rsidR="00D879B2" w:rsidRPr="00FB12BE" w:rsidTr="00900C85">
              <w:trPr>
                <w:trHeight w:val="42"/>
              </w:trPr>
              <w:tc>
                <w:tcPr>
                  <w:tcW w:w="1921"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Interest</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Paid</w:t>
                  </w:r>
                </w:p>
              </w:tc>
              <w:tc>
                <w:tcPr>
                  <w:tcW w:w="1921"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494</w:t>
                  </w:r>
                </w:p>
              </w:tc>
            </w:tr>
            <w:tr w:rsidR="00D879B2" w:rsidRPr="00FB12BE" w:rsidTr="00900C85">
              <w:trPr>
                <w:trHeight w:val="42"/>
              </w:trPr>
              <w:tc>
                <w:tcPr>
                  <w:tcW w:w="1921"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lastRenderedPageBreak/>
                    <w:t>Cash</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Taxes</w:t>
                  </w:r>
                </w:p>
              </w:tc>
              <w:tc>
                <w:tcPr>
                  <w:tcW w:w="1921"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127</w:t>
                  </w:r>
                </w:p>
              </w:tc>
            </w:tr>
            <w:tr w:rsidR="00D879B2" w:rsidRPr="00FB12BE" w:rsidTr="00900C85">
              <w:trPr>
                <w:trHeight w:val="42"/>
              </w:trPr>
              <w:tc>
                <w:tcPr>
                  <w:tcW w:w="1921"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FFO</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Funds</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from</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Operations</w:t>
                  </w:r>
                  <w:r w:rsidRPr="004C29A8">
                    <w:rPr>
                      <w:rFonts w:asciiTheme="majorHAnsi" w:hAnsiTheme="majorHAnsi" w:cs="Segoe UI Emoji"/>
                      <w:bCs/>
                      <w:sz w:val="10"/>
                      <w:szCs w:val="10"/>
                      <w:lang w:val="ru-RU"/>
                    </w:rPr>
                    <w:t>)</w:t>
                  </w:r>
                </w:p>
              </w:tc>
              <w:tc>
                <w:tcPr>
                  <w:tcW w:w="1921"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873</w:t>
                  </w:r>
                </w:p>
              </w:tc>
            </w:tr>
            <w:tr w:rsidR="00D879B2" w:rsidRPr="00FB12BE" w:rsidTr="00900C85">
              <w:trPr>
                <w:trHeight w:val="42"/>
              </w:trPr>
              <w:tc>
                <w:tcPr>
                  <w:tcW w:w="1921"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CAPEX</w:t>
                  </w:r>
                </w:p>
              </w:tc>
              <w:tc>
                <w:tcPr>
                  <w:tcW w:w="1921"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1,332</w:t>
                  </w:r>
                </w:p>
              </w:tc>
            </w:tr>
            <w:tr w:rsidR="00D879B2" w:rsidRPr="00FB12BE" w:rsidTr="00900C85">
              <w:trPr>
                <w:trHeight w:val="58"/>
              </w:trPr>
              <w:tc>
                <w:tcPr>
                  <w:tcW w:w="1921"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Изменение</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оборотного</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капитала</w:t>
                  </w:r>
                </w:p>
              </w:tc>
              <w:tc>
                <w:tcPr>
                  <w:tcW w:w="1921"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918</w:t>
                  </w:r>
                </w:p>
              </w:tc>
            </w:tr>
            <w:tr w:rsidR="00D879B2" w:rsidRPr="00FB12BE" w:rsidTr="00900C85">
              <w:trPr>
                <w:trHeight w:val="42"/>
              </w:trPr>
              <w:tc>
                <w:tcPr>
                  <w:tcW w:w="1921" w:type="dxa"/>
                </w:tcPr>
                <w:p w:rsidR="00D879B2" w:rsidRPr="004C29A8"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FCF</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Free</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Cash</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Flow</w:t>
                  </w:r>
                  <w:r w:rsidRPr="004C29A8">
                    <w:rPr>
                      <w:rFonts w:asciiTheme="majorHAnsi" w:hAnsiTheme="majorHAnsi" w:cs="Segoe UI Emoji"/>
                      <w:bCs/>
                      <w:sz w:val="10"/>
                      <w:szCs w:val="10"/>
                      <w:lang w:val="ru-RU"/>
                    </w:rPr>
                    <w:t>)</w:t>
                  </w:r>
                </w:p>
              </w:tc>
              <w:tc>
                <w:tcPr>
                  <w:tcW w:w="1921" w:type="dxa"/>
                </w:tcPr>
                <w:p w:rsidR="00D879B2" w:rsidRPr="00FB12BE" w:rsidRDefault="00D879B2"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-1,377</w:t>
                  </w:r>
                </w:p>
              </w:tc>
            </w:tr>
          </w:tbl>
          <w:p w:rsidR="00D879B2" w:rsidRPr="004C29A8" w:rsidRDefault="00D879B2" w:rsidP="00BE0906">
            <w:pPr>
              <w:jc w:val="both"/>
              <w:rPr>
                <w:rFonts w:asciiTheme="majorHAnsi" w:hAnsiTheme="majorHAnsi" w:cs="Segoe UI Emoji"/>
                <w:b/>
                <w:bCs/>
                <w:sz w:val="10"/>
                <w:szCs w:val="10"/>
                <w:lang w:val="ru-RU"/>
              </w:rPr>
            </w:pPr>
            <w:r w:rsidRPr="004C29A8">
              <w:rPr>
                <w:rFonts w:asciiTheme="majorHAnsi" w:hAnsiTheme="majorHAnsi" w:cs="Calibri"/>
                <w:b/>
                <w:bCs/>
                <w:sz w:val="10"/>
                <w:szCs w:val="10"/>
                <w:lang w:val="ru-RU"/>
              </w:rPr>
              <w:t>На</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основе</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рассчитанных</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показателей</w:t>
            </w:r>
            <w:r w:rsidRPr="004C29A8">
              <w:rPr>
                <w:rFonts w:asciiTheme="majorHAnsi" w:hAnsiTheme="majorHAnsi" w:cs="Segoe UI Emoji"/>
                <w:b/>
                <w:bCs/>
                <w:sz w:val="10"/>
                <w:szCs w:val="10"/>
                <w:lang w:val="ru-RU"/>
              </w:rPr>
              <w:t xml:space="preserve">, </w:t>
            </w:r>
            <w:r w:rsidRPr="004C29A8">
              <w:rPr>
                <w:rFonts w:asciiTheme="majorHAnsi" w:hAnsiTheme="majorHAnsi" w:cs="Segoe UI Emoji"/>
                <w:b/>
                <w:bCs/>
                <w:sz w:val="10"/>
                <w:szCs w:val="10"/>
              </w:rPr>
              <w:t>FFO</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составил</w:t>
            </w:r>
            <w:r w:rsidRPr="004C29A8">
              <w:rPr>
                <w:rFonts w:asciiTheme="majorHAnsi" w:hAnsiTheme="majorHAnsi" w:cs="Segoe UI Emoji"/>
                <w:b/>
                <w:bCs/>
                <w:sz w:val="10"/>
                <w:szCs w:val="10"/>
                <w:lang w:val="ru-RU"/>
              </w:rPr>
              <w:t xml:space="preserve"> 873 </w:t>
            </w:r>
            <w:r w:rsidRPr="004C29A8">
              <w:rPr>
                <w:rFonts w:asciiTheme="majorHAnsi" w:hAnsiTheme="majorHAnsi" w:cs="Calibri"/>
                <w:b/>
                <w:bCs/>
                <w:sz w:val="10"/>
                <w:szCs w:val="10"/>
                <w:lang w:val="ru-RU"/>
              </w:rPr>
              <w:t>млн</w:t>
            </w:r>
            <w:r w:rsidRPr="004C29A8">
              <w:rPr>
                <w:rFonts w:asciiTheme="majorHAnsi" w:hAnsiTheme="majorHAnsi" w:cs="Segoe UI Emoji"/>
                <w:b/>
                <w:bCs/>
                <w:sz w:val="10"/>
                <w:szCs w:val="10"/>
                <w:lang w:val="ru-RU"/>
              </w:rPr>
              <w:t xml:space="preserve"> </w:t>
            </w:r>
            <w:r w:rsidRPr="004C29A8">
              <w:rPr>
                <w:rFonts w:asciiTheme="majorHAnsi" w:hAnsiTheme="majorHAnsi" w:cs="Segoe UI Emoji"/>
                <w:b/>
                <w:bCs/>
                <w:sz w:val="10"/>
                <w:szCs w:val="10"/>
              </w:rPr>
              <w:t>USD</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что</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демонстрирует</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достаточную</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способность</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обслуживать</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процентные</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расходы</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Однако</w:t>
            </w:r>
            <w:r w:rsidRPr="004C29A8">
              <w:rPr>
                <w:rFonts w:asciiTheme="majorHAnsi" w:hAnsiTheme="majorHAnsi" w:cs="Segoe UI Emoji"/>
                <w:b/>
                <w:bCs/>
                <w:sz w:val="10"/>
                <w:szCs w:val="10"/>
                <w:lang w:val="ru-RU"/>
              </w:rPr>
              <w:t xml:space="preserve"> </w:t>
            </w:r>
            <w:r w:rsidRPr="004C29A8">
              <w:rPr>
                <w:rFonts w:asciiTheme="majorHAnsi" w:hAnsiTheme="majorHAnsi" w:cs="Segoe UI Emoji"/>
                <w:b/>
                <w:bCs/>
                <w:sz w:val="10"/>
                <w:szCs w:val="10"/>
              </w:rPr>
              <w:t>FCF</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оказался</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отрицательным</w:t>
            </w:r>
            <w:r w:rsidRPr="004C29A8">
              <w:rPr>
                <w:rFonts w:asciiTheme="majorHAnsi" w:hAnsiTheme="majorHAnsi" w:cs="Segoe UI Emoji"/>
                <w:b/>
                <w:bCs/>
                <w:sz w:val="10"/>
                <w:szCs w:val="10"/>
                <w:lang w:val="ru-RU"/>
              </w:rPr>
              <w:t xml:space="preserve"> (-1,377 </w:t>
            </w:r>
            <w:r w:rsidRPr="004C29A8">
              <w:rPr>
                <w:rFonts w:asciiTheme="majorHAnsi" w:hAnsiTheme="majorHAnsi" w:cs="Calibri"/>
                <w:b/>
                <w:bCs/>
                <w:sz w:val="10"/>
                <w:szCs w:val="10"/>
                <w:lang w:val="ru-RU"/>
              </w:rPr>
              <w:t>млн</w:t>
            </w:r>
            <w:r w:rsidRPr="004C29A8">
              <w:rPr>
                <w:rFonts w:asciiTheme="majorHAnsi" w:hAnsiTheme="majorHAnsi" w:cs="Segoe UI Emoji"/>
                <w:b/>
                <w:bCs/>
                <w:sz w:val="10"/>
                <w:szCs w:val="10"/>
                <w:lang w:val="ru-RU"/>
              </w:rPr>
              <w:t xml:space="preserve"> </w:t>
            </w:r>
            <w:r w:rsidRPr="004C29A8">
              <w:rPr>
                <w:rFonts w:asciiTheme="majorHAnsi" w:hAnsiTheme="majorHAnsi" w:cs="Segoe UI Emoji"/>
                <w:b/>
                <w:bCs/>
                <w:sz w:val="10"/>
                <w:szCs w:val="10"/>
              </w:rPr>
              <w:t>USD</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что</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указывает</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на</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необходимость</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внешнего</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финансирования</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для</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покрытия</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капитальных</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затрат</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и</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роста</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оборотного</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капитала</w:t>
            </w:r>
            <w:r w:rsidRPr="004C29A8">
              <w:rPr>
                <w:rFonts w:asciiTheme="majorHAnsi" w:hAnsiTheme="majorHAnsi" w:cs="Segoe UI Emoji"/>
                <w:b/>
                <w:bCs/>
                <w:sz w:val="10"/>
                <w:szCs w:val="10"/>
                <w:lang w:val="ru-RU"/>
              </w:rPr>
              <w:t>.</w:t>
            </w:r>
          </w:p>
          <w:p w:rsidR="00D879B2" w:rsidRPr="004C29A8" w:rsidRDefault="00D879B2" w:rsidP="00BE0906">
            <w:pPr>
              <w:jc w:val="both"/>
              <w:rPr>
                <w:rFonts w:asciiTheme="majorHAnsi" w:hAnsiTheme="majorHAnsi" w:cs="Segoe UI Emoji"/>
                <w:bCs/>
                <w:sz w:val="10"/>
                <w:szCs w:val="10"/>
                <w:lang w:val="ru-RU"/>
              </w:rPr>
            </w:pPr>
          </w:p>
        </w:tc>
        <w:tc>
          <w:tcPr>
            <w:tcW w:w="4041" w:type="dxa"/>
            <w:gridSpan w:val="2"/>
          </w:tcPr>
          <w:p w:rsidR="00673001" w:rsidRPr="004C29A8" w:rsidRDefault="00673001" w:rsidP="00BE0906">
            <w:pPr>
              <w:shd w:val="clear" w:color="auto" w:fill="D9D9D9" w:themeFill="background1" w:themeFillShade="D9"/>
              <w:jc w:val="both"/>
              <w:rPr>
                <w:rFonts w:asciiTheme="majorHAnsi" w:hAnsiTheme="majorHAnsi" w:cs="Segoe UI Emoji"/>
                <w:b/>
                <w:bCs/>
                <w:sz w:val="10"/>
                <w:szCs w:val="10"/>
                <w:lang w:val="ru-RU"/>
              </w:rPr>
            </w:pPr>
            <w:r w:rsidRPr="004C29A8">
              <w:rPr>
                <w:rFonts w:asciiTheme="majorHAnsi" w:hAnsiTheme="majorHAnsi" w:cs="Segoe UI Emoji"/>
                <w:b/>
                <w:bCs/>
                <w:sz w:val="10"/>
                <w:szCs w:val="10"/>
                <w:lang w:val="ru-RU"/>
              </w:rPr>
              <w:lastRenderedPageBreak/>
              <w:t xml:space="preserve">6. </w:t>
            </w:r>
            <w:r w:rsidRPr="004C29A8">
              <w:rPr>
                <w:rFonts w:asciiTheme="majorHAnsi" w:hAnsiTheme="majorHAnsi" w:cs="Calibri"/>
                <w:b/>
                <w:bCs/>
                <w:sz w:val="10"/>
                <w:szCs w:val="10"/>
                <w:lang w:val="ru-RU"/>
              </w:rPr>
              <w:t>Обязательства</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по</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облигациям</w:t>
            </w:r>
          </w:p>
          <w:p w:rsidR="00673001" w:rsidRDefault="00673001"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На</w:t>
            </w:r>
            <w:r w:rsidRPr="004C29A8">
              <w:rPr>
                <w:rFonts w:asciiTheme="majorHAnsi" w:hAnsiTheme="majorHAnsi" w:cs="Segoe UI Emoji"/>
                <w:bCs/>
                <w:sz w:val="10"/>
                <w:szCs w:val="10"/>
                <w:lang w:val="ru-RU"/>
              </w:rPr>
              <w:t xml:space="preserve"> 31 </w:t>
            </w:r>
            <w:r w:rsidRPr="004C29A8">
              <w:rPr>
                <w:rFonts w:asciiTheme="majorHAnsi" w:hAnsiTheme="majorHAnsi" w:cs="Calibri"/>
                <w:bCs/>
                <w:sz w:val="10"/>
                <w:szCs w:val="10"/>
                <w:lang w:val="ru-RU"/>
              </w:rPr>
              <w:t>декабря</w:t>
            </w:r>
            <w:r w:rsidRPr="004C29A8">
              <w:rPr>
                <w:rFonts w:asciiTheme="majorHAnsi" w:hAnsiTheme="majorHAnsi" w:cs="Segoe UI Emoji"/>
                <w:bCs/>
                <w:sz w:val="10"/>
                <w:szCs w:val="10"/>
                <w:lang w:val="ru-RU"/>
              </w:rPr>
              <w:t xml:space="preserve"> 2024 </w:t>
            </w:r>
            <w:r w:rsidRPr="004C29A8">
              <w:rPr>
                <w:rFonts w:asciiTheme="majorHAnsi" w:hAnsiTheme="majorHAnsi" w:cs="Calibri"/>
                <w:bCs/>
                <w:sz w:val="10"/>
                <w:szCs w:val="10"/>
                <w:lang w:val="ru-RU"/>
              </w:rPr>
              <w:t>года</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в</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обращении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находились</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облигации</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UC</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RUSAL</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на</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общую</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сумму</w:t>
            </w:r>
            <w:r w:rsidRPr="004C29A8">
              <w:rPr>
                <w:rFonts w:asciiTheme="majorHAnsi" w:hAnsiTheme="majorHAnsi" w:cs="Segoe UI Emoji"/>
                <w:bCs/>
                <w:sz w:val="10"/>
                <w:szCs w:val="10"/>
                <w:lang w:val="ru-RU"/>
              </w:rPr>
              <w:t xml:space="preserve"> $3,620 </w:t>
            </w:r>
            <w:r w:rsidRPr="004C29A8">
              <w:rPr>
                <w:rFonts w:asciiTheme="majorHAnsi" w:hAnsiTheme="majorHAnsi" w:cs="Calibri"/>
                <w:bCs/>
                <w:sz w:val="10"/>
                <w:szCs w:val="10"/>
                <w:lang w:val="ru-RU"/>
              </w:rPr>
              <w:t>млн</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из</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которых</w:t>
            </w:r>
            <w:r w:rsidRPr="004C29A8">
              <w:rPr>
                <w:rFonts w:asciiTheme="majorHAnsi" w:hAnsiTheme="majorHAnsi" w:cs="Segoe UI Emoji"/>
                <w:bCs/>
                <w:sz w:val="10"/>
                <w:szCs w:val="10"/>
                <w:lang w:val="ru-RU"/>
              </w:rPr>
              <w:t xml:space="preserve"> $2,713 </w:t>
            </w:r>
            <w:r w:rsidRPr="004C29A8">
              <w:rPr>
                <w:rFonts w:asciiTheme="majorHAnsi" w:hAnsiTheme="majorHAnsi" w:cs="Calibri"/>
                <w:bCs/>
                <w:sz w:val="10"/>
                <w:szCs w:val="10"/>
                <w:lang w:val="ru-RU"/>
              </w:rPr>
              <w:t>млн</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подлежат</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погашению</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в</w:t>
            </w:r>
            <w:r w:rsidRPr="004C29A8">
              <w:rPr>
                <w:rFonts w:asciiTheme="majorHAnsi" w:hAnsiTheme="majorHAnsi" w:cs="Segoe UI Emoji"/>
                <w:bCs/>
                <w:sz w:val="10"/>
                <w:szCs w:val="10"/>
                <w:lang w:val="ru-RU"/>
              </w:rPr>
              <w:t xml:space="preserve"> 2025 </w:t>
            </w:r>
            <w:r w:rsidRPr="004C29A8">
              <w:rPr>
                <w:rFonts w:asciiTheme="majorHAnsi" w:hAnsiTheme="majorHAnsi" w:cs="Calibri"/>
                <w:bCs/>
                <w:sz w:val="10"/>
                <w:szCs w:val="10"/>
                <w:lang w:val="ru-RU"/>
              </w:rPr>
              <w:t>году</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Остальная</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часть</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представляет</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собой</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долгосрочные</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обязательства</w:t>
            </w:r>
            <w:r w:rsidRPr="004C29A8">
              <w:rPr>
                <w:rFonts w:asciiTheme="majorHAnsi" w:hAnsiTheme="majorHAnsi" w:cs="Segoe UI Emoji"/>
                <w:bCs/>
                <w:sz w:val="10"/>
                <w:szCs w:val="10"/>
                <w:lang w:val="ru-RU"/>
              </w:rPr>
              <w:t>.</w:t>
            </w:r>
          </w:p>
          <w:p w:rsidR="00B20A71" w:rsidRPr="004C29A8" w:rsidRDefault="00B20A71" w:rsidP="00BE0906">
            <w:pPr>
              <w:jc w:val="both"/>
              <w:rPr>
                <w:rFonts w:asciiTheme="majorHAnsi" w:hAnsiTheme="majorHAnsi" w:cs="Segoe UI Emoji"/>
                <w:bCs/>
                <w:sz w:val="10"/>
                <w:szCs w:val="10"/>
                <w:lang w:val="ru-RU"/>
              </w:rPr>
            </w:pPr>
          </w:p>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Подробности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по</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основным</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выпускам</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облигаций</w:t>
            </w:r>
            <w:r w:rsidRPr="004C29A8">
              <w:rPr>
                <w:rFonts w:asciiTheme="majorHAnsi" w:hAnsiTheme="majorHAnsi" w:cs="Segoe UI Emoji"/>
                <w:bCs/>
                <w:sz w:val="10"/>
                <w:szCs w:val="10"/>
                <w:lang w:val="ru-RU"/>
              </w:rPr>
              <w:t>:</w:t>
            </w:r>
          </w:p>
          <w:tbl>
            <w:tblPr>
              <w:tblStyle w:val="a7"/>
              <w:tblW w:w="3843" w:type="dxa"/>
              <w:tblBorders>
                <w:top w:val="none" w:sz="0" w:space="0" w:color="auto"/>
                <w:left w:val="none" w:sz="0" w:space="0" w:color="auto"/>
                <w:bottom w:val="none" w:sz="0" w:space="0" w:color="auto"/>
                <w:right w:val="none" w:sz="0" w:space="0" w:color="auto"/>
                <w:insideH w:val="single" w:sz="2" w:space="0" w:color="B4C6E7" w:themeColor="accent1" w:themeTint="66"/>
                <w:insideV w:val="single" w:sz="2" w:space="0" w:color="B4C6E7" w:themeColor="accent1" w:themeTint="66"/>
              </w:tblBorders>
              <w:tblLayout w:type="fixed"/>
              <w:tblLook w:val="04A0" w:firstRow="1" w:lastRow="0" w:firstColumn="1" w:lastColumn="0" w:noHBand="0" w:noVBand="1"/>
            </w:tblPr>
            <w:tblGrid>
              <w:gridCol w:w="812"/>
              <w:gridCol w:w="567"/>
              <w:gridCol w:w="708"/>
              <w:gridCol w:w="1049"/>
              <w:gridCol w:w="707"/>
            </w:tblGrid>
            <w:tr w:rsidR="00673001" w:rsidRPr="00FB12BE" w:rsidTr="00B20A71">
              <w:trPr>
                <w:trHeight w:val="243"/>
              </w:trPr>
              <w:tc>
                <w:tcPr>
                  <w:tcW w:w="812"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Серия</w:t>
                  </w:r>
                </w:p>
              </w:tc>
              <w:tc>
                <w:tcPr>
                  <w:tcW w:w="56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Валюта</w:t>
                  </w:r>
                </w:p>
              </w:tc>
              <w:tc>
                <w:tcPr>
                  <w:tcW w:w="708"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Сумма</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млн</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USD</w:t>
                  </w:r>
                  <w:r w:rsidRPr="004C29A8">
                    <w:rPr>
                      <w:rFonts w:asciiTheme="majorHAnsi" w:hAnsiTheme="majorHAnsi" w:cs="Segoe UI Emoji"/>
                      <w:bCs/>
                      <w:sz w:val="10"/>
                      <w:szCs w:val="10"/>
                      <w:lang w:val="ru-RU"/>
                    </w:rPr>
                    <w:t>)</w:t>
                  </w:r>
                </w:p>
              </w:tc>
              <w:tc>
                <w:tcPr>
                  <w:tcW w:w="1049"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Купонная</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ставка</w:t>
                  </w:r>
                </w:p>
              </w:tc>
              <w:tc>
                <w:tcPr>
                  <w:tcW w:w="70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Погашение</w:t>
                  </w:r>
                </w:p>
              </w:tc>
            </w:tr>
            <w:tr w:rsidR="00673001" w:rsidRPr="00FB12BE" w:rsidTr="00B20A71">
              <w:trPr>
                <w:trHeight w:val="42"/>
              </w:trPr>
              <w:tc>
                <w:tcPr>
                  <w:tcW w:w="812"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BO</w:t>
                  </w:r>
                  <w:r w:rsidRPr="004C29A8">
                    <w:rPr>
                      <w:rFonts w:asciiTheme="majorHAnsi" w:hAnsiTheme="majorHAnsi" w:cs="Segoe UI Emoji"/>
                      <w:bCs/>
                      <w:sz w:val="10"/>
                      <w:szCs w:val="10"/>
                      <w:lang w:val="ru-RU"/>
                    </w:rPr>
                    <w:t>-001</w:t>
                  </w:r>
                  <w:r w:rsidRPr="004C29A8">
                    <w:rPr>
                      <w:rFonts w:asciiTheme="majorHAnsi" w:hAnsiTheme="majorHAnsi" w:cs="Segoe UI Emoji"/>
                      <w:bCs/>
                      <w:sz w:val="10"/>
                      <w:szCs w:val="10"/>
                    </w:rPr>
                    <w:t>P</w:t>
                  </w:r>
                  <w:r w:rsidRPr="004C29A8">
                    <w:rPr>
                      <w:rFonts w:asciiTheme="majorHAnsi" w:hAnsiTheme="majorHAnsi" w:cs="Segoe UI Emoji"/>
                      <w:bCs/>
                      <w:sz w:val="10"/>
                      <w:szCs w:val="10"/>
                      <w:lang w:val="ru-RU"/>
                    </w:rPr>
                    <w:t>-01</w:t>
                  </w:r>
                </w:p>
              </w:tc>
              <w:tc>
                <w:tcPr>
                  <w:tcW w:w="56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CNY</w:t>
                  </w:r>
                </w:p>
              </w:tc>
              <w:tc>
                <w:tcPr>
                  <w:tcW w:w="708"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792</w:t>
                  </w:r>
                </w:p>
              </w:tc>
              <w:tc>
                <w:tcPr>
                  <w:tcW w:w="1049"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3.75%</w:t>
                  </w:r>
                </w:p>
              </w:tc>
              <w:tc>
                <w:tcPr>
                  <w:tcW w:w="70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24.04.2025</w:t>
                  </w:r>
                </w:p>
              </w:tc>
            </w:tr>
            <w:tr w:rsidR="00673001" w:rsidRPr="00FB12BE" w:rsidTr="00B20A71">
              <w:trPr>
                <w:trHeight w:val="42"/>
              </w:trPr>
              <w:tc>
                <w:tcPr>
                  <w:tcW w:w="812"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BO</w:t>
                  </w:r>
                  <w:r w:rsidRPr="004C29A8">
                    <w:rPr>
                      <w:rFonts w:asciiTheme="majorHAnsi" w:hAnsiTheme="majorHAnsi" w:cs="Segoe UI Emoji"/>
                      <w:bCs/>
                      <w:sz w:val="10"/>
                      <w:szCs w:val="10"/>
                      <w:lang w:val="ru-RU"/>
                    </w:rPr>
                    <w:t>-001</w:t>
                  </w:r>
                  <w:r w:rsidRPr="004C29A8">
                    <w:rPr>
                      <w:rFonts w:asciiTheme="majorHAnsi" w:hAnsiTheme="majorHAnsi" w:cs="Segoe UI Emoji"/>
                      <w:bCs/>
                      <w:sz w:val="10"/>
                      <w:szCs w:val="10"/>
                    </w:rPr>
                    <w:t>P</w:t>
                  </w:r>
                  <w:r w:rsidRPr="004C29A8">
                    <w:rPr>
                      <w:rFonts w:asciiTheme="majorHAnsi" w:hAnsiTheme="majorHAnsi" w:cs="Segoe UI Emoji"/>
                      <w:bCs/>
                      <w:sz w:val="10"/>
                      <w:szCs w:val="10"/>
                      <w:lang w:val="ru-RU"/>
                    </w:rPr>
                    <w:t>-02</w:t>
                  </w:r>
                </w:p>
              </w:tc>
              <w:tc>
                <w:tcPr>
                  <w:tcW w:w="56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CNY</w:t>
                  </w:r>
                </w:p>
              </w:tc>
              <w:tc>
                <w:tcPr>
                  <w:tcW w:w="708"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132</w:t>
                  </w:r>
                </w:p>
              </w:tc>
              <w:tc>
                <w:tcPr>
                  <w:tcW w:w="1049"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3.95%</w:t>
                  </w:r>
                </w:p>
              </w:tc>
              <w:tc>
                <w:tcPr>
                  <w:tcW w:w="70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23.12.2025</w:t>
                  </w:r>
                </w:p>
              </w:tc>
            </w:tr>
            <w:tr w:rsidR="00673001" w:rsidRPr="00FB12BE" w:rsidTr="00B20A71">
              <w:trPr>
                <w:trHeight w:val="42"/>
              </w:trPr>
              <w:tc>
                <w:tcPr>
                  <w:tcW w:w="812"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BO</w:t>
                  </w:r>
                  <w:r w:rsidRPr="004C29A8">
                    <w:rPr>
                      <w:rFonts w:asciiTheme="majorHAnsi" w:hAnsiTheme="majorHAnsi" w:cs="Segoe UI Emoji"/>
                      <w:bCs/>
                      <w:sz w:val="10"/>
                      <w:szCs w:val="10"/>
                      <w:lang w:val="ru-RU"/>
                    </w:rPr>
                    <w:t>-001</w:t>
                  </w:r>
                  <w:r w:rsidRPr="004C29A8">
                    <w:rPr>
                      <w:rFonts w:asciiTheme="majorHAnsi" w:hAnsiTheme="majorHAnsi" w:cs="Segoe UI Emoji"/>
                      <w:bCs/>
                      <w:sz w:val="10"/>
                      <w:szCs w:val="10"/>
                    </w:rPr>
                    <w:t>P</w:t>
                  </w:r>
                  <w:r w:rsidRPr="004C29A8">
                    <w:rPr>
                      <w:rFonts w:asciiTheme="majorHAnsi" w:hAnsiTheme="majorHAnsi" w:cs="Segoe UI Emoji"/>
                      <w:bCs/>
                      <w:sz w:val="10"/>
                      <w:szCs w:val="10"/>
                      <w:lang w:val="ru-RU"/>
                    </w:rPr>
                    <w:t>-03</w:t>
                  </w:r>
                </w:p>
              </w:tc>
              <w:tc>
                <w:tcPr>
                  <w:tcW w:w="56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CNY</w:t>
                  </w:r>
                </w:p>
              </w:tc>
              <w:tc>
                <w:tcPr>
                  <w:tcW w:w="708"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396</w:t>
                  </w:r>
                </w:p>
              </w:tc>
              <w:tc>
                <w:tcPr>
                  <w:tcW w:w="1049"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LPR</w:t>
                  </w:r>
                  <w:r w:rsidRPr="004C29A8">
                    <w:rPr>
                      <w:rFonts w:asciiTheme="majorHAnsi" w:hAnsiTheme="majorHAnsi" w:cs="Segoe UI Emoji"/>
                      <w:bCs/>
                      <w:sz w:val="10"/>
                      <w:szCs w:val="10"/>
                      <w:lang w:val="ru-RU"/>
                    </w:rPr>
                    <w:t>1</w:t>
                  </w:r>
                  <w:r w:rsidRPr="004C29A8">
                    <w:rPr>
                      <w:rFonts w:asciiTheme="majorHAnsi" w:hAnsiTheme="majorHAnsi" w:cs="Segoe UI Emoji"/>
                      <w:bCs/>
                      <w:sz w:val="10"/>
                      <w:szCs w:val="10"/>
                    </w:rPr>
                    <w:t>Y</w:t>
                  </w:r>
                  <w:r w:rsidRPr="004C29A8">
                    <w:rPr>
                      <w:rFonts w:asciiTheme="majorHAnsi" w:hAnsiTheme="majorHAnsi" w:cs="Segoe UI Emoji"/>
                      <w:bCs/>
                      <w:sz w:val="10"/>
                      <w:szCs w:val="10"/>
                      <w:lang w:val="ru-RU"/>
                    </w:rPr>
                    <w:t xml:space="preserve"> + 0.2%</w:t>
                  </w:r>
                </w:p>
              </w:tc>
              <w:tc>
                <w:tcPr>
                  <w:tcW w:w="70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24.12.2025</w:t>
                  </w:r>
                </w:p>
              </w:tc>
            </w:tr>
            <w:tr w:rsidR="00673001" w:rsidRPr="00FB12BE" w:rsidTr="00B20A71">
              <w:trPr>
                <w:trHeight w:val="48"/>
              </w:trPr>
              <w:tc>
                <w:tcPr>
                  <w:tcW w:w="812"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001</w:t>
                  </w:r>
                  <w:r w:rsidRPr="004C29A8">
                    <w:rPr>
                      <w:rFonts w:asciiTheme="majorHAnsi" w:hAnsiTheme="majorHAnsi" w:cs="Segoe UI Emoji"/>
                      <w:bCs/>
                      <w:sz w:val="10"/>
                      <w:szCs w:val="10"/>
                    </w:rPr>
                    <w:t>PC</w:t>
                  </w:r>
                  <w:r w:rsidRPr="004C29A8">
                    <w:rPr>
                      <w:rFonts w:asciiTheme="majorHAnsi" w:hAnsiTheme="majorHAnsi" w:cs="Segoe UI Emoji"/>
                      <w:bCs/>
                      <w:sz w:val="10"/>
                      <w:szCs w:val="10"/>
                      <w:lang w:val="ru-RU"/>
                    </w:rPr>
                    <w:t>-01 … 04</w:t>
                  </w:r>
                </w:p>
              </w:tc>
              <w:tc>
                <w:tcPr>
                  <w:tcW w:w="56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CNY</w:t>
                  </w:r>
                </w:p>
              </w:tc>
              <w:tc>
                <w:tcPr>
                  <w:tcW w:w="708"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1,173</w:t>
                  </w:r>
                </w:p>
              </w:tc>
              <w:tc>
                <w:tcPr>
                  <w:tcW w:w="1049"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3.75%</w:t>
                  </w:r>
                </w:p>
              </w:tc>
              <w:tc>
                <w:tcPr>
                  <w:tcW w:w="70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07.03.2025</w:t>
                  </w:r>
                </w:p>
              </w:tc>
            </w:tr>
            <w:tr w:rsidR="00673001" w:rsidRPr="00FB12BE" w:rsidTr="00B20A71">
              <w:trPr>
                <w:trHeight w:val="63"/>
              </w:trPr>
              <w:tc>
                <w:tcPr>
                  <w:tcW w:w="812"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BO</w:t>
                  </w:r>
                  <w:r w:rsidRPr="004C29A8">
                    <w:rPr>
                      <w:rFonts w:asciiTheme="majorHAnsi" w:hAnsiTheme="majorHAnsi" w:cs="Segoe UI Emoji"/>
                      <w:bCs/>
                      <w:sz w:val="10"/>
                      <w:szCs w:val="10"/>
                      <w:lang w:val="ru-RU"/>
                    </w:rPr>
                    <w:t>-001</w:t>
                  </w:r>
                  <w:r w:rsidRPr="004C29A8">
                    <w:rPr>
                      <w:rFonts w:asciiTheme="majorHAnsi" w:hAnsiTheme="majorHAnsi" w:cs="Segoe UI Emoji"/>
                      <w:bCs/>
                      <w:sz w:val="10"/>
                      <w:szCs w:val="10"/>
                    </w:rPr>
                    <w:t>P</w:t>
                  </w:r>
                  <w:r w:rsidRPr="004C29A8">
                    <w:rPr>
                      <w:rFonts w:asciiTheme="majorHAnsi" w:hAnsiTheme="majorHAnsi" w:cs="Segoe UI Emoji"/>
                      <w:bCs/>
                      <w:sz w:val="10"/>
                      <w:szCs w:val="10"/>
                      <w:lang w:val="ru-RU"/>
                    </w:rPr>
                    <w:t>-06</w:t>
                  </w:r>
                </w:p>
              </w:tc>
              <w:tc>
                <w:tcPr>
                  <w:tcW w:w="56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CNY</w:t>
                  </w:r>
                </w:p>
              </w:tc>
              <w:tc>
                <w:tcPr>
                  <w:tcW w:w="708"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132</w:t>
                  </w:r>
                </w:p>
              </w:tc>
              <w:tc>
                <w:tcPr>
                  <w:tcW w:w="1049"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7.20%</w:t>
                  </w:r>
                </w:p>
              </w:tc>
              <w:tc>
                <w:tcPr>
                  <w:tcW w:w="70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05.08.2026</w:t>
                  </w:r>
                </w:p>
              </w:tc>
            </w:tr>
            <w:tr w:rsidR="00673001" w:rsidRPr="00FB12BE" w:rsidTr="00B20A71">
              <w:trPr>
                <w:trHeight w:val="42"/>
              </w:trPr>
              <w:tc>
                <w:tcPr>
                  <w:tcW w:w="812"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BO</w:t>
                  </w:r>
                  <w:r w:rsidRPr="004C29A8">
                    <w:rPr>
                      <w:rFonts w:asciiTheme="majorHAnsi" w:hAnsiTheme="majorHAnsi" w:cs="Segoe UI Emoji"/>
                      <w:bCs/>
                      <w:sz w:val="10"/>
                      <w:szCs w:val="10"/>
                      <w:lang w:val="ru-RU"/>
                    </w:rPr>
                    <w:t>-001</w:t>
                  </w:r>
                  <w:r w:rsidRPr="004C29A8">
                    <w:rPr>
                      <w:rFonts w:asciiTheme="majorHAnsi" w:hAnsiTheme="majorHAnsi" w:cs="Segoe UI Emoji"/>
                      <w:bCs/>
                      <w:sz w:val="10"/>
                      <w:szCs w:val="10"/>
                    </w:rPr>
                    <w:t>P</w:t>
                  </w:r>
                  <w:r w:rsidRPr="004C29A8">
                    <w:rPr>
                      <w:rFonts w:asciiTheme="majorHAnsi" w:hAnsiTheme="majorHAnsi" w:cs="Segoe UI Emoji"/>
                      <w:bCs/>
                      <w:sz w:val="10"/>
                      <w:szCs w:val="10"/>
                      <w:lang w:val="ru-RU"/>
                    </w:rPr>
                    <w:t>-07</w:t>
                  </w:r>
                </w:p>
              </w:tc>
              <w:tc>
                <w:tcPr>
                  <w:tcW w:w="56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CNY</w:t>
                  </w:r>
                </w:p>
              </w:tc>
              <w:tc>
                <w:tcPr>
                  <w:tcW w:w="708"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119</w:t>
                  </w:r>
                </w:p>
              </w:tc>
              <w:tc>
                <w:tcPr>
                  <w:tcW w:w="1049"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7.90%</w:t>
                  </w:r>
                </w:p>
              </w:tc>
              <w:tc>
                <w:tcPr>
                  <w:tcW w:w="70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09.10.2026</w:t>
                  </w:r>
                </w:p>
              </w:tc>
            </w:tr>
            <w:tr w:rsidR="00673001" w:rsidRPr="00FB12BE" w:rsidTr="00B20A71">
              <w:trPr>
                <w:trHeight w:val="42"/>
              </w:trPr>
              <w:tc>
                <w:tcPr>
                  <w:tcW w:w="812"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BO</w:t>
                  </w:r>
                  <w:r w:rsidRPr="004C29A8">
                    <w:rPr>
                      <w:rFonts w:asciiTheme="majorHAnsi" w:hAnsiTheme="majorHAnsi" w:cs="Segoe UI Emoji"/>
                      <w:bCs/>
                      <w:sz w:val="10"/>
                      <w:szCs w:val="10"/>
                      <w:lang w:val="ru-RU"/>
                    </w:rPr>
                    <w:t>-001</w:t>
                  </w:r>
                  <w:r w:rsidRPr="004C29A8">
                    <w:rPr>
                      <w:rFonts w:asciiTheme="majorHAnsi" w:hAnsiTheme="majorHAnsi" w:cs="Segoe UI Emoji"/>
                      <w:bCs/>
                      <w:sz w:val="10"/>
                      <w:szCs w:val="10"/>
                    </w:rPr>
                    <w:t>P</w:t>
                  </w:r>
                  <w:r w:rsidRPr="004C29A8">
                    <w:rPr>
                      <w:rFonts w:asciiTheme="majorHAnsi" w:hAnsiTheme="majorHAnsi" w:cs="Segoe UI Emoji"/>
                      <w:bCs/>
                      <w:sz w:val="10"/>
                      <w:szCs w:val="10"/>
                      <w:lang w:val="ru-RU"/>
                    </w:rPr>
                    <w:t>-08</w:t>
                  </w:r>
                </w:p>
              </w:tc>
              <w:tc>
                <w:tcPr>
                  <w:tcW w:w="56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USD</w:t>
                  </w:r>
                </w:p>
              </w:tc>
              <w:tc>
                <w:tcPr>
                  <w:tcW w:w="708"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85</w:t>
                  </w:r>
                </w:p>
              </w:tc>
              <w:tc>
                <w:tcPr>
                  <w:tcW w:w="1049"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9.25%</w:t>
                  </w:r>
                </w:p>
              </w:tc>
              <w:tc>
                <w:tcPr>
                  <w:tcW w:w="70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01.08.2027</w:t>
                  </w:r>
                </w:p>
              </w:tc>
            </w:tr>
            <w:tr w:rsidR="00673001" w:rsidRPr="00FB12BE" w:rsidTr="00B20A71">
              <w:trPr>
                <w:trHeight w:val="42"/>
              </w:trPr>
              <w:tc>
                <w:tcPr>
                  <w:tcW w:w="812"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BO</w:t>
                  </w:r>
                  <w:r w:rsidRPr="004C29A8">
                    <w:rPr>
                      <w:rFonts w:asciiTheme="majorHAnsi" w:hAnsiTheme="majorHAnsi" w:cs="Segoe UI Emoji"/>
                      <w:bCs/>
                      <w:sz w:val="10"/>
                      <w:szCs w:val="10"/>
                      <w:lang w:val="ru-RU"/>
                    </w:rPr>
                    <w:t>-001</w:t>
                  </w:r>
                  <w:r w:rsidRPr="004C29A8">
                    <w:rPr>
                      <w:rFonts w:asciiTheme="majorHAnsi" w:hAnsiTheme="majorHAnsi" w:cs="Segoe UI Emoji"/>
                      <w:bCs/>
                      <w:sz w:val="10"/>
                      <w:szCs w:val="10"/>
                    </w:rPr>
                    <w:t>P</w:t>
                  </w:r>
                  <w:r w:rsidRPr="004C29A8">
                    <w:rPr>
                      <w:rFonts w:asciiTheme="majorHAnsi" w:hAnsiTheme="majorHAnsi" w:cs="Segoe UI Emoji"/>
                      <w:bCs/>
                      <w:sz w:val="10"/>
                      <w:szCs w:val="10"/>
                      <w:lang w:val="ru-RU"/>
                    </w:rPr>
                    <w:t>-09</w:t>
                  </w:r>
                </w:p>
              </w:tc>
              <w:tc>
                <w:tcPr>
                  <w:tcW w:w="56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RUB</w:t>
                  </w:r>
                </w:p>
              </w:tc>
              <w:tc>
                <w:tcPr>
                  <w:tcW w:w="708"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295</w:t>
                  </w:r>
                </w:p>
              </w:tc>
              <w:tc>
                <w:tcPr>
                  <w:tcW w:w="1049"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Key</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Rate</w:t>
                  </w:r>
                  <w:r w:rsidRPr="004C29A8">
                    <w:rPr>
                      <w:rFonts w:asciiTheme="majorHAnsi" w:hAnsiTheme="majorHAnsi" w:cs="Segoe UI Emoji"/>
                      <w:bCs/>
                      <w:sz w:val="10"/>
                      <w:szCs w:val="10"/>
                      <w:lang w:val="ru-RU"/>
                    </w:rPr>
                    <w:t xml:space="preserve"> + 2.2%</w:t>
                  </w:r>
                </w:p>
              </w:tc>
              <w:tc>
                <w:tcPr>
                  <w:tcW w:w="70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17.06.2027</w:t>
                  </w:r>
                </w:p>
              </w:tc>
            </w:tr>
            <w:tr w:rsidR="00673001" w:rsidRPr="00FB12BE" w:rsidTr="00B20A71">
              <w:trPr>
                <w:trHeight w:val="42"/>
              </w:trPr>
              <w:tc>
                <w:tcPr>
                  <w:tcW w:w="812"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BO</w:t>
                  </w:r>
                  <w:r w:rsidRPr="004C29A8">
                    <w:rPr>
                      <w:rFonts w:asciiTheme="majorHAnsi" w:hAnsiTheme="majorHAnsi" w:cs="Segoe UI Emoji"/>
                      <w:bCs/>
                      <w:sz w:val="10"/>
                      <w:szCs w:val="10"/>
                      <w:lang w:val="ru-RU"/>
                    </w:rPr>
                    <w:t>-001</w:t>
                  </w:r>
                  <w:r w:rsidRPr="004C29A8">
                    <w:rPr>
                      <w:rFonts w:asciiTheme="majorHAnsi" w:hAnsiTheme="majorHAnsi" w:cs="Segoe UI Emoji"/>
                      <w:bCs/>
                      <w:sz w:val="10"/>
                      <w:szCs w:val="10"/>
                    </w:rPr>
                    <w:t>P</w:t>
                  </w:r>
                  <w:r w:rsidRPr="004C29A8">
                    <w:rPr>
                      <w:rFonts w:asciiTheme="majorHAnsi" w:hAnsiTheme="majorHAnsi" w:cs="Segoe UI Emoji"/>
                      <w:bCs/>
                      <w:sz w:val="10"/>
                      <w:szCs w:val="10"/>
                      <w:lang w:val="ru-RU"/>
                    </w:rPr>
                    <w:t>-10</w:t>
                  </w:r>
                </w:p>
              </w:tc>
              <w:tc>
                <w:tcPr>
                  <w:tcW w:w="56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RUB</w:t>
                  </w:r>
                </w:p>
              </w:tc>
              <w:tc>
                <w:tcPr>
                  <w:tcW w:w="708"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98</w:t>
                  </w:r>
                </w:p>
              </w:tc>
              <w:tc>
                <w:tcPr>
                  <w:tcW w:w="1049"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Key</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Rate</w:t>
                  </w:r>
                  <w:r w:rsidRPr="004C29A8">
                    <w:rPr>
                      <w:rFonts w:asciiTheme="majorHAnsi" w:hAnsiTheme="majorHAnsi" w:cs="Segoe UI Emoji"/>
                      <w:bCs/>
                      <w:sz w:val="10"/>
                      <w:szCs w:val="10"/>
                      <w:lang w:val="ru-RU"/>
                    </w:rPr>
                    <w:t xml:space="preserve"> + 2.25%</w:t>
                  </w:r>
                </w:p>
              </w:tc>
              <w:tc>
                <w:tcPr>
                  <w:tcW w:w="70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06.03.2027</w:t>
                  </w:r>
                </w:p>
              </w:tc>
            </w:tr>
            <w:tr w:rsidR="00673001" w:rsidRPr="00FB12BE" w:rsidTr="00B20A71">
              <w:trPr>
                <w:trHeight w:val="42"/>
              </w:trPr>
              <w:tc>
                <w:tcPr>
                  <w:tcW w:w="812"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BO</w:t>
                  </w:r>
                  <w:r w:rsidRPr="004C29A8">
                    <w:rPr>
                      <w:rFonts w:asciiTheme="majorHAnsi" w:hAnsiTheme="majorHAnsi" w:cs="Segoe UI Emoji"/>
                      <w:bCs/>
                      <w:sz w:val="10"/>
                      <w:szCs w:val="10"/>
                      <w:lang w:val="ru-RU"/>
                    </w:rPr>
                    <w:t>-001</w:t>
                  </w:r>
                  <w:r w:rsidRPr="004C29A8">
                    <w:rPr>
                      <w:rFonts w:asciiTheme="majorHAnsi" w:hAnsiTheme="majorHAnsi" w:cs="Segoe UI Emoji"/>
                      <w:bCs/>
                      <w:sz w:val="10"/>
                      <w:szCs w:val="10"/>
                    </w:rPr>
                    <w:t>P</w:t>
                  </w:r>
                  <w:r w:rsidRPr="004C29A8">
                    <w:rPr>
                      <w:rFonts w:asciiTheme="majorHAnsi" w:hAnsiTheme="majorHAnsi" w:cs="Segoe UI Emoji"/>
                      <w:bCs/>
                      <w:sz w:val="10"/>
                      <w:szCs w:val="10"/>
                      <w:lang w:val="ru-RU"/>
                    </w:rPr>
                    <w:t>-11</w:t>
                  </w:r>
                </w:p>
              </w:tc>
              <w:tc>
                <w:tcPr>
                  <w:tcW w:w="56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RUB</w:t>
                  </w:r>
                </w:p>
              </w:tc>
              <w:tc>
                <w:tcPr>
                  <w:tcW w:w="708"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98</w:t>
                  </w:r>
                </w:p>
              </w:tc>
              <w:tc>
                <w:tcPr>
                  <w:tcW w:w="1049"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rPr>
                    <w:t>Key</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Rate</w:t>
                  </w:r>
                  <w:r w:rsidRPr="004C29A8">
                    <w:rPr>
                      <w:rFonts w:asciiTheme="majorHAnsi" w:hAnsiTheme="majorHAnsi" w:cs="Segoe UI Emoji"/>
                      <w:bCs/>
                      <w:sz w:val="10"/>
                      <w:szCs w:val="10"/>
                      <w:lang w:val="ru-RU"/>
                    </w:rPr>
                    <w:t xml:space="preserve"> + 2.5%</w:t>
                  </w:r>
                </w:p>
              </w:tc>
              <w:tc>
                <w:tcPr>
                  <w:tcW w:w="70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Segoe UI Emoji"/>
                      <w:bCs/>
                      <w:sz w:val="10"/>
                      <w:szCs w:val="10"/>
                      <w:lang w:val="ru-RU"/>
                    </w:rPr>
                    <w:t>22.08.2029</w:t>
                  </w:r>
                </w:p>
              </w:tc>
            </w:tr>
          </w:tbl>
          <w:p w:rsidR="00673001" w:rsidRPr="004C29A8" w:rsidRDefault="00673001" w:rsidP="00BE0906">
            <w:pPr>
              <w:jc w:val="both"/>
              <w:rPr>
                <w:rFonts w:asciiTheme="majorHAnsi" w:hAnsiTheme="majorHAnsi" w:cs="Segoe UI Emoji"/>
                <w:b/>
                <w:bCs/>
                <w:sz w:val="10"/>
                <w:szCs w:val="10"/>
                <w:lang w:val="ru-RU"/>
              </w:rPr>
            </w:pPr>
            <w:r w:rsidRPr="004C29A8">
              <w:rPr>
                <w:rFonts w:asciiTheme="majorHAnsi" w:hAnsiTheme="majorHAnsi" w:cs="Calibri"/>
                <w:b/>
                <w:bCs/>
                <w:sz w:val="10"/>
                <w:szCs w:val="10"/>
                <w:lang w:val="ru-RU"/>
              </w:rPr>
              <w:t>Облигационный</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портфель</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включает</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как</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рублевые</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так</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и</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валютные</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выпуски</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преимущественно</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номинированные</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в</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китайских</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юанях</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Это</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свидетельствует</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о</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диверсификации</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источников</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заимствований</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и</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смещении</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фокуса</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на</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восточные</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рынки</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капитала</w:t>
            </w:r>
            <w:r w:rsidRPr="004C29A8">
              <w:rPr>
                <w:rFonts w:asciiTheme="majorHAnsi" w:hAnsiTheme="majorHAnsi" w:cs="Segoe UI Emoji"/>
                <w:b/>
                <w:bCs/>
                <w:sz w:val="10"/>
                <w:szCs w:val="10"/>
                <w:lang w:val="ru-RU"/>
              </w:rPr>
              <w:t>.</w:t>
            </w:r>
          </w:p>
          <w:p w:rsidR="00BE0906" w:rsidRPr="004C29A8" w:rsidRDefault="00BE0906" w:rsidP="00BE0906">
            <w:pPr>
              <w:jc w:val="both"/>
              <w:rPr>
                <w:rFonts w:asciiTheme="majorHAnsi" w:hAnsiTheme="majorHAnsi" w:cs="Segoe UI Emoji"/>
                <w:b/>
                <w:bCs/>
                <w:sz w:val="10"/>
                <w:szCs w:val="10"/>
                <w:lang w:val="ru-RU"/>
              </w:rPr>
            </w:pPr>
          </w:p>
          <w:p w:rsidR="00673001" w:rsidRPr="004C29A8" w:rsidRDefault="00673001" w:rsidP="00BE0906">
            <w:pPr>
              <w:shd w:val="clear" w:color="auto" w:fill="D9D9D9" w:themeFill="background1" w:themeFillShade="D9"/>
              <w:jc w:val="both"/>
              <w:rPr>
                <w:rFonts w:asciiTheme="majorHAnsi" w:hAnsiTheme="majorHAnsi" w:cs="Segoe UI Emoji"/>
                <w:b/>
                <w:bCs/>
                <w:sz w:val="10"/>
                <w:szCs w:val="10"/>
                <w:lang w:val="ru-RU"/>
              </w:rPr>
            </w:pPr>
            <w:r w:rsidRPr="004C29A8">
              <w:rPr>
                <w:rFonts w:asciiTheme="majorHAnsi" w:hAnsiTheme="majorHAnsi" w:cs="Segoe UI Emoji"/>
                <w:b/>
                <w:bCs/>
                <w:sz w:val="10"/>
                <w:szCs w:val="10"/>
                <w:lang w:val="ru-RU"/>
              </w:rPr>
              <w:t xml:space="preserve">7. </w:t>
            </w:r>
            <w:r w:rsidRPr="004C29A8">
              <w:rPr>
                <w:rFonts w:asciiTheme="majorHAnsi" w:hAnsiTheme="majorHAnsi" w:cs="Calibri"/>
                <w:b/>
                <w:bCs/>
                <w:sz w:val="10"/>
                <w:szCs w:val="10"/>
                <w:lang w:val="ru-RU"/>
              </w:rPr>
              <w:t>Сводная</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таблица</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по</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видам</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задолженности</w:t>
            </w:r>
          </w:p>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Ниже</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представлена</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сводная</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таблица</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по</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структуре</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долгов</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UC</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RUSAL</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на</w:t>
            </w:r>
            <w:r w:rsidRPr="004C29A8">
              <w:rPr>
                <w:rFonts w:asciiTheme="majorHAnsi" w:hAnsiTheme="majorHAnsi" w:cs="Segoe UI Emoji"/>
                <w:bCs/>
                <w:sz w:val="10"/>
                <w:szCs w:val="10"/>
                <w:lang w:val="ru-RU"/>
              </w:rPr>
              <w:t xml:space="preserve"> 31 </w:t>
            </w:r>
            <w:r w:rsidRPr="004C29A8">
              <w:rPr>
                <w:rFonts w:asciiTheme="majorHAnsi" w:hAnsiTheme="majorHAnsi" w:cs="Calibri"/>
                <w:bCs/>
                <w:sz w:val="10"/>
                <w:szCs w:val="10"/>
                <w:lang w:val="ru-RU"/>
              </w:rPr>
              <w:t>декабря</w:t>
            </w:r>
            <w:r w:rsidRPr="004C29A8">
              <w:rPr>
                <w:rFonts w:asciiTheme="majorHAnsi" w:hAnsiTheme="majorHAnsi" w:cs="Segoe UI Emoji"/>
                <w:bCs/>
                <w:sz w:val="10"/>
                <w:szCs w:val="10"/>
                <w:lang w:val="ru-RU"/>
              </w:rPr>
              <w:t xml:space="preserve"> 2024 </w:t>
            </w:r>
            <w:r w:rsidRPr="004C29A8">
              <w:rPr>
                <w:rFonts w:asciiTheme="majorHAnsi" w:hAnsiTheme="majorHAnsi" w:cs="Calibri"/>
                <w:bCs/>
                <w:sz w:val="10"/>
                <w:szCs w:val="10"/>
                <w:lang w:val="ru-RU"/>
              </w:rPr>
              <w:t>года</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включая</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банковские</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кредиты</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облигации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займы</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от</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связанных</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сторон</w:t>
            </w:r>
            <w:r w:rsidRPr="004C29A8">
              <w:rPr>
                <w:rFonts w:asciiTheme="majorHAnsi" w:hAnsiTheme="majorHAnsi" w:cs="Segoe UI Emoji"/>
                <w:bCs/>
                <w:sz w:val="10"/>
                <w:szCs w:val="10"/>
                <w:lang w:val="ru-RU"/>
              </w:rPr>
              <w:t>.</w:t>
            </w:r>
          </w:p>
          <w:tbl>
            <w:tblPr>
              <w:tblStyle w:val="a7"/>
              <w:tblW w:w="3871" w:type="dxa"/>
              <w:tblBorders>
                <w:top w:val="none" w:sz="0" w:space="0" w:color="auto"/>
                <w:left w:val="none" w:sz="0" w:space="0" w:color="auto"/>
                <w:bottom w:val="none" w:sz="0" w:space="0" w:color="auto"/>
                <w:right w:val="none" w:sz="0" w:space="0" w:color="auto"/>
                <w:insideH w:val="single" w:sz="2" w:space="0" w:color="B4C6E7" w:themeColor="accent1" w:themeTint="66"/>
                <w:insideV w:val="single" w:sz="2" w:space="0" w:color="B4C6E7" w:themeColor="accent1" w:themeTint="66"/>
              </w:tblBorders>
              <w:tblLayout w:type="fixed"/>
              <w:tblLook w:val="04A0" w:firstRow="1" w:lastRow="0" w:firstColumn="1" w:lastColumn="0" w:noHBand="0" w:noVBand="1"/>
            </w:tblPr>
            <w:tblGrid>
              <w:gridCol w:w="1307"/>
              <w:gridCol w:w="1307"/>
              <w:gridCol w:w="1257"/>
            </w:tblGrid>
            <w:tr w:rsidR="00673001" w:rsidRPr="004C29A8" w:rsidTr="0096524D">
              <w:trPr>
                <w:trHeight w:val="220"/>
              </w:trPr>
              <w:tc>
                <w:tcPr>
                  <w:tcW w:w="1307" w:type="dxa"/>
                </w:tcPr>
                <w:p w:rsidR="00673001" w:rsidRPr="004C29A8" w:rsidRDefault="00673001" w:rsidP="00BE0906">
                  <w:pPr>
                    <w:jc w:val="both"/>
                    <w:rPr>
                      <w:rFonts w:asciiTheme="majorHAnsi" w:hAnsiTheme="majorHAnsi" w:cs="Segoe UI Emoji"/>
                      <w:bCs/>
                      <w:sz w:val="10"/>
                      <w:szCs w:val="10"/>
                    </w:rPr>
                  </w:pPr>
                  <w:proofErr w:type="spellStart"/>
                  <w:r w:rsidRPr="004C29A8">
                    <w:rPr>
                      <w:rFonts w:asciiTheme="majorHAnsi" w:hAnsiTheme="majorHAnsi" w:cs="Calibri"/>
                      <w:bCs/>
                      <w:sz w:val="10"/>
                      <w:szCs w:val="10"/>
                    </w:rPr>
                    <w:t>Тип</w:t>
                  </w:r>
                  <w:proofErr w:type="spellEnd"/>
                  <w:r w:rsidRPr="004C29A8">
                    <w:rPr>
                      <w:rFonts w:asciiTheme="majorHAnsi" w:hAnsiTheme="majorHAnsi" w:cs="Segoe UI Emoji"/>
                      <w:bCs/>
                      <w:sz w:val="10"/>
                      <w:szCs w:val="10"/>
                    </w:rPr>
                    <w:t xml:space="preserve"> </w:t>
                  </w:r>
                  <w:proofErr w:type="spellStart"/>
                  <w:r w:rsidRPr="004C29A8">
                    <w:rPr>
                      <w:rFonts w:asciiTheme="majorHAnsi" w:hAnsiTheme="majorHAnsi" w:cs="Calibri"/>
                      <w:bCs/>
                      <w:sz w:val="10"/>
                      <w:szCs w:val="10"/>
                    </w:rPr>
                    <w:t>задолженности</w:t>
                  </w:r>
                  <w:proofErr w:type="spellEnd"/>
                </w:p>
              </w:tc>
              <w:tc>
                <w:tcPr>
                  <w:tcW w:w="1307" w:type="dxa"/>
                </w:tcPr>
                <w:p w:rsidR="00673001" w:rsidRPr="004C29A8" w:rsidRDefault="00673001" w:rsidP="00BE0906">
                  <w:pPr>
                    <w:jc w:val="both"/>
                    <w:rPr>
                      <w:rFonts w:asciiTheme="majorHAnsi" w:hAnsiTheme="majorHAnsi" w:cs="Segoe UI Emoji"/>
                      <w:bCs/>
                      <w:sz w:val="10"/>
                      <w:szCs w:val="10"/>
                    </w:rPr>
                  </w:pPr>
                  <w:proofErr w:type="spellStart"/>
                  <w:r w:rsidRPr="004C29A8">
                    <w:rPr>
                      <w:rFonts w:asciiTheme="majorHAnsi" w:hAnsiTheme="majorHAnsi" w:cs="Calibri"/>
                      <w:bCs/>
                      <w:sz w:val="10"/>
                      <w:szCs w:val="10"/>
                    </w:rPr>
                    <w:t>Ориентировочная</w:t>
                  </w:r>
                  <w:proofErr w:type="spellEnd"/>
                  <w:r w:rsidRPr="004C29A8">
                    <w:rPr>
                      <w:rFonts w:asciiTheme="majorHAnsi" w:hAnsiTheme="majorHAnsi" w:cs="Segoe UI Emoji"/>
                      <w:bCs/>
                      <w:sz w:val="10"/>
                      <w:szCs w:val="10"/>
                    </w:rPr>
                    <w:t xml:space="preserve"> </w:t>
                  </w:r>
                  <w:proofErr w:type="spellStart"/>
                  <w:r w:rsidRPr="004C29A8">
                    <w:rPr>
                      <w:rFonts w:asciiTheme="majorHAnsi" w:hAnsiTheme="majorHAnsi" w:cs="Calibri"/>
                      <w:bCs/>
                      <w:sz w:val="10"/>
                      <w:szCs w:val="10"/>
                    </w:rPr>
                    <w:t>сумма</w:t>
                  </w:r>
                  <w:proofErr w:type="spellEnd"/>
                  <w:r w:rsidRPr="004C29A8">
                    <w:rPr>
                      <w:rFonts w:asciiTheme="majorHAnsi" w:hAnsiTheme="majorHAnsi" w:cs="Segoe UI Emoji"/>
                      <w:bCs/>
                      <w:sz w:val="10"/>
                      <w:szCs w:val="10"/>
                    </w:rPr>
                    <w:t xml:space="preserve"> (</w:t>
                  </w:r>
                  <w:proofErr w:type="spellStart"/>
                  <w:r w:rsidRPr="004C29A8">
                    <w:rPr>
                      <w:rFonts w:asciiTheme="majorHAnsi" w:hAnsiTheme="majorHAnsi" w:cs="Calibri"/>
                      <w:bCs/>
                      <w:sz w:val="10"/>
                      <w:szCs w:val="10"/>
                    </w:rPr>
                    <w:t>млн</w:t>
                  </w:r>
                  <w:proofErr w:type="spellEnd"/>
                  <w:r w:rsidRPr="004C29A8">
                    <w:rPr>
                      <w:rFonts w:asciiTheme="majorHAnsi" w:hAnsiTheme="majorHAnsi" w:cs="Segoe UI Emoji"/>
                      <w:bCs/>
                      <w:sz w:val="10"/>
                      <w:szCs w:val="10"/>
                    </w:rPr>
                    <w:t xml:space="preserve"> USD)</w:t>
                  </w:r>
                </w:p>
              </w:tc>
              <w:tc>
                <w:tcPr>
                  <w:tcW w:w="1257" w:type="dxa"/>
                </w:tcPr>
                <w:p w:rsidR="00673001" w:rsidRPr="004C29A8" w:rsidRDefault="00673001" w:rsidP="00BE0906">
                  <w:pPr>
                    <w:jc w:val="both"/>
                    <w:rPr>
                      <w:rFonts w:asciiTheme="majorHAnsi" w:hAnsiTheme="majorHAnsi" w:cs="Segoe UI Emoji"/>
                      <w:bCs/>
                      <w:sz w:val="10"/>
                      <w:szCs w:val="10"/>
                    </w:rPr>
                  </w:pPr>
                  <w:proofErr w:type="spellStart"/>
                  <w:r w:rsidRPr="004C29A8">
                    <w:rPr>
                      <w:rFonts w:asciiTheme="majorHAnsi" w:hAnsiTheme="majorHAnsi" w:cs="Calibri"/>
                      <w:bCs/>
                      <w:sz w:val="10"/>
                      <w:szCs w:val="10"/>
                    </w:rPr>
                    <w:t>Комментарии</w:t>
                  </w:r>
                  <w:proofErr w:type="spellEnd"/>
                </w:p>
              </w:tc>
            </w:tr>
            <w:tr w:rsidR="00673001" w:rsidRPr="00FB12BE" w:rsidTr="0096524D">
              <w:trPr>
                <w:trHeight w:val="389"/>
              </w:trPr>
              <w:tc>
                <w:tcPr>
                  <w:tcW w:w="1307" w:type="dxa"/>
                </w:tcPr>
                <w:p w:rsidR="00673001" w:rsidRPr="004C29A8" w:rsidRDefault="00673001" w:rsidP="00BE0906">
                  <w:pPr>
                    <w:jc w:val="both"/>
                    <w:rPr>
                      <w:rFonts w:asciiTheme="majorHAnsi" w:hAnsiTheme="majorHAnsi" w:cs="Segoe UI Emoji"/>
                      <w:bCs/>
                      <w:sz w:val="10"/>
                      <w:szCs w:val="10"/>
                    </w:rPr>
                  </w:pPr>
                  <w:proofErr w:type="spellStart"/>
                  <w:r w:rsidRPr="004C29A8">
                    <w:rPr>
                      <w:rFonts w:asciiTheme="majorHAnsi" w:hAnsiTheme="majorHAnsi" w:cs="Calibri"/>
                      <w:bCs/>
                      <w:sz w:val="10"/>
                      <w:szCs w:val="10"/>
                    </w:rPr>
                    <w:t>Обеспеченные</w:t>
                  </w:r>
                  <w:proofErr w:type="spellEnd"/>
                  <w:r w:rsidRPr="004C29A8">
                    <w:rPr>
                      <w:rFonts w:asciiTheme="majorHAnsi" w:hAnsiTheme="majorHAnsi" w:cs="Segoe UI Emoji"/>
                      <w:bCs/>
                      <w:sz w:val="10"/>
                      <w:szCs w:val="10"/>
                    </w:rPr>
                    <w:t xml:space="preserve"> </w:t>
                  </w:r>
                  <w:proofErr w:type="spellStart"/>
                  <w:r w:rsidRPr="004C29A8">
                    <w:rPr>
                      <w:rFonts w:asciiTheme="majorHAnsi" w:hAnsiTheme="majorHAnsi" w:cs="Calibri"/>
                      <w:bCs/>
                      <w:sz w:val="10"/>
                      <w:szCs w:val="10"/>
                    </w:rPr>
                    <w:t>банковские</w:t>
                  </w:r>
                  <w:proofErr w:type="spellEnd"/>
                  <w:r w:rsidRPr="004C29A8">
                    <w:rPr>
                      <w:rFonts w:asciiTheme="majorHAnsi" w:hAnsiTheme="majorHAnsi" w:cs="Segoe UI Emoji"/>
                      <w:bCs/>
                      <w:sz w:val="10"/>
                      <w:szCs w:val="10"/>
                    </w:rPr>
                    <w:t xml:space="preserve"> </w:t>
                  </w:r>
                  <w:proofErr w:type="spellStart"/>
                  <w:r w:rsidRPr="004C29A8">
                    <w:rPr>
                      <w:rFonts w:asciiTheme="majorHAnsi" w:hAnsiTheme="majorHAnsi" w:cs="Calibri"/>
                      <w:bCs/>
                      <w:sz w:val="10"/>
                      <w:szCs w:val="10"/>
                    </w:rPr>
                    <w:t>кредиты</w:t>
                  </w:r>
                  <w:proofErr w:type="spellEnd"/>
                </w:p>
              </w:tc>
              <w:tc>
                <w:tcPr>
                  <w:tcW w:w="1307" w:type="dxa"/>
                </w:tcPr>
                <w:p w:rsidR="00673001" w:rsidRPr="004C29A8" w:rsidRDefault="00673001" w:rsidP="00BE0906">
                  <w:pPr>
                    <w:jc w:val="both"/>
                    <w:rPr>
                      <w:rFonts w:asciiTheme="majorHAnsi" w:hAnsiTheme="majorHAnsi" w:cs="Segoe UI Emoji"/>
                      <w:bCs/>
                      <w:sz w:val="10"/>
                      <w:szCs w:val="10"/>
                    </w:rPr>
                  </w:pPr>
                  <w:r w:rsidRPr="004C29A8">
                    <w:rPr>
                      <w:rFonts w:asciiTheme="majorHAnsi" w:hAnsiTheme="majorHAnsi" w:cs="Segoe UI Emoji"/>
                      <w:bCs/>
                      <w:sz w:val="10"/>
                      <w:szCs w:val="10"/>
                    </w:rPr>
                    <w:t>2,014</w:t>
                  </w:r>
                </w:p>
              </w:tc>
              <w:tc>
                <w:tcPr>
                  <w:tcW w:w="125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Включая</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кредиты</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в</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CNY</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и</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RUB</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под</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залог</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активов</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долей</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в</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дочерних</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компаниях</w:t>
                  </w:r>
                </w:p>
              </w:tc>
            </w:tr>
            <w:tr w:rsidR="00673001" w:rsidRPr="00FB12BE" w:rsidTr="0096524D">
              <w:trPr>
                <w:trHeight w:val="325"/>
              </w:trPr>
              <w:tc>
                <w:tcPr>
                  <w:tcW w:w="1307" w:type="dxa"/>
                </w:tcPr>
                <w:p w:rsidR="00673001" w:rsidRPr="004C29A8" w:rsidRDefault="00673001" w:rsidP="00BE0906">
                  <w:pPr>
                    <w:jc w:val="both"/>
                    <w:rPr>
                      <w:rFonts w:asciiTheme="majorHAnsi" w:hAnsiTheme="majorHAnsi" w:cs="Segoe UI Emoji"/>
                      <w:bCs/>
                      <w:sz w:val="10"/>
                      <w:szCs w:val="10"/>
                    </w:rPr>
                  </w:pPr>
                  <w:proofErr w:type="spellStart"/>
                  <w:r w:rsidRPr="004C29A8">
                    <w:rPr>
                      <w:rFonts w:asciiTheme="majorHAnsi" w:hAnsiTheme="majorHAnsi" w:cs="Calibri"/>
                      <w:bCs/>
                      <w:sz w:val="10"/>
                      <w:szCs w:val="10"/>
                    </w:rPr>
                    <w:t>Необеспеченные</w:t>
                  </w:r>
                  <w:proofErr w:type="spellEnd"/>
                  <w:r w:rsidRPr="004C29A8">
                    <w:rPr>
                      <w:rFonts w:asciiTheme="majorHAnsi" w:hAnsiTheme="majorHAnsi" w:cs="Segoe UI Emoji"/>
                      <w:bCs/>
                      <w:sz w:val="10"/>
                      <w:szCs w:val="10"/>
                    </w:rPr>
                    <w:t xml:space="preserve"> </w:t>
                  </w:r>
                  <w:proofErr w:type="spellStart"/>
                  <w:r w:rsidRPr="004C29A8">
                    <w:rPr>
                      <w:rFonts w:asciiTheme="majorHAnsi" w:hAnsiTheme="majorHAnsi" w:cs="Calibri"/>
                      <w:bCs/>
                      <w:sz w:val="10"/>
                      <w:szCs w:val="10"/>
                    </w:rPr>
                    <w:t>банковские</w:t>
                  </w:r>
                  <w:proofErr w:type="spellEnd"/>
                  <w:r w:rsidRPr="004C29A8">
                    <w:rPr>
                      <w:rFonts w:asciiTheme="majorHAnsi" w:hAnsiTheme="majorHAnsi" w:cs="Segoe UI Emoji"/>
                      <w:bCs/>
                      <w:sz w:val="10"/>
                      <w:szCs w:val="10"/>
                    </w:rPr>
                    <w:t xml:space="preserve"> </w:t>
                  </w:r>
                  <w:proofErr w:type="spellStart"/>
                  <w:r w:rsidRPr="004C29A8">
                    <w:rPr>
                      <w:rFonts w:asciiTheme="majorHAnsi" w:hAnsiTheme="majorHAnsi" w:cs="Calibri"/>
                      <w:bCs/>
                      <w:sz w:val="10"/>
                      <w:szCs w:val="10"/>
                    </w:rPr>
                    <w:t>кредиты</w:t>
                  </w:r>
                  <w:proofErr w:type="spellEnd"/>
                </w:p>
              </w:tc>
              <w:tc>
                <w:tcPr>
                  <w:tcW w:w="1307" w:type="dxa"/>
                </w:tcPr>
                <w:p w:rsidR="00673001" w:rsidRPr="004C29A8" w:rsidRDefault="00673001" w:rsidP="00BE0906">
                  <w:pPr>
                    <w:jc w:val="both"/>
                    <w:rPr>
                      <w:rFonts w:asciiTheme="majorHAnsi" w:hAnsiTheme="majorHAnsi" w:cs="Segoe UI Emoji"/>
                      <w:bCs/>
                      <w:sz w:val="10"/>
                      <w:szCs w:val="10"/>
                    </w:rPr>
                  </w:pPr>
                  <w:r w:rsidRPr="004C29A8">
                    <w:rPr>
                      <w:rFonts w:asciiTheme="majorHAnsi" w:hAnsiTheme="majorHAnsi" w:cs="Segoe UI Emoji"/>
                      <w:bCs/>
                      <w:sz w:val="10"/>
                      <w:szCs w:val="10"/>
                    </w:rPr>
                    <w:t>2,122</w:t>
                  </w:r>
                </w:p>
              </w:tc>
              <w:tc>
                <w:tcPr>
                  <w:tcW w:w="125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Разные</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валюты</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ставки</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LPR</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EURIBOR</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ключевая</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ставка</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РФ</w:t>
                  </w:r>
                </w:p>
              </w:tc>
            </w:tr>
            <w:tr w:rsidR="00673001" w:rsidRPr="00FB12BE" w:rsidTr="0096524D">
              <w:trPr>
                <w:trHeight w:val="373"/>
              </w:trPr>
              <w:tc>
                <w:tcPr>
                  <w:tcW w:w="1307" w:type="dxa"/>
                </w:tcPr>
                <w:p w:rsidR="00673001" w:rsidRPr="004C29A8" w:rsidRDefault="00673001" w:rsidP="00BE0906">
                  <w:pPr>
                    <w:jc w:val="both"/>
                    <w:rPr>
                      <w:rFonts w:asciiTheme="majorHAnsi" w:hAnsiTheme="majorHAnsi" w:cs="Segoe UI Emoji"/>
                      <w:bCs/>
                      <w:sz w:val="10"/>
                      <w:szCs w:val="10"/>
                    </w:rPr>
                  </w:pPr>
                  <w:proofErr w:type="spellStart"/>
                  <w:r w:rsidRPr="004C29A8">
                    <w:rPr>
                      <w:rFonts w:asciiTheme="majorHAnsi" w:hAnsiTheme="majorHAnsi" w:cs="Calibri"/>
                      <w:bCs/>
                      <w:sz w:val="10"/>
                      <w:szCs w:val="10"/>
                    </w:rPr>
                    <w:t>Облигации</w:t>
                  </w:r>
                  <w:proofErr w:type="spellEnd"/>
                </w:p>
              </w:tc>
              <w:tc>
                <w:tcPr>
                  <w:tcW w:w="1307" w:type="dxa"/>
                </w:tcPr>
                <w:p w:rsidR="00673001" w:rsidRPr="004C29A8" w:rsidRDefault="00673001" w:rsidP="00BE0906">
                  <w:pPr>
                    <w:jc w:val="both"/>
                    <w:rPr>
                      <w:rFonts w:asciiTheme="majorHAnsi" w:hAnsiTheme="majorHAnsi" w:cs="Segoe UI Emoji"/>
                      <w:bCs/>
                      <w:sz w:val="10"/>
                      <w:szCs w:val="10"/>
                    </w:rPr>
                  </w:pPr>
                  <w:r w:rsidRPr="004C29A8">
                    <w:rPr>
                      <w:rFonts w:asciiTheme="majorHAnsi" w:hAnsiTheme="majorHAnsi" w:cs="Segoe UI Emoji"/>
                      <w:bCs/>
                      <w:sz w:val="10"/>
                      <w:szCs w:val="10"/>
                    </w:rPr>
                    <w:t>3,620</w:t>
                  </w:r>
                </w:p>
              </w:tc>
              <w:tc>
                <w:tcPr>
                  <w:tcW w:w="125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Преимущественно</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номинированы</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в</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CNY</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частично</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в</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USD</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и</w:t>
                  </w:r>
                  <w:r w:rsidRPr="004C29A8">
                    <w:rPr>
                      <w:rFonts w:asciiTheme="majorHAnsi" w:hAnsiTheme="majorHAnsi" w:cs="Segoe UI Emoji"/>
                      <w:bCs/>
                      <w:sz w:val="10"/>
                      <w:szCs w:val="10"/>
                      <w:lang w:val="ru-RU"/>
                    </w:rPr>
                    <w:t xml:space="preserve"> </w:t>
                  </w:r>
                  <w:r w:rsidRPr="004C29A8">
                    <w:rPr>
                      <w:rFonts w:asciiTheme="majorHAnsi" w:hAnsiTheme="majorHAnsi" w:cs="Segoe UI Emoji"/>
                      <w:bCs/>
                      <w:sz w:val="10"/>
                      <w:szCs w:val="10"/>
                    </w:rPr>
                    <w:t>RUB</w:t>
                  </w:r>
                </w:p>
              </w:tc>
            </w:tr>
            <w:tr w:rsidR="00673001" w:rsidRPr="00FB12BE" w:rsidTr="0096524D">
              <w:trPr>
                <w:trHeight w:val="231"/>
              </w:trPr>
              <w:tc>
                <w:tcPr>
                  <w:tcW w:w="1307" w:type="dxa"/>
                </w:tcPr>
                <w:p w:rsidR="00673001" w:rsidRPr="004C29A8" w:rsidRDefault="00673001" w:rsidP="00BE0906">
                  <w:pPr>
                    <w:jc w:val="both"/>
                    <w:rPr>
                      <w:rFonts w:asciiTheme="majorHAnsi" w:hAnsiTheme="majorHAnsi" w:cs="Segoe UI Emoji"/>
                      <w:bCs/>
                      <w:sz w:val="10"/>
                      <w:szCs w:val="10"/>
                    </w:rPr>
                  </w:pPr>
                  <w:proofErr w:type="spellStart"/>
                  <w:r w:rsidRPr="004C29A8">
                    <w:rPr>
                      <w:rFonts w:asciiTheme="majorHAnsi" w:hAnsiTheme="majorHAnsi" w:cs="Calibri"/>
                      <w:bCs/>
                      <w:sz w:val="10"/>
                      <w:szCs w:val="10"/>
                    </w:rPr>
                    <w:t>Займы</w:t>
                  </w:r>
                  <w:proofErr w:type="spellEnd"/>
                  <w:r w:rsidRPr="004C29A8">
                    <w:rPr>
                      <w:rFonts w:asciiTheme="majorHAnsi" w:hAnsiTheme="majorHAnsi" w:cs="Segoe UI Emoji"/>
                      <w:bCs/>
                      <w:sz w:val="10"/>
                      <w:szCs w:val="10"/>
                    </w:rPr>
                    <w:t xml:space="preserve"> </w:t>
                  </w:r>
                  <w:proofErr w:type="spellStart"/>
                  <w:r w:rsidRPr="004C29A8">
                    <w:rPr>
                      <w:rFonts w:asciiTheme="majorHAnsi" w:hAnsiTheme="majorHAnsi" w:cs="Calibri"/>
                      <w:bCs/>
                      <w:sz w:val="10"/>
                      <w:szCs w:val="10"/>
                    </w:rPr>
                    <w:t>от</w:t>
                  </w:r>
                  <w:proofErr w:type="spellEnd"/>
                  <w:r w:rsidRPr="004C29A8">
                    <w:rPr>
                      <w:rFonts w:asciiTheme="majorHAnsi" w:hAnsiTheme="majorHAnsi" w:cs="Segoe UI Emoji"/>
                      <w:bCs/>
                      <w:sz w:val="10"/>
                      <w:szCs w:val="10"/>
                    </w:rPr>
                    <w:t xml:space="preserve"> </w:t>
                  </w:r>
                  <w:proofErr w:type="spellStart"/>
                  <w:r w:rsidRPr="004C29A8">
                    <w:rPr>
                      <w:rFonts w:asciiTheme="majorHAnsi" w:hAnsiTheme="majorHAnsi" w:cs="Calibri"/>
                      <w:bCs/>
                      <w:sz w:val="10"/>
                      <w:szCs w:val="10"/>
                    </w:rPr>
                    <w:t>связанных</w:t>
                  </w:r>
                  <w:proofErr w:type="spellEnd"/>
                  <w:r w:rsidRPr="004C29A8">
                    <w:rPr>
                      <w:rFonts w:asciiTheme="majorHAnsi" w:hAnsiTheme="majorHAnsi" w:cs="Segoe UI Emoji"/>
                      <w:bCs/>
                      <w:sz w:val="10"/>
                      <w:szCs w:val="10"/>
                    </w:rPr>
                    <w:t xml:space="preserve"> </w:t>
                  </w:r>
                  <w:proofErr w:type="spellStart"/>
                  <w:r w:rsidRPr="004C29A8">
                    <w:rPr>
                      <w:rFonts w:asciiTheme="majorHAnsi" w:hAnsiTheme="majorHAnsi" w:cs="Calibri"/>
                      <w:bCs/>
                      <w:sz w:val="10"/>
                      <w:szCs w:val="10"/>
                    </w:rPr>
                    <w:t>сторон</w:t>
                  </w:r>
                  <w:proofErr w:type="spellEnd"/>
                </w:p>
              </w:tc>
              <w:tc>
                <w:tcPr>
                  <w:tcW w:w="1307" w:type="dxa"/>
                </w:tcPr>
                <w:p w:rsidR="00673001" w:rsidRPr="004C29A8" w:rsidRDefault="00673001" w:rsidP="00BE0906">
                  <w:pPr>
                    <w:jc w:val="both"/>
                    <w:rPr>
                      <w:rFonts w:asciiTheme="majorHAnsi" w:hAnsiTheme="majorHAnsi" w:cs="Segoe UI Emoji"/>
                      <w:bCs/>
                      <w:sz w:val="10"/>
                      <w:szCs w:val="10"/>
                    </w:rPr>
                  </w:pPr>
                  <w:r w:rsidRPr="004C29A8">
                    <w:rPr>
                      <w:rFonts w:asciiTheme="majorHAnsi" w:hAnsiTheme="majorHAnsi" w:cs="Segoe UI Emoji"/>
                      <w:bCs/>
                      <w:sz w:val="10"/>
                      <w:szCs w:val="10"/>
                    </w:rPr>
                    <w:t>105</w:t>
                  </w:r>
                </w:p>
              </w:tc>
              <w:tc>
                <w:tcPr>
                  <w:tcW w:w="1257" w:type="dxa"/>
                </w:tcPr>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В</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рублях</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тенге</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без</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обеспечения</w:t>
                  </w:r>
                </w:p>
              </w:tc>
            </w:tr>
          </w:tbl>
          <w:p w:rsidR="00673001" w:rsidRPr="004C29A8" w:rsidRDefault="00673001" w:rsidP="00BE0906">
            <w:pPr>
              <w:jc w:val="both"/>
              <w:rPr>
                <w:rFonts w:asciiTheme="majorHAnsi" w:hAnsiTheme="majorHAnsi" w:cs="Segoe UI Emoji"/>
                <w:b/>
                <w:bCs/>
                <w:sz w:val="10"/>
                <w:szCs w:val="10"/>
                <w:lang w:val="ru-RU"/>
              </w:rPr>
            </w:pPr>
            <w:r w:rsidRPr="004C29A8">
              <w:rPr>
                <w:rFonts w:asciiTheme="majorHAnsi" w:hAnsiTheme="majorHAnsi" w:cs="Calibri"/>
                <w:b/>
                <w:bCs/>
                <w:sz w:val="10"/>
                <w:szCs w:val="10"/>
                <w:lang w:val="ru-RU"/>
              </w:rPr>
              <w:t>Общий</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объем</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обязательств</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составляет</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более</w:t>
            </w:r>
            <w:r w:rsidRPr="004C29A8">
              <w:rPr>
                <w:rFonts w:asciiTheme="majorHAnsi" w:hAnsiTheme="majorHAnsi" w:cs="Segoe UI Emoji"/>
                <w:b/>
                <w:bCs/>
                <w:sz w:val="10"/>
                <w:szCs w:val="10"/>
                <w:lang w:val="ru-RU"/>
              </w:rPr>
              <w:t xml:space="preserve"> $7,800 </w:t>
            </w:r>
            <w:r w:rsidRPr="004C29A8">
              <w:rPr>
                <w:rFonts w:asciiTheme="majorHAnsi" w:hAnsiTheme="majorHAnsi" w:cs="Calibri"/>
                <w:b/>
                <w:bCs/>
                <w:sz w:val="10"/>
                <w:szCs w:val="10"/>
                <w:lang w:val="ru-RU"/>
              </w:rPr>
              <w:t>млн</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Краткосрочные</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обязательства</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доминируют</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что</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требует</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активного</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управления</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ликвидностью</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и</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своевременного</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рефинансирования</w:t>
            </w:r>
            <w:r w:rsidRPr="004C29A8">
              <w:rPr>
                <w:rFonts w:asciiTheme="majorHAnsi" w:hAnsiTheme="majorHAnsi" w:cs="Segoe UI Emoji"/>
                <w:b/>
                <w:bCs/>
                <w:sz w:val="10"/>
                <w:szCs w:val="10"/>
                <w:lang w:val="ru-RU"/>
              </w:rPr>
              <w:t>.</w:t>
            </w:r>
          </w:p>
          <w:p w:rsidR="00BE0906" w:rsidRPr="004C29A8" w:rsidRDefault="00BE0906" w:rsidP="00BE0906">
            <w:pPr>
              <w:jc w:val="both"/>
              <w:rPr>
                <w:rFonts w:asciiTheme="majorHAnsi" w:hAnsiTheme="majorHAnsi" w:cs="Segoe UI Emoji"/>
                <w:b/>
                <w:bCs/>
                <w:sz w:val="10"/>
                <w:szCs w:val="10"/>
                <w:lang w:val="ru-RU"/>
              </w:rPr>
            </w:pPr>
          </w:p>
          <w:p w:rsidR="00673001" w:rsidRPr="004C29A8" w:rsidRDefault="00673001" w:rsidP="00BE0906">
            <w:pPr>
              <w:shd w:val="clear" w:color="auto" w:fill="D9D9D9" w:themeFill="background1" w:themeFillShade="D9"/>
              <w:jc w:val="both"/>
              <w:rPr>
                <w:rFonts w:asciiTheme="majorHAnsi" w:hAnsiTheme="majorHAnsi" w:cs="Segoe UI Emoji"/>
                <w:b/>
                <w:bCs/>
                <w:sz w:val="10"/>
                <w:szCs w:val="10"/>
                <w:lang w:val="ru-RU"/>
              </w:rPr>
            </w:pPr>
            <w:r w:rsidRPr="004C29A8">
              <w:rPr>
                <w:rFonts w:asciiTheme="majorHAnsi" w:hAnsiTheme="majorHAnsi" w:cs="Segoe UI Emoji"/>
                <w:b/>
                <w:bCs/>
                <w:sz w:val="10"/>
                <w:szCs w:val="10"/>
                <w:lang w:val="ru-RU"/>
              </w:rPr>
              <w:t xml:space="preserve">8. </w:t>
            </w:r>
            <w:r w:rsidR="00BE0906" w:rsidRPr="004C29A8">
              <w:rPr>
                <w:rFonts w:asciiTheme="majorHAnsi" w:hAnsiTheme="majorHAnsi" w:cs="Calibri"/>
                <w:b/>
                <w:bCs/>
                <w:sz w:val="10"/>
                <w:szCs w:val="10"/>
                <w:lang w:val="ru-RU"/>
              </w:rPr>
              <w:t>А</w:t>
            </w:r>
            <w:r w:rsidRPr="004C29A8">
              <w:rPr>
                <w:rFonts w:asciiTheme="majorHAnsi" w:hAnsiTheme="majorHAnsi" w:cs="Calibri"/>
                <w:b/>
                <w:bCs/>
                <w:sz w:val="10"/>
                <w:szCs w:val="10"/>
                <w:lang w:val="ru-RU"/>
              </w:rPr>
              <w:t>нализ</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покрытия</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долга</w:t>
            </w:r>
          </w:p>
          <w:p w:rsidR="00673001" w:rsidRPr="004C29A8" w:rsidRDefault="00673001" w:rsidP="00BE0906">
            <w:pPr>
              <w:jc w:val="both"/>
              <w:rPr>
                <w:rFonts w:asciiTheme="majorHAnsi" w:hAnsiTheme="majorHAnsi" w:cs="Segoe UI Emoji"/>
                <w:bCs/>
                <w:sz w:val="10"/>
                <w:szCs w:val="10"/>
                <w:lang w:val="ru-RU"/>
              </w:rPr>
            </w:pPr>
            <w:r w:rsidRPr="004C29A8">
              <w:rPr>
                <w:rFonts w:asciiTheme="majorHAnsi" w:hAnsiTheme="majorHAnsi" w:cs="Calibri"/>
                <w:bCs/>
                <w:sz w:val="10"/>
                <w:szCs w:val="10"/>
                <w:lang w:val="ru-RU"/>
              </w:rPr>
              <w:t>С</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учетом</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актуализированных</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данных</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по</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чистому</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долгу</w:t>
            </w:r>
            <w:r w:rsidRPr="004C29A8">
              <w:rPr>
                <w:rFonts w:asciiTheme="majorHAnsi" w:hAnsiTheme="majorHAnsi" w:cs="Segoe UI Emoji"/>
                <w:bCs/>
                <w:sz w:val="10"/>
                <w:szCs w:val="10"/>
                <w:lang w:val="ru-RU"/>
              </w:rPr>
              <w:t xml:space="preserve"> ($6,415 </w:t>
            </w:r>
            <w:r w:rsidRPr="004C29A8">
              <w:rPr>
                <w:rFonts w:asciiTheme="majorHAnsi" w:hAnsiTheme="majorHAnsi" w:cs="Calibri"/>
                <w:bCs/>
                <w:sz w:val="10"/>
                <w:szCs w:val="10"/>
                <w:lang w:val="ru-RU"/>
              </w:rPr>
              <w:t>млн</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лизинговым</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обязательствам</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всего</w:t>
            </w:r>
            <w:r w:rsidRPr="004C29A8">
              <w:rPr>
                <w:rFonts w:asciiTheme="majorHAnsi" w:hAnsiTheme="majorHAnsi" w:cs="Segoe UI Emoji"/>
                <w:bCs/>
                <w:sz w:val="10"/>
                <w:szCs w:val="10"/>
                <w:lang w:val="ru-RU"/>
              </w:rPr>
              <w:t xml:space="preserve"> $8,586 </w:t>
            </w:r>
            <w:r w:rsidRPr="004C29A8">
              <w:rPr>
                <w:rFonts w:asciiTheme="majorHAnsi" w:hAnsiTheme="majorHAnsi" w:cs="Calibri"/>
                <w:bCs/>
                <w:sz w:val="10"/>
                <w:szCs w:val="10"/>
                <w:lang w:val="ru-RU"/>
              </w:rPr>
              <w:t>млн</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пересчитаны</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коэффициенты</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покрытия</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долга</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ключевыми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метриками</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операционной</w:t>
            </w:r>
            <w:r w:rsidRPr="004C29A8">
              <w:rPr>
                <w:rFonts w:asciiTheme="majorHAnsi" w:hAnsiTheme="majorHAnsi" w:cs="Segoe UI Emoji"/>
                <w:bCs/>
                <w:sz w:val="10"/>
                <w:szCs w:val="10"/>
                <w:lang w:val="ru-RU"/>
              </w:rPr>
              <w:t xml:space="preserve"> </w:t>
            </w:r>
            <w:r w:rsidRPr="004C29A8">
              <w:rPr>
                <w:rFonts w:asciiTheme="majorHAnsi" w:hAnsiTheme="majorHAnsi" w:cs="Calibri"/>
                <w:bCs/>
                <w:sz w:val="10"/>
                <w:szCs w:val="10"/>
                <w:lang w:val="ru-RU"/>
              </w:rPr>
              <w:t>деятельности</w:t>
            </w:r>
            <w:r w:rsidRPr="004C29A8">
              <w:rPr>
                <w:rFonts w:asciiTheme="majorHAnsi" w:hAnsiTheme="majorHAnsi" w:cs="Segoe UI Emoji"/>
                <w:bCs/>
                <w:sz w:val="10"/>
                <w:szCs w:val="10"/>
                <w:lang w:val="ru-RU"/>
              </w:rPr>
              <w:t>.</w:t>
            </w:r>
          </w:p>
          <w:tbl>
            <w:tblPr>
              <w:tblW w:w="3829" w:type="dxa"/>
              <w:tblLayout w:type="fixed"/>
              <w:tblLook w:val="04A0" w:firstRow="1" w:lastRow="0" w:firstColumn="1" w:lastColumn="0" w:noHBand="0" w:noVBand="1"/>
            </w:tblPr>
            <w:tblGrid>
              <w:gridCol w:w="1276"/>
              <w:gridCol w:w="1276"/>
              <w:gridCol w:w="1277"/>
            </w:tblGrid>
            <w:tr w:rsidR="00420352" w:rsidRPr="00420352" w:rsidTr="00420352">
              <w:trPr>
                <w:trHeight w:val="150"/>
              </w:trPr>
              <w:tc>
                <w:tcPr>
                  <w:tcW w:w="1276"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Calibri Light" w:eastAsia="Times New Roman" w:hAnsi="Calibri Light" w:cs="Calibri Light"/>
                      <w:color w:val="000000"/>
                      <w:sz w:val="10"/>
                      <w:szCs w:val="10"/>
                      <w:lang w:val="ru-RU"/>
                    </w:rPr>
                  </w:pPr>
                  <w:r w:rsidRPr="00420352">
                    <w:rPr>
                      <w:rFonts w:ascii="Calibri Light" w:eastAsia="Times New Roman" w:hAnsi="Calibri Light" w:cs="Calibri Light"/>
                      <w:color w:val="000000"/>
                      <w:sz w:val="10"/>
                      <w:szCs w:val="10"/>
                      <w:lang w:val="ru-RU"/>
                    </w:rPr>
                    <w:t>Показатель</w:t>
                  </w:r>
                </w:p>
              </w:tc>
              <w:tc>
                <w:tcPr>
                  <w:tcW w:w="1276"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Calibri Light" w:eastAsia="Times New Roman" w:hAnsi="Calibri Light" w:cs="Calibri Light"/>
                      <w:color w:val="000000"/>
                      <w:sz w:val="10"/>
                      <w:szCs w:val="10"/>
                      <w:lang w:val="ru-RU"/>
                    </w:rPr>
                  </w:pPr>
                  <w:r w:rsidRPr="00420352">
                    <w:rPr>
                      <w:rFonts w:ascii="Calibri Light" w:eastAsia="Times New Roman" w:hAnsi="Calibri Light" w:cs="Calibri Light"/>
                      <w:color w:val="000000"/>
                      <w:sz w:val="10"/>
                      <w:szCs w:val="10"/>
                      <w:lang w:val="ru-RU"/>
                    </w:rPr>
                    <w:t>Краткосрочный</w:t>
                  </w:r>
                </w:p>
              </w:tc>
              <w:tc>
                <w:tcPr>
                  <w:tcW w:w="1277" w:type="dxa"/>
                  <w:tcBorders>
                    <w:top w:val="nil"/>
                    <w:left w:val="nil"/>
                    <w:bottom w:val="single" w:sz="4" w:space="0" w:color="BDD7EE"/>
                    <w:right w:val="nil"/>
                  </w:tcBorders>
                  <w:shd w:val="clear" w:color="auto" w:fill="auto"/>
                  <w:noWrap/>
                  <w:vAlign w:val="bottom"/>
                  <w:hideMark/>
                </w:tcPr>
                <w:p w:rsidR="00420352" w:rsidRPr="00420352" w:rsidRDefault="00420352" w:rsidP="00420352">
                  <w:pPr>
                    <w:spacing w:after="0" w:line="240" w:lineRule="auto"/>
                    <w:rPr>
                      <w:rFonts w:ascii="Calibri Light" w:eastAsia="Times New Roman" w:hAnsi="Calibri Light" w:cs="Calibri Light"/>
                      <w:color w:val="000000"/>
                      <w:sz w:val="10"/>
                      <w:szCs w:val="10"/>
                      <w:lang w:val="ru-RU"/>
                    </w:rPr>
                  </w:pPr>
                  <w:r w:rsidRPr="00420352">
                    <w:rPr>
                      <w:rFonts w:ascii="Calibri Light" w:eastAsia="Times New Roman" w:hAnsi="Calibri Light" w:cs="Calibri Light"/>
                      <w:color w:val="000000"/>
                      <w:sz w:val="10"/>
                      <w:szCs w:val="10"/>
                      <w:lang w:val="ru-RU"/>
                    </w:rPr>
                    <w:t>Долгосрочный</w:t>
                  </w:r>
                </w:p>
              </w:tc>
            </w:tr>
            <w:tr w:rsidR="00420352" w:rsidRPr="00420352" w:rsidTr="00420352">
              <w:trPr>
                <w:trHeight w:val="150"/>
              </w:trPr>
              <w:tc>
                <w:tcPr>
                  <w:tcW w:w="1276"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Calibri Light" w:eastAsia="Times New Roman" w:hAnsi="Calibri Light" w:cs="Calibri Light"/>
                      <w:color w:val="000000"/>
                      <w:sz w:val="10"/>
                      <w:szCs w:val="10"/>
                      <w:lang w:val="ru-RU"/>
                    </w:rPr>
                  </w:pPr>
                  <w:r w:rsidRPr="00420352">
                    <w:rPr>
                      <w:rFonts w:ascii="Calibri Light" w:eastAsia="Times New Roman" w:hAnsi="Calibri Light" w:cs="Calibri Light"/>
                      <w:color w:val="000000"/>
                      <w:sz w:val="10"/>
                      <w:szCs w:val="10"/>
                    </w:rPr>
                    <w:t>Net</w:t>
                  </w:r>
                  <w:r w:rsidRPr="00420352">
                    <w:rPr>
                      <w:rFonts w:ascii="Calibri Light" w:eastAsia="Times New Roman" w:hAnsi="Calibri Light" w:cs="Calibri Light"/>
                      <w:color w:val="000000"/>
                      <w:sz w:val="10"/>
                      <w:szCs w:val="10"/>
                      <w:lang w:val="ru-RU"/>
                    </w:rPr>
                    <w:t xml:space="preserve"> </w:t>
                  </w:r>
                  <w:r w:rsidRPr="00420352">
                    <w:rPr>
                      <w:rFonts w:ascii="Calibri Light" w:eastAsia="Times New Roman" w:hAnsi="Calibri Light" w:cs="Calibri Light"/>
                      <w:color w:val="000000"/>
                      <w:sz w:val="10"/>
                      <w:szCs w:val="10"/>
                    </w:rPr>
                    <w:t>Debt</w:t>
                  </w:r>
                  <w:r w:rsidRPr="00420352">
                    <w:rPr>
                      <w:rFonts w:ascii="Calibri Light" w:eastAsia="Times New Roman" w:hAnsi="Calibri Light" w:cs="Calibri Light"/>
                      <w:color w:val="000000"/>
                      <w:sz w:val="10"/>
                      <w:szCs w:val="10"/>
                      <w:lang w:val="ru-RU"/>
                    </w:rPr>
                    <w:t xml:space="preserve"> / </w:t>
                  </w:r>
                  <w:r w:rsidRPr="00420352">
                    <w:rPr>
                      <w:rFonts w:ascii="Calibri Light" w:eastAsia="Times New Roman" w:hAnsi="Calibri Light" w:cs="Calibri Light"/>
                      <w:color w:val="000000"/>
                      <w:sz w:val="10"/>
                      <w:szCs w:val="10"/>
                    </w:rPr>
                    <w:t>EBITDA</w:t>
                  </w:r>
                </w:p>
              </w:tc>
              <w:tc>
                <w:tcPr>
                  <w:tcW w:w="1276"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jc w:val="right"/>
                    <w:rPr>
                      <w:rFonts w:ascii="Calibri Light" w:eastAsia="Times New Roman" w:hAnsi="Calibri Light" w:cs="Calibri Light"/>
                      <w:color w:val="000000"/>
                      <w:sz w:val="10"/>
                      <w:szCs w:val="10"/>
                      <w:lang w:val="ru-RU"/>
                    </w:rPr>
                  </w:pPr>
                  <w:r w:rsidRPr="00420352">
                    <w:rPr>
                      <w:rFonts w:ascii="Calibri Light" w:eastAsia="Times New Roman" w:hAnsi="Calibri Light" w:cs="Calibri Light"/>
                      <w:color w:val="000000"/>
                      <w:sz w:val="10"/>
                      <w:szCs w:val="10"/>
                      <w:lang w:val="ru-RU"/>
                    </w:rPr>
                    <w:t>1,99</w:t>
                  </w:r>
                </w:p>
              </w:tc>
              <w:tc>
                <w:tcPr>
                  <w:tcW w:w="1277" w:type="dxa"/>
                  <w:tcBorders>
                    <w:top w:val="nil"/>
                    <w:left w:val="nil"/>
                    <w:bottom w:val="single" w:sz="4" w:space="0" w:color="BDD7EE"/>
                    <w:right w:val="nil"/>
                  </w:tcBorders>
                  <w:shd w:val="clear" w:color="auto" w:fill="auto"/>
                  <w:noWrap/>
                  <w:vAlign w:val="bottom"/>
                  <w:hideMark/>
                </w:tcPr>
                <w:p w:rsidR="00420352" w:rsidRPr="00420352" w:rsidRDefault="00420352" w:rsidP="00420352">
                  <w:pPr>
                    <w:spacing w:after="0" w:line="240" w:lineRule="auto"/>
                    <w:jc w:val="right"/>
                    <w:rPr>
                      <w:rFonts w:ascii="Calibri Light" w:eastAsia="Times New Roman" w:hAnsi="Calibri Light" w:cs="Calibri Light"/>
                      <w:color w:val="000000"/>
                      <w:sz w:val="10"/>
                      <w:szCs w:val="10"/>
                      <w:lang w:val="ru-RU"/>
                    </w:rPr>
                  </w:pPr>
                  <w:r w:rsidRPr="00420352">
                    <w:rPr>
                      <w:rFonts w:ascii="Calibri Light" w:eastAsia="Times New Roman" w:hAnsi="Calibri Light" w:cs="Calibri Light"/>
                      <w:color w:val="000000"/>
                      <w:sz w:val="10"/>
                      <w:szCs w:val="10"/>
                      <w:lang w:val="ru-RU"/>
                    </w:rPr>
                    <w:t>2,32</w:t>
                  </w:r>
                </w:p>
              </w:tc>
            </w:tr>
            <w:tr w:rsidR="00420352" w:rsidRPr="00420352" w:rsidTr="00420352">
              <w:trPr>
                <w:trHeight w:val="150"/>
              </w:trPr>
              <w:tc>
                <w:tcPr>
                  <w:tcW w:w="1276"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Calibri Light" w:eastAsia="Times New Roman" w:hAnsi="Calibri Light" w:cs="Calibri Light"/>
                      <w:color w:val="000000"/>
                      <w:sz w:val="10"/>
                      <w:szCs w:val="10"/>
                      <w:lang w:val="ru-RU"/>
                    </w:rPr>
                  </w:pPr>
                  <w:r w:rsidRPr="00420352">
                    <w:rPr>
                      <w:rFonts w:ascii="Calibri Light" w:eastAsia="Times New Roman" w:hAnsi="Calibri Light" w:cs="Calibri Light"/>
                      <w:color w:val="000000"/>
                      <w:sz w:val="10"/>
                      <w:szCs w:val="10"/>
                    </w:rPr>
                    <w:t>Net</w:t>
                  </w:r>
                  <w:r w:rsidRPr="00420352">
                    <w:rPr>
                      <w:rFonts w:ascii="Calibri Light" w:eastAsia="Times New Roman" w:hAnsi="Calibri Light" w:cs="Calibri Light"/>
                      <w:color w:val="000000"/>
                      <w:sz w:val="10"/>
                      <w:szCs w:val="10"/>
                      <w:lang w:val="ru-RU"/>
                    </w:rPr>
                    <w:t xml:space="preserve"> </w:t>
                  </w:r>
                  <w:r w:rsidRPr="00420352">
                    <w:rPr>
                      <w:rFonts w:ascii="Calibri Light" w:eastAsia="Times New Roman" w:hAnsi="Calibri Light" w:cs="Calibri Light"/>
                      <w:color w:val="000000"/>
                      <w:sz w:val="10"/>
                      <w:szCs w:val="10"/>
                    </w:rPr>
                    <w:t>Debt</w:t>
                  </w:r>
                  <w:r w:rsidRPr="00420352">
                    <w:rPr>
                      <w:rFonts w:ascii="Calibri Light" w:eastAsia="Times New Roman" w:hAnsi="Calibri Light" w:cs="Calibri Light"/>
                      <w:color w:val="000000"/>
                      <w:sz w:val="10"/>
                      <w:szCs w:val="10"/>
                      <w:lang w:val="ru-RU"/>
                    </w:rPr>
                    <w:t xml:space="preserve"> / </w:t>
                  </w:r>
                  <w:r w:rsidRPr="00420352">
                    <w:rPr>
                      <w:rFonts w:ascii="Calibri Light" w:eastAsia="Times New Roman" w:hAnsi="Calibri Light" w:cs="Calibri Light"/>
                      <w:color w:val="000000"/>
                      <w:sz w:val="10"/>
                      <w:szCs w:val="10"/>
                    </w:rPr>
                    <w:t>FFO</w:t>
                  </w:r>
                </w:p>
              </w:tc>
              <w:tc>
                <w:tcPr>
                  <w:tcW w:w="1276"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jc w:val="right"/>
                    <w:rPr>
                      <w:rFonts w:ascii="Calibri Light" w:eastAsia="Times New Roman" w:hAnsi="Calibri Light" w:cs="Calibri Light"/>
                      <w:color w:val="000000"/>
                      <w:sz w:val="10"/>
                      <w:szCs w:val="10"/>
                      <w:lang w:val="ru-RU"/>
                    </w:rPr>
                  </w:pPr>
                  <w:r w:rsidRPr="00420352">
                    <w:rPr>
                      <w:rFonts w:ascii="Calibri Light" w:eastAsia="Times New Roman" w:hAnsi="Calibri Light" w:cs="Calibri Light"/>
                      <w:color w:val="000000"/>
                      <w:sz w:val="10"/>
                      <w:szCs w:val="10"/>
                      <w:lang w:val="ru-RU"/>
                    </w:rPr>
                    <w:t>1,93</w:t>
                  </w:r>
                </w:p>
              </w:tc>
              <w:tc>
                <w:tcPr>
                  <w:tcW w:w="1277" w:type="dxa"/>
                  <w:tcBorders>
                    <w:top w:val="nil"/>
                    <w:left w:val="nil"/>
                    <w:bottom w:val="single" w:sz="4" w:space="0" w:color="BDD7EE"/>
                    <w:right w:val="nil"/>
                  </w:tcBorders>
                  <w:shd w:val="clear" w:color="auto" w:fill="auto"/>
                  <w:noWrap/>
                  <w:vAlign w:val="bottom"/>
                  <w:hideMark/>
                </w:tcPr>
                <w:p w:rsidR="00420352" w:rsidRPr="00420352" w:rsidRDefault="00420352" w:rsidP="00420352">
                  <w:pPr>
                    <w:spacing w:after="0" w:line="240" w:lineRule="auto"/>
                    <w:jc w:val="right"/>
                    <w:rPr>
                      <w:rFonts w:ascii="Calibri Light" w:eastAsia="Times New Roman" w:hAnsi="Calibri Light" w:cs="Calibri Light"/>
                      <w:color w:val="000000"/>
                      <w:sz w:val="10"/>
                      <w:szCs w:val="10"/>
                      <w:lang w:val="ru-RU"/>
                    </w:rPr>
                  </w:pPr>
                  <w:r w:rsidRPr="00420352">
                    <w:rPr>
                      <w:rFonts w:ascii="Calibri Light" w:eastAsia="Times New Roman" w:hAnsi="Calibri Light" w:cs="Calibri Light"/>
                      <w:color w:val="000000"/>
                      <w:sz w:val="10"/>
                      <w:szCs w:val="10"/>
                      <w:lang w:val="ru-RU"/>
                    </w:rPr>
                    <w:t>2,25</w:t>
                  </w:r>
                </w:p>
              </w:tc>
            </w:tr>
            <w:tr w:rsidR="00420352" w:rsidRPr="00420352" w:rsidTr="00420352">
              <w:trPr>
                <w:trHeight w:val="150"/>
              </w:trPr>
              <w:tc>
                <w:tcPr>
                  <w:tcW w:w="1276"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Calibri Light" w:eastAsia="Times New Roman" w:hAnsi="Calibri Light" w:cs="Calibri Light"/>
                      <w:color w:val="000000"/>
                      <w:sz w:val="10"/>
                      <w:szCs w:val="10"/>
                      <w:lang w:val="ru-RU"/>
                    </w:rPr>
                  </w:pPr>
                  <w:r w:rsidRPr="00420352">
                    <w:rPr>
                      <w:rFonts w:ascii="Calibri Light" w:eastAsia="Times New Roman" w:hAnsi="Calibri Light" w:cs="Calibri Light"/>
                      <w:color w:val="000000"/>
                      <w:sz w:val="10"/>
                      <w:szCs w:val="10"/>
                    </w:rPr>
                    <w:t>Net</w:t>
                  </w:r>
                  <w:r w:rsidRPr="00420352">
                    <w:rPr>
                      <w:rFonts w:ascii="Calibri Light" w:eastAsia="Times New Roman" w:hAnsi="Calibri Light" w:cs="Calibri Light"/>
                      <w:color w:val="000000"/>
                      <w:sz w:val="10"/>
                      <w:szCs w:val="10"/>
                      <w:lang w:val="ru-RU"/>
                    </w:rPr>
                    <w:t xml:space="preserve"> </w:t>
                  </w:r>
                  <w:r w:rsidRPr="00420352">
                    <w:rPr>
                      <w:rFonts w:ascii="Calibri Light" w:eastAsia="Times New Roman" w:hAnsi="Calibri Light" w:cs="Calibri Light"/>
                      <w:color w:val="000000"/>
                      <w:sz w:val="10"/>
                      <w:szCs w:val="10"/>
                    </w:rPr>
                    <w:t>Debt</w:t>
                  </w:r>
                  <w:r w:rsidRPr="00420352">
                    <w:rPr>
                      <w:rFonts w:ascii="Calibri Light" w:eastAsia="Times New Roman" w:hAnsi="Calibri Light" w:cs="Calibri Light"/>
                      <w:color w:val="000000"/>
                      <w:sz w:val="10"/>
                      <w:szCs w:val="10"/>
                      <w:lang w:val="ru-RU"/>
                    </w:rPr>
                    <w:t xml:space="preserve"> / </w:t>
                  </w:r>
                  <w:r w:rsidRPr="00420352">
                    <w:rPr>
                      <w:rFonts w:ascii="Calibri Light" w:eastAsia="Times New Roman" w:hAnsi="Calibri Light" w:cs="Calibri Light"/>
                      <w:color w:val="000000"/>
                      <w:sz w:val="10"/>
                      <w:szCs w:val="10"/>
                    </w:rPr>
                    <w:t>FCF</w:t>
                  </w:r>
                </w:p>
              </w:tc>
              <w:tc>
                <w:tcPr>
                  <w:tcW w:w="1276"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jc w:val="right"/>
                    <w:rPr>
                      <w:rFonts w:ascii="Calibri Light" w:eastAsia="Times New Roman" w:hAnsi="Calibri Light" w:cs="Calibri Light"/>
                      <w:color w:val="000000"/>
                      <w:sz w:val="10"/>
                      <w:szCs w:val="10"/>
                      <w:lang w:val="ru-RU"/>
                    </w:rPr>
                  </w:pPr>
                  <w:r w:rsidRPr="00420352">
                    <w:rPr>
                      <w:rFonts w:ascii="Calibri Light" w:eastAsia="Times New Roman" w:hAnsi="Calibri Light" w:cs="Calibri Light"/>
                      <w:color w:val="000000"/>
                      <w:sz w:val="10"/>
                      <w:szCs w:val="10"/>
                      <w:lang w:val="ru-RU"/>
                    </w:rPr>
                    <w:t>-3,35</w:t>
                  </w:r>
                </w:p>
              </w:tc>
              <w:tc>
                <w:tcPr>
                  <w:tcW w:w="1277" w:type="dxa"/>
                  <w:tcBorders>
                    <w:top w:val="nil"/>
                    <w:left w:val="nil"/>
                    <w:bottom w:val="single" w:sz="4" w:space="0" w:color="BDD7EE"/>
                    <w:right w:val="nil"/>
                  </w:tcBorders>
                  <w:shd w:val="clear" w:color="auto" w:fill="auto"/>
                  <w:noWrap/>
                  <w:vAlign w:val="bottom"/>
                  <w:hideMark/>
                </w:tcPr>
                <w:p w:rsidR="00420352" w:rsidRPr="00420352" w:rsidRDefault="00420352" w:rsidP="00420352">
                  <w:pPr>
                    <w:spacing w:after="0" w:line="240" w:lineRule="auto"/>
                    <w:jc w:val="right"/>
                    <w:rPr>
                      <w:rFonts w:ascii="Calibri Light" w:eastAsia="Times New Roman" w:hAnsi="Calibri Light" w:cs="Calibri Light"/>
                      <w:color w:val="000000"/>
                      <w:sz w:val="10"/>
                      <w:szCs w:val="10"/>
                      <w:lang w:val="ru-RU"/>
                    </w:rPr>
                  </w:pPr>
                  <w:r w:rsidRPr="00420352">
                    <w:rPr>
                      <w:rFonts w:ascii="Calibri Light" w:eastAsia="Times New Roman" w:hAnsi="Calibri Light" w:cs="Calibri Light"/>
                      <w:color w:val="000000"/>
                      <w:sz w:val="10"/>
                      <w:szCs w:val="10"/>
                      <w:lang w:val="ru-RU"/>
                    </w:rPr>
                    <w:t>-3,91</w:t>
                  </w:r>
                </w:p>
              </w:tc>
            </w:tr>
            <w:tr w:rsidR="00420352" w:rsidRPr="00420352" w:rsidTr="00420352">
              <w:trPr>
                <w:trHeight w:val="150"/>
              </w:trPr>
              <w:tc>
                <w:tcPr>
                  <w:tcW w:w="1276" w:type="dxa"/>
                  <w:tcBorders>
                    <w:top w:val="nil"/>
                    <w:left w:val="nil"/>
                    <w:bottom w:val="nil"/>
                    <w:right w:val="single" w:sz="4" w:space="0" w:color="BDD7EE"/>
                  </w:tcBorders>
                  <w:shd w:val="clear" w:color="auto" w:fill="auto"/>
                  <w:noWrap/>
                  <w:vAlign w:val="bottom"/>
                  <w:hideMark/>
                </w:tcPr>
                <w:p w:rsidR="00420352" w:rsidRPr="00420352" w:rsidRDefault="00420352" w:rsidP="00420352">
                  <w:pPr>
                    <w:spacing w:after="0" w:line="240" w:lineRule="auto"/>
                    <w:rPr>
                      <w:rFonts w:ascii="Calibri Light" w:eastAsia="Times New Roman" w:hAnsi="Calibri Light" w:cs="Calibri Light"/>
                      <w:color w:val="000000"/>
                      <w:sz w:val="10"/>
                      <w:szCs w:val="10"/>
                      <w:lang w:val="ru-RU"/>
                    </w:rPr>
                  </w:pPr>
                  <w:r w:rsidRPr="00420352">
                    <w:rPr>
                      <w:rFonts w:ascii="Calibri Light" w:eastAsia="Times New Roman" w:hAnsi="Calibri Light" w:cs="Calibri Light"/>
                      <w:color w:val="000000"/>
                      <w:sz w:val="10"/>
                      <w:szCs w:val="10"/>
                    </w:rPr>
                    <w:lastRenderedPageBreak/>
                    <w:t>DSCR</w:t>
                  </w:r>
                  <w:r w:rsidRPr="00420352">
                    <w:rPr>
                      <w:rFonts w:ascii="Calibri Light" w:eastAsia="Times New Roman" w:hAnsi="Calibri Light" w:cs="Calibri Light"/>
                      <w:color w:val="000000"/>
                      <w:sz w:val="10"/>
                      <w:szCs w:val="10"/>
                      <w:lang w:val="ru-RU"/>
                    </w:rPr>
                    <w:t xml:space="preserve"> (</w:t>
                  </w:r>
                  <w:r w:rsidRPr="00420352">
                    <w:rPr>
                      <w:rFonts w:ascii="Calibri Light" w:eastAsia="Times New Roman" w:hAnsi="Calibri Light" w:cs="Calibri Light"/>
                      <w:color w:val="000000"/>
                      <w:sz w:val="10"/>
                      <w:szCs w:val="10"/>
                    </w:rPr>
                    <w:t>EBITDA</w:t>
                  </w:r>
                  <w:r w:rsidRPr="00420352">
                    <w:rPr>
                      <w:rFonts w:ascii="Calibri Light" w:eastAsia="Times New Roman" w:hAnsi="Calibri Light" w:cs="Calibri Light"/>
                      <w:color w:val="000000"/>
                      <w:sz w:val="10"/>
                      <w:szCs w:val="10"/>
                      <w:lang w:val="ru-RU"/>
                    </w:rPr>
                    <w:t xml:space="preserve"> / %)</w:t>
                  </w:r>
                </w:p>
              </w:tc>
              <w:tc>
                <w:tcPr>
                  <w:tcW w:w="1276" w:type="dxa"/>
                  <w:tcBorders>
                    <w:top w:val="nil"/>
                    <w:left w:val="nil"/>
                    <w:bottom w:val="nil"/>
                    <w:right w:val="single" w:sz="4" w:space="0" w:color="BDD7EE"/>
                  </w:tcBorders>
                  <w:shd w:val="clear" w:color="auto" w:fill="auto"/>
                  <w:noWrap/>
                  <w:vAlign w:val="bottom"/>
                  <w:hideMark/>
                </w:tcPr>
                <w:p w:rsidR="00420352" w:rsidRPr="00420352" w:rsidRDefault="00420352" w:rsidP="00420352">
                  <w:pPr>
                    <w:spacing w:after="0" w:line="240" w:lineRule="auto"/>
                    <w:jc w:val="right"/>
                    <w:rPr>
                      <w:rFonts w:ascii="Calibri Light" w:eastAsia="Times New Roman" w:hAnsi="Calibri Light" w:cs="Calibri Light"/>
                      <w:color w:val="000000"/>
                      <w:sz w:val="10"/>
                      <w:szCs w:val="10"/>
                      <w:lang w:val="ru-RU"/>
                    </w:rPr>
                  </w:pPr>
                  <w:r w:rsidRPr="00420352">
                    <w:rPr>
                      <w:rFonts w:ascii="Calibri Light" w:eastAsia="Times New Roman" w:hAnsi="Calibri Light" w:cs="Calibri Light"/>
                      <w:color w:val="000000"/>
                      <w:sz w:val="10"/>
                      <w:szCs w:val="10"/>
                      <w:lang w:val="ru-RU"/>
                    </w:rPr>
                    <w:t>3,02</w:t>
                  </w:r>
                </w:p>
              </w:tc>
              <w:tc>
                <w:tcPr>
                  <w:tcW w:w="1277" w:type="dxa"/>
                  <w:tcBorders>
                    <w:top w:val="nil"/>
                    <w:left w:val="nil"/>
                    <w:bottom w:val="nil"/>
                    <w:right w:val="nil"/>
                  </w:tcBorders>
                  <w:shd w:val="clear" w:color="auto" w:fill="auto"/>
                  <w:noWrap/>
                  <w:vAlign w:val="bottom"/>
                  <w:hideMark/>
                </w:tcPr>
                <w:p w:rsidR="00420352" w:rsidRPr="00420352" w:rsidRDefault="00420352" w:rsidP="00420352">
                  <w:pPr>
                    <w:spacing w:after="0" w:line="240" w:lineRule="auto"/>
                    <w:jc w:val="right"/>
                    <w:rPr>
                      <w:rFonts w:ascii="Calibri Light" w:eastAsia="Times New Roman" w:hAnsi="Calibri Light" w:cs="Calibri Light"/>
                      <w:color w:val="000000"/>
                      <w:sz w:val="10"/>
                      <w:szCs w:val="10"/>
                      <w:lang w:val="ru-RU"/>
                    </w:rPr>
                  </w:pPr>
                  <w:r w:rsidRPr="00420352">
                    <w:rPr>
                      <w:rFonts w:ascii="Calibri Light" w:eastAsia="Times New Roman" w:hAnsi="Calibri Light" w:cs="Calibri Light"/>
                      <w:color w:val="000000"/>
                      <w:sz w:val="10"/>
                      <w:szCs w:val="10"/>
                      <w:lang w:val="ru-RU"/>
                    </w:rPr>
                    <w:t>3,02</w:t>
                  </w:r>
                </w:p>
              </w:tc>
            </w:tr>
          </w:tbl>
          <w:p w:rsidR="00420352" w:rsidRDefault="00420352" w:rsidP="00BE0906">
            <w:pPr>
              <w:jc w:val="both"/>
              <w:rPr>
                <w:rFonts w:asciiTheme="majorHAnsi" w:hAnsiTheme="majorHAnsi" w:cs="Calibri"/>
                <w:b/>
                <w:bCs/>
                <w:sz w:val="10"/>
                <w:szCs w:val="10"/>
                <w:lang w:val="ru-RU"/>
              </w:rPr>
            </w:pPr>
          </w:p>
          <w:p w:rsidR="00673001" w:rsidRPr="004C29A8" w:rsidRDefault="00673001" w:rsidP="00BE0906">
            <w:pPr>
              <w:jc w:val="both"/>
              <w:rPr>
                <w:rFonts w:asciiTheme="majorHAnsi" w:hAnsiTheme="majorHAnsi" w:cs="Segoe UI Emoji"/>
                <w:b/>
                <w:bCs/>
                <w:sz w:val="10"/>
                <w:szCs w:val="10"/>
                <w:lang w:val="ru-RU"/>
              </w:rPr>
            </w:pPr>
            <w:r w:rsidRPr="004C29A8">
              <w:rPr>
                <w:rFonts w:asciiTheme="majorHAnsi" w:hAnsiTheme="majorHAnsi" w:cs="Calibri"/>
                <w:b/>
                <w:bCs/>
                <w:sz w:val="10"/>
                <w:szCs w:val="10"/>
                <w:lang w:val="ru-RU"/>
              </w:rPr>
              <w:t>Показатель</w:t>
            </w:r>
            <w:r w:rsidRPr="004C29A8">
              <w:rPr>
                <w:rFonts w:asciiTheme="majorHAnsi" w:hAnsiTheme="majorHAnsi" w:cs="Segoe UI Emoji"/>
                <w:b/>
                <w:bCs/>
                <w:sz w:val="10"/>
                <w:szCs w:val="10"/>
                <w:lang w:val="ru-RU"/>
              </w:rPr>
              <w:t xml:space="preserve"> </w:t>
            </w:r>
            <w:r w:rsidRPr="004C29A8">
              <w:rPr>
                <w:rFonts w:asciiTheme="majorHAnsi" w:hAnsiTheme="majorHAnsi" w:cs="Segoe UI Emoji"/>
                <w:b/>
                <w:bCs/>
                <w:sz w:val="10"/>
                <w:szCs w:val="10"/>
              </w:rPr>
              <w:t>Net</w:t>
            </w:r>
            <w:r w:rsidRPr="004C29A8">
              <w:rPr>
                <w:rFonts w:asciiTheme="majorHAnsi" w:hAnsiTheme="majorHAnsi" w:cs="Segoe UI Emoji"/>
                <w:b/>
                <w:bCs/>
                <w:sz w:val="10"/>
                <w:szCs w:val="10"/>
                <w:lang w:val="ru-RU"/>
              </w:rPr>
              <w:t xml:space="preserve"> </w:t>
            </w:r>
            <w:r w:rsidR="00420352">
              <w:rPr>
                <w:rFonts w:asciiTheme="majorHAnsi" w:hAnsiTheme="majorHAnsi" w:cs="Segoe UI Emoji"/>
                <w:b/>
                <w:bCs/>
                <w:sz w:val="10"/>
                <w:szCs w:val="10"/>
              </w:rPr>
              <w:t>Short</w:t>
            </w:r>
            <w:r w:rsidR="00420352" w:rsidRPr="00420352">
              <w:rPr>
                <w:rFonts w:asciiTheme="majorHAnsi" w:hAnsiTheme="majorHAnsi" w:cs="Segoe UI Emoji"/>
                <w:b/>
                <w:bCs/>
                <w:sz w:val="10"/>
                <w:szCs w:val="10"/>
                <w:lang w:val="ru-RU"/>
              </w:rPr>
              <w:t>-</w:t>
            </w:r>
            <w:r w:rsidR="00420352">
              <w:rPr>
                <w:rFonts w:asciiTheme="majorHAnsi" w:hAnsiTheme="majorHAnsi" w:cs="Segoe UI Emoji"/>
                <w:b/>
                <w:bCs/>
                <w:sz w:val="10"/>
                <w:szCs w:val="10"/>
              </w:rPr>
              <w:t>Term</w:t>
            </w:r>
            <w:r w:rsidR="00420352" w:rsidRPr="00420352">
              <w:rPr>
                <w:rFonts w:asciiTheme="majorHAnsi" w:hAnsiTheme="majorHAnsi" w:cs="Segoe UI Emoji"/>
                <w:b/>
                <w:bCs/>
                <w:sz w:val="10"/>
                <w:szCs w:val="10"/>
                <w:lang w:val="ru-RU"/>
              </w:rPr>
              <w:t xml:space="preserve"> </w:t>
            </w:r>
            <w:r w:rsidRPr="004C29A8">
              <w:rPr>
                <w:rFonts w:asciiTheme="majorHAnsi" w:hAnsiTheme="majorHAnsi" w:cs="Segoe UI Emoji"/>
                <w:b/>
                <w:bCs/>
                <w:sz w:val="10"/>
                <w:szCs w:val="10"/>
              </w:rPr>
              <w:t>Debt</w:t>
            </w:r>
            <w:r w:rsidR="00420352">
              <w:rPr>
                <w:rFonts w:asciiTheme="majorHAnsi" w:hAnsiTheme="majorHAnsi" w:cs="Segoe UI Emoji"/>
                <w:b/>
                <w:bCs/>
                <w:sz w:val="10"/>
                <w:szCs w:val="10"/>
                <w:lang w:val="ru-RU"/>
              </w:rPr>
              <w:t xml:space="preserve"> / </w:t>
            </w:r>
            <w:r w:rsidR="00420352">
              <w:rPr>
                <w:rFonts w:asciiTheme="majorHAnsi" w:hAnsiTheme="majorHAnsi" w:cs="Segoe UI Emoji"/>
                <w:b/>
                <w:bCs/>
                <w:sz w:val="10"/>
                <w:szCs w:val="10"/>
              </w:rPr>
              <w:t>FFO</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составляет</w:t>
            </w:r>
            <w:r w:rsidRPr="004C29A8">
              <w:rPr>
                <w:rFonts w:asciiTheme="majorHAnsi" w:hAnsiTheme="majorHAnsi" w:cs="Segoe UI Emoji"/>
                <w:b/>
                <w:bCs/>
                <w:sz w:val="10"/>
                <w:szCs w:val="10"/>
                <w:lang w:val="ru-RU"/>
              </w:rPr>
              <w:t xml:space="preserve"> </w:t>
            </w:r>
            <w:r w:rsidR="00420352" w:rsidRPr="00420352">
              <w:rPr>
                <w:rFonts w:asciiTheme="majorHAnsi" w:hAnsiTheme="majorHAnsi" w:cs="Segoe UI Emoji"/>
                <w:b/>
                <w:bCs/>
                <w:sz w:val="10"/>
                <w:szCs w:val="10"/>
                <w:lang w:val="ru-RU"/>
              </w:rPr>
              <w:t>1.93</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что</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указывает</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на</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умеренно</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комфортный</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уровень</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обслуживания</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долга</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Однако</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значение</w:t>
            </w:r>
            <w:r w:rsidRPr="004C29A8">
              <w:rPr>
                <w:rFonts w:asciiTheme="majorHAnsi" w:hAnsiTheme="majorHAnsi" w:cs="Segoe UI Emoji"/>
                <w:b/>
                <w:bCs/>
                <w:sz w:val="10"/>
                <w:szCs w:val="10"/>
                <w:lang w:val="ru-RU"/>
              </w:rPr>
              <w:t xml:space="preserve"> </w:t>
            </w:r>
            <w:r w:rsidRPr="004C29A8">
              <w:rPr>
                <w:rFonts w:asciiTheme="majorHAnsi" w:hAnsiTheme="majorHAnsi" w:cs="Segoe UI Emoji"/>
                <w:b/>
                <w:bCs/>
                <w:sz w:val="10"/>
                <w:szCs w:val="10"/>
              </w:rPr>
              <w:t>Net</w:t>
            </w:r>
            <w:r w:rsidR="00420352" w:rsidRPr="00420352">
              <w:rPr>
                <w:rFonts w:asciiTheme="majorHAnsi" w:hAnsiTheme="majorHAnsi" w:cs="Segoe UI Emoji"/>
                <w:b/>
                <w:bCs/>
                <w:sz w:val="10"/>
                <w:szCs w:val="10"/>
                <w:lang w:val="ru-RU"/>
              </w:rPr>
              <w:t xml:space="preserve"> </w:t>
            </w:r>
            <w:r w:rsidR="00420352">
              <w:rPr>
                <w:rFonts w:asciiTheme="majorHAnsi" w:hAnsiTheme="majorHAnsi" w:cs="Segoe UI Emoji"/>
                <w:b/>
                <w:bCs/>
                <w:sz w:val="10"/>
                <w:szCs w:val="10"/>
              </w:rPr>
              <w:t>Short</w:t>
            </w:r>
            <w:r w:rsidR="00420352" w:rsidRPr="00420352">
              <w:rPr>
                <w:rFonts w:asciiTheme="majorHAnsi" w:hAnsiTheme="majorHAnsi" w:cs="Segoe UI Emoji"/>
                <w:b/>
                <w:bCs/>
                <w:sz w:val="10"/>
                <w:szCs w:val="10"/>
                <w:lang w:val="ru-RU"/>
              </w:rPr>
              <w:t>-</w:t>
            </w:r>
            <w:r w:rsidR="00420352">
              <w:rPr>
                <w:rFonts w:asciiTheme="majorHAnsi" w:hAnsiTheme="majorHAnsi" w:cs="Segoe UI Emoji"/>
                <w:b/>
                <w:bCs/>
                <w:sz w:val="10"/>
                <w:szCs w:val="10"/>
              </w:rPr>
              <w:t>Term</w:t>
            </w:r>
            <w:r w:rsidRPr="004C29A8">
              <w:rPr>
                <w:rFonts w:asciiTheme="majorHAnsi" w:hAnsiTheme="majorHAnsi" w:cs="Segoe UI Emoji"/>
                <w:b/>
                <w:bCs/>
                <w:sz w:val="10"/>
                <w:szCs w:val="10"/>
                <w:lang w:val="ru-RU"/>
              </w:rPr>
              <w:t xml:space="preserve"> </w:t>
            </w:r>
            <w:proofErr w:type="gramStart"/>
            <w:r w:rsidRPr="004C29A8">
              <w:rPr>
                <w:rFonts w:asciiTheme="majorHAnsi" w:hAnsiTheme="majorHAnsi" w:cs="Segoe UI Emoji"/>
                <w:b/>
                <w:bCs/>
                <w:sz w:val="10"/>
                <w:szCs w:val="10"/>
              </w:rPr>
              <w:t>Debt</w:t>
            </w:r>
            <w:r w:rsidRPr="004C29A8">
              <w:rPr>
                <w:rFonts w:asciiTheme="majorHAnsi" w:hAnsiTheme="majorHAnsi" w:cs="Segoe UI Emoji"/>
                <w:b/>
                <w:bCs/>
                <w:sz w:val="10"/>
                <w:szCs w:val="10"/>
                <w:lang w:val="ru-RU"/>
              </w:rPr>
              <w:t xml:space="preserve"> </w:t>
            </w:r>
            <w:r w:rsidR="00420352" w:rsidRPr="00420352">
              <w:rPr>
                <w:rFonts w:asciiTheme="majorHAnsi" w:hAnsiTheme="majorHAnsi" w:cs="Segoe UI Emoji"/>
                <w:b/>
                <w:bCs/>
                <w:sz w:val="10"/>
                <w:szCs w:val="10"/>
                <w:lang w:val="ru-RU"/>
              </w:rPr>
              <w:t xml:space="preserve"> </w:t>
            </w:r>
            <w:r w:rsidR="00420352">
              <w:rPr>
                <w:rFonts w:asciiTheme="majorHAnsi" w:hAnsiTheme="majorHAnsi" w:cs="Segoe UI Emoji"/>
                <w:b/>
                <w:bCs/>
                <w:sz w:val="10"/>
                <w:szCs w:val="10"/>
                <w:lang w:val="ru-RU"/>
              </w:rPr>
              <w:t>/</w:t>
            </w:r>
            <w:proofErr w:type="gramEnd"/>
            <w:r w:rsidR="00420352">
              <w:rPr>
                <w:rFonts w:asciiTheme="majorHAnsi" w:hAnsiTheme="majorHAnsi" w:cs="Segoe UI Emoji"/>
                <w:b/>
                <w:bCs/>
                <w:sz w:val="10"/>
                <w:szCs w:val="10"/>
                <w:lang w:val="ru-RU"/>
              </w:rPr>
              <w:t xml:space="preserve"> </w:t>
            </w:r>
            <w:r w:rsidR="00420352">
              <w:rPr>
                <w:rFonts w:asciiTheme="majorHAnsi" w:hAnsiTheme="majorHAnsi" w:cs="Segoe UI Emoji"/>
                <w:b/>
                <w:bCs/>
                <w:sz w:val="10"/>
                <w:szCs w:val="10"/>
              </w:rPr>
              <w:t>FCF</w:t>
            </w:r>
            <w:r w:rsidR="00420352" w:rsidRPr="00420352">
              <w:rPr>
                <w:rFonts w:asciiTheme="majorHAnsi" w:hAnsiTheme="majorHAnsi" w:cs="Segoe UI Emoji"/>
                <w:b/>
                <w:bCs/>
                <w:sz w:val="10"/>
                <w:szCs w:val="10"/>
                <w:lang w:val="ru-RU"/>
              </w:rPr>
              <w:t xml:space="preserve"> </w:t>
            </w:r>
            <w:r w:rsidRPr="004C29A8">
              <w:rPr>
                <w:rFonts w:asciiTheme="majorHAnsi" w:hAnsiTheme="majorHAnsi" w:cs="Segoe UI Emoji"/>
                <w:b/>
                <w:bCs/>
                <w:sz w:val="10"/>
                <w:szCs w:val="10"/>
                <w:lang w:val="ru-RU"/>
              </w:rPr>
              <w:t>(-</w:t>
            </w:r>
            <w:r w:rsidR="00420352" w:rsidRPr="00420352">
              <w:rPr>
                <w:rFonts w:asciiTheme="majorHAnsi" w:hAnsiTheme="majorHAnsi" w:cs="Segoe UI Emoji"/>
                <w:b/>
                <w:bCs/>
                <w:sz w:val="10"/>
                <w:szCs w:val="10"/>
                <w:lang w:val="ru-RU"/>
              </w:rPr>
              <w:t>3.35</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указывает</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на</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дефицит</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свободных</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средств</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что</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требует</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привлечения</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внешнего</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финансирования</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или</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оптимизации</w:t>
            </w:r>
            <w:r w:rsidRPr="004C29A8">
              <w:rPr>
                <w:rFonts w:asciiTheme="majorHAnsi" w:hAnsiTheme="majorHAnsi" w:cs="Segoe UI Emoji"/>
                <w:b/>
                <w:bCs/>
                <w:sz w:val="10"/>
                <w:szCs w:val="10"/>
                <w:lang w:val="ru-RU"/>
              </w:rPr>
              <w:t xml:space="preserve"> </w:t>
            </w:r>
            <w:r w:rsidRPr="004C29A8">
              <w:rPr>
                <w:rFonts w:asciiTheme="majorHAnsi" w:hAnsiTheme="majorHAnsi" w:cs="Calibri"/>
                <w:b/>
                <w:bCs/>
                <w:sz w:val="10"/>
                <w:szCs w:val="10"/>
                <w:lang w:val="ru-RU"/>
              </w:rPr>
              <w:t>инвестиций</w:t>
            </w:r>
            <w:r w:rsidRPr="004C29A8">
              <w:rPr>
                <w:rFonts w:asciiTheme="majorHAnsi" w:hAnsiTheme="majorHAnsi" w:cs="Segoe UI Emoji"/>
                <w:b/>
                <w:bCs/>
                <w:sz w:val="10"/>
                <w:szCs w:val="10"/>
                <w:lang w:val="ru-RU"/>
              </w:rPr>
              <w:t>.</w:t>
            </w:r>
          </w:p>
          <w:p w:rsidR="00D879B2" w:rsidRDefault="00D879B2" w:rsidP="00BE0906">
            <w:pPr>
              <w:jc w:val="both"/>
              <w:rPr>
                <w:rFonts w:asciiTheme="majorHAnsi" w:hAnsiTheme="majorHAnsi" w:cs="Segoe UI Emoji"/>
                <w:bCs/>
                <w:sz w:val="10"/>
                <w:szCs w:val="10"/>
                <w:lang w:val="ru-RU"/>
              </w:rPr>
            </w:pPr>
          </w:p>
          <w:p w:rsidR="00F049FA" w:rsidRPr="00F049FA" w:rsidRDefault="00F049FA" w:rsidP="00F049FA">
            <w:pPr>
              <w:jc w:val="both"/>
              <w:rPr>
                <w:rFonts w:asciiTheme="majorHAnsi" w:hAnsiTheme="majorHAnsi" w:cs="Segoe UI Emoji"/>
                <w:bCs/>
                <w:sz w:val="10"/>
                <w:szCs w:val="10"/>
                <w:lang/>
              </w:rPr>
            </w:pPr>
            <w:r w:rsidRPr="00F049FA">
              <w:rPr>
                <w:rFonts w:asciiTheme="majorHAnsi" w:hAnsiTheme="majorHAnsi" w:cs="Segoe UI Emoji"/>
                <w:bCs/>
                <w:sz w:val="10"/>
                <w:szCs w:val="10"/>
                <w:lang/>
              </w:rPr>
              <w:t xml:space="preserve">Обе части долга </w:t>
            </w:r>
            <w:r w:rsidRPr="00F049FA">
              <w:rPr>
                <w:rFonts w:asciiTheme="majorHAnsi" w:hAnsiTheme="majorHAnsi" w:cs="Segoe UI Emoji"/>
                <w:b/>
                <w:bCs/>
                <w:sz w:val="10"/>
                <w:szCs w:val="10"/>
                <w:lang/>
              </w:rPr>
              <w:t>равномерно загружают денежный поток</w:t>
            </w:r>
            <w:r w:rsidRPr="00F049FA">
              <w:rPr>
                <w:rFonts w:asciiTheme="majorHAnsi" w:hAnsiTheme="majorHAnsi" w:cs="Segoe UI Emoji"/>
                <w:bCs/>
                <w:sz w:val="10"/>
                <w:szCs w:val="10"/>
                <w:lang/>
              </w:rPr>
              <w:t>, но:</w:t>
            </w:r>
          </w:p>
          <w:p w:rsidR="00F049FA" w:rsidRPr="00F049FA" w:rsidRDefault="00F049FA" w:rsidP="00BE0CCB">
            <w:pPr>
              <w:pStyle w:val="ac"/>
              <w:numPr>
                <w:ilvl w:val="0"/>
                <w:numId w:val="63"/>
              </w:numPr>
              <w:ind w:left="529"/>
              <w:jc w:val="both"/>
              <w:rPr>
                <w:rFonts w:asciiTheme="majorHAnsi" w:hAnsiTheme="majorHAnsi" w:cs="Segoe UI Emoji"/>
                <w:bCs/>
                <w:sz w:val="10"/>
                <w:szCs w:val="10"/>
                <w:lang/>
              </w:rPr>
            </w:pPr>
            <w:r w:rsidRPr="00F049FA">
              <w:rPr>
                <w:rFonts w:asciiTheme="majorHAnsi" w:hAnsiTheme="majorHAnsi" w:cs="Segoe UI Emoji"/>
                <w:b/>
                <w:bCs/>
                <w:sz w:val="10"/>
                <w:szCs w:val="10"/>
                <w:lang/>
              </w:rPr>
              <w:t>Краткосрочный долг вдвое превышает остаток денег на счетах</w:t>
            </w:r>
            <w:r w:rsidRPr="00F049FA">
              <w:rPr>
                <w:rFonts w:asciiTheme="majorHAnsi" w:hAnsiTheme="majorHAnsi" w:cs="Segoe UI Emoji"/>
                <w:bCs/>
                <w:sz w:val="10"/>
                <w:szCs w:val="10"/>
                <w:lang/>
              </w:rPr>
              <w:t xml:space="preserve">, что создает </w:t>
            </w:r>
            <w:r w:rsidRPr="00F049FA">
              <w:rPr>
                <w:rFonts w:asciiTheme="majorHAnsi" w:hAnsiTheme="majorHAnsi" w:cs="Segoe UI Emoji"/>
                <w:b/>
                <w:bCs/>
                <w:sz w:val="10"/>
                <w:szCs w:val="10"/>
                <w:lang/>
              </w:rPr>
              <w:t>критический риск ликвидности</w:t>
            </w:r>
            <w:r w:rsidRPr="00F049FA">
              <w:rPr>
                <w:rFonts w:asciiTheme="majorHAnsi" w:hAnsiTheme="majorHAnsi" w:cs="Segoe UI Emoji"/>
                <w:bCs/>
                <w:sz w:val="10"/>
                <w:szCs w:val="10"/>
                <w:lang/>
              </w:rPr>
              <w:t>.</w:t>
            </w:r>
          </w:p>
          <w:p w:rsidR="000472B4" w:rsidRDefault="00F049FA" w:rsidP="000472B4">
            <w:pPr>
              <w:pStyle w:val="ac"/>
              <w:numPr>
                <w:ilvl w:val="0"/>
                <w:numId w:val="63"/>
              </w:numPr>
              <w:ind w:left="529"/>
              <w:jc w:val="both"/>
              <w:rPr>
                <w:rFonts w:asciiTheme="majorHAnsi" w:hAnsiTheme="majorHAnsi" w:cs="Segoe UI Emoji"/>
                <w:bCs/>
                <w:sz w:val="10"/>
                <w:szCs w:val="10"/>
                <w:lang/>
              </w:rPr>
            </w:pPr>
            <w:r w:rsidRPr="00F049FA">
              <w:rPr>
                <w:rFonts w:asciiTheme="majorHAnsi" w:hAnsiTheme="majorHAnsi" w:cs="Segoe UI Emoji"/>
                <w:bCs/>
                <w:sz w:val="10"/>
                <w:szCs w:val="10"/>
                <w:lang/>
              </w:rPr>
              <w:t xml:space="preserve">FCF-ориентированные метрики указывают на </w:t>
            </w:r>
            <w:r w:rsidRPr="00F049FA">
              <w:rPr>
                <w:rFonts w:asciiTheme="majorHAnsi" w:hAnsiTheme="majorHAnsi" w:cs="Segoe UI Emoji"/>
                <w:b/>
                <w:bCs/>
                <w:sz w:val="10"/>
                <w:szCs w:val="10"/>
                <w:lang/>
              </w:rPr>
              <w:t>неспособность обслуживать долг без привлечения внешнего капитала</w:t>
            </w:r>
            <w:r w:rsidRPr="00F049FA">
              <w:rPr>
                <w:rFonts w:asciiTheme="majorHAnsi" w:hAnsiTheme="majorHAnsi" w:cs="Segoe UI Emoji"/>
                <w:bCs/>
                <w:sz w:val="10"/>
                <w:szCs w:val="10"/>
                <w:lang/>
              </w:rPr>
              <w:t>.</w:t>
            </w:r>
          </w:p>
          <w:p w:rsidR="008712A3" w:rsidRDefault="000472B4" w:rsidP="008712A3">
            <w:pPr>
              <w:pStyle w:val="ac"/>
              <w:numPr>
                <w:ilvl w:val="0"/>
                <w:numId w:val="63"/>
              </w:numPr>
              <w:ind w:left="529"/>
              <w:jc w:val="both"/>
              <w:rPr>
                <w:rFonts w:asciiTheme="majorHAnsi" w:hAnsiTheme="majorHAnsi" w:cs="Segoe UI Emoji"/>
                <w:bCs/>
                <w:sz w:val="10"/>
                <w:szCs w:val="10"/>
                <w:lang/>
              </w:rPr>
            </w:pPr>
            <w:r w:rsidRPr="000472B4">
              <w:rPr>
                <w:rFonts w:asciiTheme="majorHAnsi" w:hAnsiTheme="majorHAnsi" w:cs="Segoe UI Emoji"/>
                <w:bCs/>
                <w:sz w:val="10"/>
                <w:szCs w:val="10"/>
                <w:lang/>
              </w:rPr>
              <w:t>Высокая доля краткосрочного долга (60% от всего долга) при слабом FCF → риски ликвидности.</w:t>
            </w:r>
          </w:p>
          <w:p w:rsidR="008712A3" w:rsidRDefault="000472B4" w:rsidP="008712A3">
            <w:pPr>
              <w:pStyle w:val="ac"/>
              <w:numPr>
                <w:ilvl w:val="0"/>
                <w:numId w:val="63"/>
              </w:numPr>
              <w:ind w:left="529"/>
              <w:jc w:val="both"/>
              <w:rPr>
                <w:rFonts w:asciiTheme="majorHAnsi" w:hAnsiTheme="majorHAnsi" w:cs="Segoe UI Emoji"/>
                <w:bCs/>
                <w:sz w:val="10"/>
                <w:szCs w:val="10"/>
                <w:lang/>
              </w:rPr>
            </w:pPr>
            <w:r w:rsidRPr="008712A3">
              <w:rPr>
                <w:rFonts w:asciiTheme="majorHAnsi" w:hAnsiTheme="majorHAnsi" w:cs="Segoe UI Emoji"/>
                <w:bCs/>
                <w:sz w:val="10"/>
                <w:szCs w:val="10"/>
                <w:lang/>
              </w:rPr>
              <w:t>Сценарии падения цен или роста расходов приводят к ухудшению FCF, снижая способность к обслуживанию долга.</w:t>
            </w:r>
          </w:p>
          <w:p w:rsidR="000472B4" w:rsidRPr="008712A3" w:rsidRDefault="000472B4" w:rsidP="008712A3">
            <w:pPr>
              <w:pStyle w:val="ac"/>
              <w:numPr>
                <w:ilvl w:val="0"/>
                <w:numId w:val="63"/>
              </w:numPr>
              <w:ind w:left="529"/>
              <w:jc w:val="both"/>
              <w:rPr>
                <w:rFonts w:asciiTheme="majorHAnsi" w:hAnsiTheme="majorHAnsi" w:cs="Segoe UI Emoji"/>
                <w:bCs/>
                <w:sz w:val="10"/>
                <w:szCs w:val="10"/>
                <w:lang/>
              </w:rPr>
            </w:pPr>
            <w:r w:rsidRPr="008712A3">
              <w:rPr>
                <w:rFonts w:asciiTheme="majorHAnsi" w:hAnsiTheme="majorHAnsi" w:cs="Segoe UI Emoji"/>
                <w:bCs/>
                <w:sz w:val="10"/>
                <w:szCs w:val="10"/>
                <w:lang/>
              </w:rPr>
              <w:t>Refinancing risk на 2025 год — ключевой фокус, учитывая $3,4 млрд к погашению.</w:t>
            </w:r>
          </w:p>
          <w:p w:rsidR="00F049FA" w:rsidRPr="00F049FA" w:rsidRDefault="00F049FA" w:rsidP="00BE0906">
            <w:pPr>
              <w:jc w:val="both"/>
              <w:rPr>
                <w:rFonts w:asciiTheme="majorHAnsi" w:hAnsiTheme="majorHAnsi" w:cs="Segoe UI Emoji"/>
                <w:bCs/>
                <w:sz w:val="10"/>
                <w:szCs w:val="10"/>
                <w:lang/>
              </w:rPr>
            </w:pPr>
          </w:p>
        </w:tc>
        <w:tc>
          <w:tcPr>
            <w:tcW w:w="280" w:type="dxa"/>
          </w:tcPr>
          <w:p w:rsidR="00D879B2" w:rsidRPr="004C29A8" w:rsidRDefault="00D879B2" w:rsidP="002937F6">
            <w:pPr>
              <w:rPr>
                <w:rFonts w:asciiTheme="majorHAnsi" w:hAnsiTheme="majorHAnsi" w:cstheme="majorHAnsi"/>
                <w:sz w:val="10"/>
                <w:szCs w:val="10"/>
                <w:lang w:val="ru-RU"/>
              </w:rPr>
            </w:pPr>
          </w:p>
        </w:tc>
        <w:tc>
          <w:tcPr>
            <w:tcW w:w="1987" w:type="dxa"/>
          </w:tcPr>
          <w:p w:rsidR="00BE0906" w:rsidRPr="004C29A8" w:rsidRDefault="00BE0906" w:rsidP="00BE0906">
            <w:pPr>
              <w:rPr>
                <w:rFonts w:asciiTheme="majorHAnsi" w:hAnsiTheme="majorHAnsi" w:cstheme="majorHAnsi"/>
                <w:bCs/>
                <w:i/>
                <w:sz w:val="10"/>
                <w:szCs w:val="10"/>
                <w:lang w:val="ru-RU"/>
              </w:rPr>
            </w:pPr>
            <w:r w:rsidRPr="004C29A8">
              <w:rPr>
                <w:rFonts w:asciiTheme="majorHAnsi" w:hAnsiTheme="majorHAnsi" w:cstheme="majorHAnsi"/>
                <w:bCs/>
                <w:i/>
                <w:sz w:val="10"/>
                <w:szCs w:val="10"/>
                <w:lang w:val="ru-RU"/>
              </w:rPr>
              <w:t>Долговая нагрузка смещена в сторону валют дружественных юрисдикций (Китай, Россия, Казахстан), что снижает санкционные риски. Также это отражает диверсификацию источников финансирования и устойчивость к волатильности западных рынков.</w:t>
            </w:r>
          </w:p>
          <w:p w:rsidR="00D879B2" w:rsidRPr="004C29A8" w:rsidRDefault="00D879B2" w:rsidP="002937F6">
            <w:pPr>
              <w:rPr>
                <w:rFonts w:asciiTheme="majorHAnsi" w:hAnsiTheme="majorHAnsi" w:cstheme="majorHAnsi"/>
                <w:sz w:val="10"/>
                <w:szCs w:val="10"/>
                <w:lang w:val="ru-RU"/>
              </w:rPr>
            </w:pPr>
          </w:p>
          <w:p w:rsidR="00BE0906" w:rsidRPr="004C29A8" w:rsidRDefault="00BE0906" w:rsidP="00BE0906">
            <w:pPr>
              <w:rPr>
                <w:rFonts w:asciiTheme="majorHAnsi" w:hAnsiTheme="majorHAnsi" w:cstheme="majorHAnsi"/>
                <w:bCs/>
                <w:i/>
                <w:sz w:val="10"/>
                <w:szCs w:val="10"/>
                <w:lang w:val="ru-RU"/>
              </w:rPr>
            </w:pPr>
            <w:r w:rsidRPr="004C29A8">
              <w:rPr>
                <w:rFonts w:asciiTheme="majorHAnsi" w:hAnsiTheme="majorHAnsi" w:cstheme="majorHAnsi"/>
                <w:bCs/>
                <w:i/>
                <w:sz w:val="10"/>
                <w:szCs w:val="10"/>
                <w:lang w:val="ru-RU"/>
              </w:rPr>
              <w:t xml:space="preserve">Для оценки устойчивости </w:t>
            </w:r>
            <w:r w:rsidRPr="004C29A8">
              <w:rPr>
                <w:rFonts w:asciiTheme="majorHAnsi" w:hAnsiTheme="majorHAnsi" w:cstheme="majorHAnsi"/>
                <w:bCs/>
                <w:i/>
                <w:sz w:val="10"/>
                <w:szCs w:val="10"/>
              </w:rPr>
              <w:t>UC</w:t>
            </w:r>
            <w:r w:rsidRPr="004C29A8">
              <w:rPr>
                <w:rFonts w:asciiTheme="majorHAnsi" w:hAnsiTheme="majorHAnsi" w:cstheme="majorHAnsi"/>
                <w:bCs/>
                <w:i/>
                <w:sz w:val="10"/>
                <w:szCs w:val="10"/>
                <w:lang w:val="ru-RU"/>
              </w:rPr>
              <w:t xml:space="preserve"> </w:t>
            </w:r>
            <w:r w:rsidRPr="004C29A8">
              <w:rPr>
                <w:rFonts w:asciiTheme="majorHAnsi" w:hAnsiTheme="majorHAnsi" w:cstheme="majorHAnsi"/>
                <w:bCs/>
                <w:i/>
                <w:sz w:val="10"/>
                <w:szCs w:val="10"/>
              </w:rPr>
              <w:t>RUSAL</w:t>
            </w:r>
            <w:r w:rsidRPr="004C29A8">
              <w:rPr>
                <w:rFonts w:asciiTheme="majorHAnsi" w:hAnsiTheme="majorHAnsi" w:cstheme="majorHAnsi"/>
                <w:bCs/>
                <w:i/>
                <w:sz w:val="10"/>
                <w:szCs w:val="10"/>
                <w:lang w:val="ru-RU"/>
              </w:rPr>
              <w:t xml:space="preserve"> к долговой нагрузке применяются ключевые метрики покрытия: средства от операционной деятельности (</w:t>
            </w:r>
            <w:r w:rsidRPr="004C29A8">
              <w:rPr>
                <w:rFonts w:asciiTheme="majorHAnsi" w:hAnsiTheme="majorHAnsi" w:cstheme="majorHAnsi"/>
                <w:bCs/>
                <w:i/>
                <w:sz w:val="10"/>
                <w:szCs w:val="10"/>
              </w:rPr>
              <w:t>FFO</w:t>
            </w:r>
            <w:r w:rsidRPr="004C29A8">
              <w:rPr>
                <w:rFonts w:asciiTheme="majorHAnsi" w:hAnsiTheme="majorHAnsi" w:cstheme="majorHAnsi"/>
                <w:bCs/>
                <w:i/>
                <w:sz w:val="10"/>
                <w:szCs w:val="10"/>
                <w:lang w:val="ru-RU"/>
              </w:rPr>
              <w:t>) и свободный денежный поток (</w:t>
            </w:r>
            <w:r w:rsidRPr="004C29A8">
              <w:rPr>
                <w:rFonts w:asciiTheme="majorHAnsi" w:hAnsiTheme="majorHAnsi" w:cstheme="majorHAnsi"/>
                <w:bCs/>
                <w:i/>
                <w:sz w:val="10"/>
                <w:szCs w:val="10"/>
              </w:rPr>
              <w:t>FCF</w:t>
            </w:r>
            <w:r w:rsidRPr="004C29A8">
              <w:rPr>
                <w:rFonts w:asciiTheme="majorHAnsi" w:hAnsiTheme="majorHAnsi" w:cstheme="majorHAnsi"/>
                <w:bCs/>
                <w:i/>
                <w:sz w:val="10"/>
                <w:szCs w:val="10"/>
                <w:lang w:val="ru-RU"/>
              </w:rPr>
              <w:t>).</w:t>
            </w:r>
          </w:p>
          <w:p w:rsidR="00BE0906" w:rsidRPr="004C29A8" w:rsidRDefault="00BE0906" w:rsidP="002937F6">
            <w:pPr>
              <w:rPr>
                <w:rFonts w:asciiTheme="majorHAnsi" w:hAnsiTheme="majorHAnsi" w:cstheme="majorHAnsi"/>
                <w:sz w:val="10"/>
                <w:szCs w:val="10"/>
                <w:lang w:val="ru-RU"/>
              </w:rPr>
            </w:pPr>
          </w:p>
          <w:p w:rsidR="00917800" w:rsidRPr="004C29A8" w:rsidRDefault="00917800" w:rsidP="002937F6">
            <w:pPr>
              <w:rPr>
                <w:rFonts w:asciiTheme="majorHAnsi" w:hAnsiTheme="majorHAnsi" w:cstheme="majorHAnsi"/>
                <w:sz w:val="10"/>
                <w:szCs w:val="10"/>
                <w:lang w:val="ru-RU"/>
              </w:rPr>
            </w:pPr>
          </w:p>
          <w:p w:rsidR="00917800" w:rsidRPr="004C29A8" w:rsidRDefault="00917800" w:rsidP="002937F6">
            <w:pPr>
              <w:rPr>
                <w:rFonts w:asciiTheme="majorHAnsi" w:hAnsiTheme="majorHAnsi" w:cstheme="majorHAnsi"/>
                <w:sz w:val="10"/>
                <w:szCs w:val="10"/>
                <w:lang w:val="ru-RU"/>
              </w:rPr>
            </w:pPr>
          </w:p>
          <w:p w:rsidR="00917800" w:rsidRPr="004C29A8" w:rsidRDefault="00917800" w:rsidP="002937F6">
            <w:pPr>
              <w:rPr>
                <w:rFonts w:asciiTheme="majorHAnsi" w:hAnsiTheme="majorHAnsi" w:cstheme="majorHAnsi"/>
                <w:sz w:val="10"/>
                <w:szCs w:val="10"/>
                <w:lang w:val="ru-RU"/>
              </w:rPr>
            </w:pPr>
          </w:p>
          <w:tbl>
            <w:tblPr>
              <w:tblW w:w="1807" w:type="dxa"/>
              <w:tblLayout w:type="fixed"/>
              <w:tblLook w:val="04A0" w:firstRow="1" w:lastRow="0" w:firstColumn="1" w:lastColumn="0" w:noHBand="0" w:noVBand="1"/>
            </w:tblPr>
            <w:tblGrid>
              <w:gridCol w:w="1169"/>
              <w:gridCol w:w="638"/>
            </w:tblGrid>
            <w:tr w:rsidR="00420352" w:rsidRPr="00420352" w:rsidTr="00420352">
              <w:trPr>
                <w:trHeight w:val="144"/>
              </w:trPr>
              <w:tc>
                <w:tcPr>
                  <w:tcW w:w="1807" w:type="dxa"/>
                  <w:gridSpan w:val="2"/>
                  <w:tcBorders>
                    <w:top w:val="nil"/>
                    <w:left w:val="nil"/>
                    <w:bottom w:val="nil"/>
                    <w:right w:val="nil"/>
                  </w:tcBorders>
                  <w:shd w:val="clear" w:color="auto" w:fill="auto"/>
                  <w:noWrap/>
                  <w:vAlign w:val="bottom"/>
                  <w:hideMark/>
                </w:tcPr>
                <w:p w:rsidR="00420352" w:rsidRPr="00420352" w:rsidRDefault="00420352" w:rsidP="00420352">
                  <w:pPr>
                    <w:spacing w:after="0" w:line="240" w:lineRule="auto"/>
                    <w:rPr>
                      <w:rFonts w:ascii="Calibri Light" w:eastAsia="Times New Roman" w:hAnsi="Calibri Light" w:cs="Calibri Light"/>
                      <w:color w:val="000000"/>
                      <w:sz w:val="10"/>
                      <w:szCs w:val="10"/>
                      <w:lang w:val="ru-RU"/>
                    </w:rPr>
                  </w:pPr>
                  <w:r w:rsidRPr="00420352">
                    <w:rPr>
                      <w:rFonts w:ascii="Segoe UI Emoji" w:eastAsia="Times New Roman" w:hAnsi="Segoe UI Emoji" w:cs="Segoe UI Emoji"/>
                      <w:color w:val="000000"/>
                      <w:sz w:val="10"/>
                      <w:szCs w:val="10"/>
                    </w:rPr>
                    <w:t>🔍</w:t>
                  </w:r>
                  <w:r w:rsidRPr="00420352">
                    <w:rPr>
                      <w:rFonts w:ascii="Calibri Light" w:eastAsia="Times New Roman" w:hAnsi="Calibri Light" w:cs="Calibri Light"/>
                      <w:color w:val="000000"/>
                      <w:sz w:val="10"/>
                      <w:szCs w:val="10"/>
                      <w:lang w:val="ru-RU"/>
                    </w:rPr>
                    <w:t xml:space="preserve"> Ключевые коэффициенты за 2024 год:</w:t>
                  </w:r>
                </w:p>
              </w:tc>
            </w:tr>
            <w:tr w:rsidR="00420352" w:rsidRPr="00420352" w:rsidTr="00420352">
              <w:trPr>
                <w:trHeight w:val="144"/>
              </w:trPr>
              <w:tc>
                <w:tcPr>
                  <w:tcW w:w="1169"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Calibri Light" w:eastAsia="Times New Roman" w:hAnsi="Calibri Light" w:cs="Calibri Light"/>
                      <w:color w:val="000000"/>
                      <w:sz w:val="10"/>
                      <w:szCs w:val="10"/>
                    </w:rPr>
                  </w:pPr>
                  <w:proofErr w:type="spellStart"/>
                  <w:r w:rsidRPr="00420352">
                    <w:rPr>
                      <w:rFonts w:ascii="Calibri Light" w:eastAsia="Times New Roman" w:hAnsi="Calibri Light" w:cs="Calibri Light"/>
                      <w:color w:val="000000"/>
                      <w:sz w:val="10"/>
                      <w:szCs w:val="10"/>
                    </w:rPr>
                    <w:t>Показатель</w:t>
                  </w:r>
                  <w:proofErr w:type="spellEnd"/>
                </w:p>
              </w:tc>
              <w:tc>
                <w:tcPr>
                  <w:tcW w:w="638" w:type="dxa"/>
                  <w:tcBorders>
                    <w:top w:val="nil"/>
                    <w:left w:val="nil"/>
                    <w:bottom w:val="single" w:sz="4" w:space="0" w:color="BDD7EE"/>
                    <w:right w:val="nil"/>
                  </w:tcBorders>
                  <w:shd w:val="clear" w:color="auto" w:fill="auto"/>
                  <w:noWrap/>
                  <w:vAlign w:val="bottom"/>
                  <w:hideMark/>
                </w:tcPr>
                <w:p w:rsidR="00420352" w:rsidRPr="00420352" w:rsidRDefault="00420352" w:rsidP="00420352">
                  <w:pPr>
                    <w:spacing w:after="0" w:line="240" w:lineRule="auto"/>
                    <w:rPr>
                      <w:rFonts w:ascii="Calibri Light" w:eastAsia="Times New Roman" w:hAnsi="Calibri Light" w:cs="Calibri Light"/>
                      <w:color w:val="000000"/>
                      <w:sz w:val="10"/>
                      <w:szCs w:val="10"/>
                    </w:rPr>
                  </w:pPr>
                  <w:proofErr w:type="spellStart"/>
                  <w:r w:rsidRPr="00420352">
                    <w:rPr>
                      <w:rFonts w:ascii="Calibri Light" w:eastAsia="Times New Roman" w:hAnsi="Calibri Light" w:cs="Calibri Light"/>
                      <w:color w:val="000000"/>
                      <w:sz w:val="10"/>
                      <w:szCs w:val="10"/>
                    </w:rPr>
                    <w:t>Значение</w:t>
                  </w:r>
                  <w:proofErr w:type="spellEnd"/>
                </w:p>
              </w:tc>
            </w:tr>
            <w:tr w:rsidR="00420352" w:rsidRPr="00420352" w:rsidTr="00420352">
              <w:trPr>
                <w:trHeight w:val="144"/>
              </w:trPr>
              <w:tc>
                <w:tcPr>
                  <w:tcW w:w="1169"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Calibri Light" w:eastAsia="Times New Roman" w:hAnsi="Calibri Light" w:cs="Calibri Light"/>
                      <w:color w:val="000000"/>
                      <w:sz w:val="10"/>
                      <w:szCs w:val="10"/>
                    </w:rPr>
                  </w:pPr>
                  <w:r w:rsidRPr="00420352">
                    <w:rPr>
                      <w:rFonts w:ascii="Calibri Light" w:eastAsia="Times New Roman" w:hAnsi="Calibri Light" w:cs="Calibri Light"/>
                      <w:color w:val="000000"/>
                      <w:sz w:val="10"/>
                      <w:szCs w:val="10"/>
                    </w:rPr>
                    <w:t>DSCR (EBITDA / %)</w:t>
                  </w:r>
                </w:p>
              </w:tc>
              <w:tc>
                <w:tcPr>
                  <w:tcW w:w="638" w:type="dxa"/>
                  <w:tcBorders>
                    <w:top w:val="nil"/>
                    <w:left w:val="nil"/>
                    <w:bottom w:val="single" w:sz="4" w:space="0" w:color="BDD7EE"/>
                    <w:right w:val="nil"/>
                  </w:tcBorders>
                  <w:shd w:val="clear" w:color="auto" w:fill="auto"/>
                  <w:noWrap/>
                  <w:vAlign w:val="bottom"/>
                  <w:hideMark/>
                </w:tcPr>
                <w:p w:rsidR="00420352" w:rsidRPr="00420352" w:rsidRDefault="00420352" w:rsidP="00420352">
                  <w:pPr>
                    <w:spacing w:after="0" w:line="240" w:lineRule="auto"/>
                    <w:jc w:val="right"/>
                    <w:rPr>
                      <w:rFonts w:ascii="Calibri Light" w:eastAsia="Times New Roman" w:hAnsi="Calibri Light" w:cs="Calibri Light"/>
                      <w:color w:val="000000"/>
                      <w:sz w:val="10"/>
                      <w:szCs w:val="10"/>
                    </w:rPr>
                  </w:pPr>
                  <w:r w:rsidRPr="00420352">
                    <w:rPr>
                      <w:rFonts w:ascii="Calibri Light" w:eastAsia="Times New Roman" w:hAnsi="Calibri Light" w:cs="Calibri Light"/>
                      <w:color w:val="000000"/>
                      <w:sz w:val="10"/>
                      <w:szCs w:val="10"/>
                    </w:rPr>
                    <w:t>3,02</w:t>
                  </w:r>
                </w:p>
              </w:tc>
            </w:tr>
            <w:tr w:rsidR="00420352" w:rsidRPr="00420352" w:rsidTr="00420352">
              <w:trPr>
                <w:trHeight w:val="144"/>
              </w:trPr>
              <w:tc>
                <w:tcPr>
                  <w:tcW w:w="1169"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Calibri Light" w:eastAsia="Times New Roman" w:hAnsi="Calibri Light" w:cs="Calibri Light"/>
                      <w:color w:val="000000"/>
                      <w:sz w:val="10"/>
                      <w:szCs w:val="10"/>
                    </w:rPr>
                  </w:pPr>
                  <w:r w:rsidRPr="00420352">
                    <w:rPr>
                      <w:rFonts w:ascii="Calibri Light" w:eastAsia="Times New Roman" w:hAnsi="Calibri Light" w:cs="Calibri Light"/>
                      <w:color w:val="000000"/>
                      <w:sz w:val="10"/>
                      <w:szCs w:val="10"/>
                    </w:rPr>
                    <w:t>Net Debt / EBITDA</w:t>
                  </w:r>
                </w:p>
              </w:tc>
              <w:tc>
                <w:tcPr>
                  <w:tcW w:w="638" w:type="dxa"/>
                  <w:tcBorders>
                    <w:top w:val="nil"/>
                    <w:left w:val="nil"/>
                    <w:bottom w:val="single" w:sz="4" w:space="0" w:color="BDD7EE"/>
                    <w:right w:val="nil"/>
                  </w:tcBorders>
                  <w:shd w:val="clear" w:color="auto" w:fill="auto"/>
                  <w:noWrap/>
                  <w:vAlign w:val="bottom"/>
                  <w:hideMark/>
                </w:tcPr>
                <w:p w:rsidR="00420352" w:rsidRPr="00420352" w:rsidRDefault="00420352" w:rsidP="00420352">
                  <w:pPr>
                    <w:spacing w:after="0" w:line="240" w:lineRule="auto"/>
                    <w:jc w:val="right"/>
                    <w:rPr>
                      <w:rFonts w:ascii="Calibri Light" w:eastAsia="Times New Roman" w:hAnsi="Calibri Light" w:cs="Calibri Light"/>
                      <w:color w:val="000000"/>
                      <w:sz w:val="10"/>
                      <w:szCs w:val="10"/>
                    </w:rPr>
                  </w:pPr>
                  <w:r w:rsidRPr="00420352">
                    <w:rPr>
                      <w:rFonts w:ascii="Calibri Light" w:eastAsia="Times New Roman" w:hAnsi="Calibri Light" w:cs="Calibri Light"/>
                      <w:color w:val="000000"/>
                      <w:sz w:val="10"/>
                      <w:szCs w:val="10"/>
                    </w:rPr>
                    <w:t>4,31</w:t>
                  </w:r>
                </w:p>
              </w:tc>
            </w:tr>
            <w:tr w:rsidR="00420352" w:rsidRPr="00420352" w:rsidTr="00420352">
              <w:trPr>
                <w:trHeight w:val="144"/>
              </w:trPr>
              <w:tc>
                <w:tcPr>
                  <w:tcW w:w="1169"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Calibri Light" w:eastAsia="Times New Roman" w:hAnsi="Calibri Light" w:cs="Calibri Light"/>
                      <w:color w:val="000000"/>
                      <w:sz w:val="10"/>
                      <w:szCs w:val="10"/>
                    </w:rPr>
                  </w:pPr>
                  <w:r w:rsidRPr="00420352">
                    <w:rPr>
                      <w:rFonts w:ascii="Calibri Light" w:eastAsia="Times New Roman" w:hAnsi="Calibri Light" w:cs="Calibri Light"/>
                      <w:color w:val="000000"/>
                      <w:sz w:val="10"/>
                      <w:szCs w:val="10"/>
                    </w:rPr>
                    <w:t>Net Debt / FFO</w:t>
                  </w:r>
                </w:p>
              </w:tc>
              <w:tc>
                <w:tcPr>
                  <w:tcW w:w="638" w:type="dxa"/>
                  <w:tcBorders>
                    <w:top w:val="nil"/>
                    <w:left w:val="nil"/>
                    <w:bottom w:val="single" w:sz="4" w:space="0" w:color="BDD7EE"/>
                    <w:right w:val="nil"/>
                  </w:tcBorders>
                  <w:shd w:val="clear" w:color="auto" w:fill="auto"/>
                  <w:noWrap/>
                  <w:vAlign w:val="bottom"/>
                  <w:hideMark/>
                </w:tcPr>
                <w:p w:rsidR="00420352" w:rsidRPr="00420352" w:rsidRDefault="00420352" w:rsidP="00420352">
                  <w:pPr>
                    <w:spacing w:after="0" w:line="240" w:lineRule="auto"/>
                    <w:jc w:val="right"/>
                    <w:rPr>
                      <w:rFonts w:ascii="Calibri Light" w:eastAsia="Times New Roman" w:hAnsi="Calibri Light" w:cs="Calibri Light"/>
                      <w:color w:val="000000"/>
                      <w:sz w:val="10"/>
                      <w:szCs w:val="10"/>
                    </w:rPr>
                  </w:pPr>
                  <w:r w:rsidRPr="00420352">
                    <w:rPr>
                      <w:rFonts w:ascii="Calibri Light" w:eastAsia="Times New Roman" w:hAnsi="Calibri Light" w:cs="Calibri Light"/>
                      <w:color w:val="000000"/>
                      <w:sz w:val="10"/>
                      <w:szCs w:val="10"/>
                    </w:rPr>
                    <w:t>4,18</w:t>
                  </w:r>
                </w:p>
              </w:tc>
            </w:tr>
            <w:tr w:rsidR="00420352" w:rsidRPr="00420352" w:rsidTr="00420352">
              <w:trPr>
                <w:trHeight w:val="144"/>
              </w:trPr>
              <w:tc>
                <w:tcPr>
                  <w:tcW w:w="1169"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Calibri Light" w:eastAsia="Times New Roman" w:hAnsi="Calibri Light" w:cs="Calibri Light"/>
                      <w:color w:val="000000"/>
                      <w:sz w:val="10"/>
                      <w:szCs w:val="10"/>
                    </w:rPr>
                  </w:pPr>
                  <w:r w:rsidRPr="00420352">
                    <w:rPr>
                      <w:rFonts w:ascii="Calibri Light" w:eastAsia="Times New Roman" w:hAnsi="Calibri Light" w:cs="Calibri Light"/>
                      <w:color w:val="000000"/>
                      <w:sz w:val="10"/>
                      <w:szCs w:val="10"/>
                    </w:rPr>
                    <w:t>Net Debt / FCF</w:t>
                  </w:r>
                </w:p>
              </w:tc>
              <w:tc>
                <w:tcPr>
                  <w:tcW w:w="638" w:type="dxa"/>
                  <w:tcBorders>
                    <w:top w:val="nil"/>
                    <w:left w:val="nil"/>
                    <w:bottom w:val="single" w:sz="4" w:space="0" w:color="BDD7EE"/>
                    <w:right w:val="nil"/>
                  </w:tcBorders>
                  <w:shd w:val="clear" w:color="auto" w:fill="auto"/>
                  <w:noWrap/>
                  <w:vAlign w:val="bottom"/>
                  <w:hideMark/>
                </w:tcPr>
                <w:p w:rsidR="00420352" w:rsidRPr="00420352" w:rsidRDefault="00420352" w:rsidP="00420352">
                  <w:pPr>
                    <w:spacing w:after="0" w:line="240" w:lineRule="auto"/>
                    <w:jc w:val="right"/>
                    <w:rPr>
                      <w:rFonts w:ascii="Calibri Light" w:eastAsia="Times New Roman" w:hAnsi="Calibri Light" w:cs="Calibri Light"/>
                      <w:color w:val="000000"/>
                      <w:sz w:val="10"/>
                      <w:szCs w:val="10"/>
                    </w:rPr>
                  </w:pPr>
                  <w:r w:rsidRPr="00420352">
                    <w:rPr>
                      <w:rFonts w:ascii="Calibri Light" w:eastAsia="Times New Roman" w:hAnsi="Calibri Light" w:cs="Calibri Light"/>
                      <w:color w:val="000000"/>
                      <w:sz w:val="10"/>
                      <w:szCs w:val="10"/>
                    </w:rPr>
                    <w:t>-7,27</w:t>
                  </w:r>
                </w:p>
              </w:tc>
            </w:tr>
            <w:tr w:rsidR="00420352" w:rsidRPr="00420352" w:rsidTr="00420352">
              <w:trPr>
                <w:trHeight w:val="144"/>
              </w:trPr>
              <w:tc>
                <w:tcPr>
                  <w:tcW w:w="1169"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Calibri Light" w:eastAsia="Times New Roman" w:hAnsi="Calibri Light" w:cs="Calibri Light"/>
                      <w:color w:val="000000"/>
                      <w:sz w:val="10"/>
                      <w:szCs w:val="10"/>
                    </w:rPr>
                  </w:pPr>
                  <w:r w:rsidRPr="00420352">
                    <w:rPr>
                      <w:rFonts w:ascii="Calibri Light" w:eastAsia="Times New Roman" w:hAnsi="Calibri Light" w:cs="Calibri Light"/>
                      <w:color w:val="000000"/>
                      <w:sz w:val="10"/>
                      <w:szCs w:val="10"/>
                    </w:rPr>
                    <w:t xml:space="preserve">CFO / % </w:t>
                  </w:r>
                  <w:proofErr w:type="spellStart"/>
                  <w:r w:rsidRPr="00420352">
                    <w:rPr>
                      <w:rFonts w:ascii="Calibri Light" w:eastAsia="Times New Roman" w:hAnsi="Calibri Light" w:cs="Calibri Light"/>
                      <w:color w:val="000000"/>
                      <w:sz w:val="10"/>
                      <w:szCs w:val="10"/>
                    </w:rPr>
                    <w:t>уплаченные</w:t>
                  </w:r>
                  <w:proofErr w:type="spellEnd"/>
                </w:p>
              </w:tc>
              <w:tc>
                <w:tcPr>
                  <w:tcW w:w="638" w:type="dxa"/>
                  <w:tcBorders>
                    <w:top w:val="nil"/>
                    <w:left w:val="nil"/>
                    <w:bottom w:val="single" w:sz="4" w:space="0" w:color="BDD7EE"/>
                    <w:right w:val="nil"/>
                  </w:tcBorders>
                  <w:shd w:val="clear" w:color="auto" w:fill="auto"/>
                  <w:noWrap/>
                  <w:vAlign w:val="bottom"/>
                  <w:hideMark/>
                </w:tcPr>
                <w:p w:rsidR="00420352" w:rsidRPr="00420352" w:rsidRDefault="00420352" w:rsidP="00420352">
                  <w:pPr>
                    <w:spacing w:after="0" w:line="240" w:lineRule="auto"/>
                    <w:jc w:val="right"/>
                    <w:rPr>
                      <w:rFonts w:ascii="Calibri Light" w:eastAsia="Times New Roman" w:hAnsi="Calibri Light" w:cs="Calibri Light"/>
                      <w:color w:val="000000"/>
                      <w:sz w:val="10"/>
                      <w:szCs w:val="10"/>
                    </w:rPr>
                  </w:pPr>
                  <w:r w:rsidRPr="00420352">
                    <w:rPr>
                      <w:rFonts w:ascii="Calibri Light" w:eastAsia="Times New Roman" w:hAnsi="Calibri Light" w:cs="Calibri Light"/>
                      <w:color w:val="000000"/>
                      <w:sz w:val="10"/>
                      <w:szCs w:val="10"/>
                    </w:rPr>
                    <w:t>0,98</w:t>
                  </w:r>
                </w:p>
              </w:tc>
            </w:tr>
            <w:tr w:rsidR="00420352" w:rsidRPr="00420352" w:rsidTr="00420352">
              <w:trPr>
                <w:trHeight w:val="144"/>
              </w:trPr>
              <w:tc>
                <w:tcPr>
                  <w:tcW w:w="1169" w:type="dxa"/>
                  <w:tcBorders>
                    <w:top w:val="nil"/>
                    <w:left w:val="nil"/>
                    <w:bottom w:val="nil"/>
                    <w:right w:val="single" w:sz="4" w:space="0" w:color="BDD7EE"/>
                  </w:tcBorders>
                  <w:shd w:val="clear" w:color="auto" w:fill="auto"/>
                  <w:noWrap/>
                  <w:vAlign w:val="bottom"/>
                  <w:hideMark/>
                </w:tcPr>
                <w:p w:rsidR="00420352" w:rsidRPr="00420352" w:rsidRDefault="00420352" w:rsidP="00420352">
                  <w:pPr>
                    <w:spacing w:after="0" w:line="240" w:lineRule="auto"/>
                    <w:rPr>
                      <w:rFonts w:ascii="Calibri Light" w:eastAsia="Times New Roman" w:hAnsi="Calibri Light" w:cs="Calibri Light"/>
                      <w:color w:val="000000"/>
                      <w:sz w:val="10"/>
                      <w:szCs w:val="10"/>
                    </w:rPr>
                  </w:pPr>
                  <w:r w:rsidRPr="00420352">
                    <w:rPr>
                      <w:rFonts w:ascii="Calibri Light" w:eastAsia="Times New Roman" w:hAnsi="Calibri Light" w:cs="Calibri Light"/>
                      <w:color w:val="000000"/>
                      <w:sz w:val="10"/>
                      <w:szCs w:val="10"/>
                    </w:rPr>
                    <w:t xml:space="preserve">FCF / % </w:t>
                  </w:r>
                  <w:proofErr w:type="spellStart"/>
                  <w:r w:rsidRPr="00420352">
                    <w:rPr>
                      <w:rFonts w:ascii="Calibri Light" w:eastAsia="Times New Roman" w:hAnsi="Calibri Light" w:cs="Calibri Light"/>
                      <w:color w:val="000000"/>
                      <w:sz w:val="10"/>
                      <w:szCs w:val="10"/>
                    </w:rPr>
                    <w:t>уплаченные</w:t>
                  </w:r>
                  <w:proofErr w:type="spellEnd"/>
                </w:p>
              </w:tc>
              <w:tc>
                <w:tcPr>
                  <w:tcW w:w="638" w:type="dxa"/>
                  <w:tcBorders>
                    <w:top w:val="nil"/>
                    <w:left w:val="nil"/>
                    <w:bottom w:val="nil"/>
                    <w:right w:val="nil"/>
                  </w:tcBorders>
                  <w:shd w:val="clear" w:color="auto" w:fill="auto"/>
                  <w:noWrap/>
                  <w:vAlign w:val="bottom"/>
                  <w:hideMark/>
                </w:tcPr>
                <w:p w:rsidR="00420352" w:rsidRPr="00420352" w:rsidRDefault="00420352" w:rsidP="00420352">
                  <w:pPr>
                    <w:spacing w:after="0" w:line="240" w:lineRule="auto"/>
                    <w:jc w:val="right"/>
                    <w:rPr>
                      <w:rFonts w:ascii="Calibri Light" w:eastAsia="Times New Roman" w:hAnsi="Calibri Light" w:cs="Calibri Light"/>
                      <w:color w:val="000000"/>
                      <w:sz w:val="10"/>
                      <w:szCs w:val="10"/>
                    </w:rPr>
                  </w:pPr>
                  <w:r w:rsidRPr="00420352">
                    <w:rPr>
                      <w:rFonts w:ascii="Calibri Light" w:eastAsia="Times New Roman" w:hAnsi="Calibri Light" w:cs="Calibri Light"/>
                      <w:color w:val="000000"/>
                      <w:sz w:val="10"/>
                      <w:szCs w:val="10"/>
                    </w:rPr>
                    <w:t>-1,79</w:t>
                  </w:r>
                </w:p>
              </w:tc>
            </w:tr>
          </w:tbl>
          <w:p w:rsidR="00917800" w:rsidRPr="004C29A8" w:rsidRDefault="00917800" w:rsidP="002937F6">
            <w:pPr>
              <w:rPr>
                <w:rFonts w:asciiTheme="majorHAnsi" w:hAnsiTheme="majorHAnsi" w:cstheme="majorHAnsi"/>
                <w:sz w:val="10"/>
                <w:szCs w:val="10"/>
                <w:lang w:val="ru-RU"/>
              </w:rPr>
            </w:pPr>
          </w:p>
        </w:tc>
      </w:tr>
      <w:tr w:rsidR="00C15C00" w:rsidRPr="00FB12BE" w:rsidTr="00C15C00">
        <w:trPr>
          <w:trHeight w:val="61"/>
        </w:trPr>
        <w:tc>
          <w:tcPr>
            <w:tcW w:w="8081" w:type="dxa"/>
            <w:gridSpan w:val="3"/>
            <w:shd w:val="clear" w:color="auto" w:fill="auto"/>
          </w:tcPr>
          <w:p w:rsidR="00C15C00" w:rsidRDefault="00C15C00" w:rsidP="00F049FA">
            <w:pPr>
              <w:rPr>
                <w:rFonts w:asciiTheme="majorHAnsi" w:hAnsiTheme="majorHAnsi" w:cs="Calibri"/>
                <w:b/>
                <w:bCs/>
                <w:sz w:val="10"/>
                <w:szCs w:val="10"/>
                <w:lang w:val="ru-RU"/>
              </w:rPr>
            </w:pPr>
          </w:p>
          <w:tbl>
            <w:tblPr>
              <w:tblW w:w="5560" w:type="dxa"/>
              <w:tblLayout w:type="fixed"/>
              <w:tblLook w:val="04A0" w:firstRow="1" w:lastRow="0" w:firstColumn="1" w:lastColumn="0" w:noHBand="0" w:noVBand="1"/>
            </w:tblPr>
            <w:tblGrid>
              <w:gridCol w:w="1308"/>
              <w:gridCol w:w="4252"/>
            </w:tblGrid>
            <w:tr w:rsidR="00F049FA" w:rsidRPr="00F049FA" w:rsidTr="00F049FA">
              <w:trPr>
                <w:trHeight w:val="150"/>
              </w:trPr>
              <w:tc>
                <w:tcPr>
                  <w:tcW w:w="1308"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proofErr w:type="spellStart"/>
                  <w:r w:rsidRPr="00F049FA">
                    <w:rPr>
                      <w:rFonts w:ascii="Calibri Light" w:eastAsia="Times New Roman" w:hAnsi="Calibri Light" w:cs="Calibri Light"/>
                      <w:color w:val="000000"/>
                      <w:sz w:val="10"/>
                      <w:szCs w:val="10"/>
                    </w:rPr>
                    <w:t>Коэффициент</w:t>
                  </w:r>
                  <w:proofErr w:type="spellEnd"/>
                </w:p>
              </w:tc>
              <w:tc>
                <w:tcPr>
                  <w:tcW w:w="4252" w:type="dxa"/>
                  <w:tcBorders>
                    <w:top w:val="nil"/>
                    <w:left w:val="nil"/>
                    <w:bottom w:val="single" w:sz="4" w:space="0" w:color="BDD7EE"/>
                    <w:right w:val="nil"/>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proofErr w:type="spellStart"/>
                  <w:r w:rsidRPr="00F049FA">
                    <w:rPr>
                      <w:rFonts w:ascii="Calibri Light" w:eastAsia="Times New Roman" w:hAnsi="Calibri Light" w:cs="Calibri Light"/>
                      <w:color w:val="000000"/>
                      <w:sz w:val="10"/>
                      <w:szCs w:val="10"/>
                    </w:rPr>
                    <w:t>Значение</w:t>
                  </w:r>
                  <w:proofErr w:type="spellEnd"/>
                </w:p>
              </w:tc>
            </w:tr>
            <w:tr w:rsidR="00F049FA" w:rsidRPr="00F049FA" w:rsidTr="00F049FA">
              <w:trPr>
                <w:trHeight w:val="150"/>
              </w:trPr>
              <w:tc>
                <w:tcPr>
                  <w:tcW w:w="1308"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 xml:space="preserve">EBITDA / % </w:t>
                  </w:r>
                  <w:proofErr w:type="spellStart"/>
                  <w:r w:rsidRPr="00F049FA">
                    <w:rPr>
                      <w:rFonts w:ascii="Calibri Light" w:eastAsia="Times New Roman" w:hAnsi="Calibri Light" w:cs="Calibri Light"/>
                      <w:color w:val="000000"/>
                      <w:sz w:val="10"/>
                      <w:szCs w:val="10"/>
                    </w:rPr>
                    <w:t>расходы</w:t>
                  </w:r>
                  <w:proofErr w:type="spellEnd"/>
                </w:p>
              </w:tc>
              <w:tc>
                <w:tcPr>
                  <w:tcW w:w="4252" w:type="dxa"/>
                  <w:tcBorders>
                    <w:top w:val="nil"/>
                    <w:left w:val="nil"/>
                    <w:bottom w:val="single" w:sz="4" w:space="0" w:color="BDD7EE"/>
                    <w:right w:val="nil"/>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 xml:space="preserve">3,02 — </w:t>
                  </w:r>
                  <w:proofErr w:type="spellStart"/>
                  <w:r w:rsidRPr="00F049FA">
                    <w:rPr>
                      <w:rFonts w:ascii="Calibri Light" w:eastAsia="Times New Roman" w:hAnsi="Calibri Light" w:cs="Calibri Light"/>
                      <w:color w:val="000000"/>
                      <w:sz w:val="10"/>
                      <w:szCs w:val="10"/>
                    </w:rPr>
                    <w:t>умеренный</w:t>
                  </w:r>
                  <w:proofErr w:type="spellEnd"/>
                  <w:r w:rsidRPr="00F049FA">
                    <w:rPr>
                      <w:rFonts w:ascii="Calibri Light" w:eastAsia="Times New Roman" w:hAnsi="Calibri Light" w:cs="Calibri Light"/>
                      <w:color w:val="000000"/>
                      <w:sz w:val="10"/>
                      <w:szCs w:val="10"/>
                    </w:rPr>
                    <w:t xml:space="preserve"> </w:t>
                  </w:r>
                  <w:proofErr w:type="spellStart"/>
                  <w:r w:rsidRPr="00F049FA">
                    <w:rPr>
                      <w:rFonts w:ascii="Calibri Light" w:eastAsia="Times New Roman" w:hAnsi="Calibri Light" w:cs="Calibri Light"/>
                      <w:color w:val="000000"/>
                      <w:sz w:val="10"/>
                      <w:szCs w:val="10"/>
                    </w:rPr>
                    <w:t>запас</w:t>
                  </w:r>
                  <w:proofErr w:type="spellEnd"/>
                  <w:r w:rsidRPr="00F049FA">
                    <w:rPr>
                      <w:rFonts w:ascii="Calibri Light" w:eastAsia="Times New Roman" w:hAnsi="Calibri Light" w:cs="Calibri Light"/>
                      <w:color w:val="000000"/>
                      <w:sz w:val="10"/>
                      <w:szCs w:val="10"/>
                    </w:rPr>
                    <w:t xml:space="preserve"> </w:t>
                  </w:r>
                  <w:proofErr w:type="spellStart"/>
                  <w:r w:rsidRPr="00F049FA">
                    <w:rPr>
                      <w:rFonts w:ascii="Calibri Light" w:eastAsia="Times New Roman" w:hAnsi="Calibri Light" w:cs="Calibri Light"/>
                      <w:color w:val="000000"/>
                      <w:sz w:val="10"/>
                      <w:szCs w:val="10"/>
                    </w:rPr>
                    <w:t>прочности</w:t>
                  </w:r>
                  <w:proofErr w:type="spellEnd"/>
                </w:p>
              </w:tc>
            </w:tr>
            <w:tr w:rsidR="00F049FA" w:rsidRPr="00F049FA" w:rsidTr="00F049FA">
              <w:trPr>
                <w:trHeight w:val="150"/>
              </w:trPr>
              <w:tc>
                <w:tcPr>
                  <w:tcW w:w="1308"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 xml:space="preserve">CFO / % </w:t>
                  </w:r>
                  <w:proofErr w:type="spellStart"/>
                  <w:r w:rsidRPr="00F049FA">
                    <w:rPr>
                      <w:rFonts w:ascii="Calibri Light" w:eastAsia="Times New Roman" w:hAnsi="Calibri Light" w:cs="Calibri Light"/>
                      <w:color w:val="000000"/>
                      <w:sz w:val="10"/>
                      <w:szCs w:val="10"/>
                    </w:rPr>
                    <w:t>уплаченные</w:t>
                  </w:r>
                  <w:proofErr w:type="spellEnd"/>
                </w:p>
              </w:tc>
              <w:tc>
                <w:tcPr>
                  <w:tcW w:w="4252" w:type="dxa"/>
                  <w:tcBorders>
                    <w:top w:val="nil"/>
                    <w:left w:val="nil"/>
                    <w:bottom w:val="single" w:sz="4" w:space="0" w:color="BDD7EE"/>
                    <w:right w:val="nil"/>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 xml:space="preserve">0.98 — </w:t>
                  </w:r>
                  <w:proofErr w:type="spellStart"/>
                  <w:r w:rsidRPr="00F049FA">
                    <w:rPr>
                      <w:rFonts w:ascii="Calibri Light" w:eastAsia="Times New Roman" w:hAnsi="Calibri Light" w:cs="Calibri Light"/>
                      <w:color w:val="000000"/>
                      <w:sz w:val="10"/>
                      <w:szCs w:val="10"/>
                    </w:rPr>
                    <w:t>критически</w:t>
                  </w:r>
                  <w:proofErr w:type="spellEnd"/>
                  <w:r w:rsidRPr="00F049FA">
                    <w:rPr>
                      <w:rFonts w:ascii="Calibri Light" w:eastAsia="Times New Roman" w:hAnsi="Calibri Light" w:cs="Calibri Light"/>
                      <w:color w:val="000000"/>
                      <w:sz w:val="10"/>
                      <w:szCs w:val="10"/>
                    </w:rPr>
                    <w:t xml:space="preserve"> </w:t>
                  </w:r>
                  <w:proofErr w:type="spellStart"/>
                  <w:r w:rsidRPr="00F049FA">
                    <w:rPr>
                      <w:rFonts w:ascii="Calibri Light" w:eastAsia="Times New Roman" w:hAnsi="Calibri Light" w:cs="Calibri Light"/>
                      <w:color w:val="000000"/>
                      <w:sz w:val="10"/>
                      <w:szCs w:val="10"/>
                    </w:rPr>
                    <w:t>низкий</w:t>
                  </w:r>
                  <w:proofErr w:type="spellEnd"/>
                  <w:r w:rsidRPr="00F049FA">
                    <w:rPr>
                      <w:rFonts w:ascii="Calibri Light" w:eastAsia="Times New Roman" w:hAnsi="Calibri Light" w:cs="Calibri Light"/>
                      <w:color w:val="000000"/>
                      <w:sz w:val="10"/>
                      <w:szCs w:val="10"/>
                    </w:rPr>
                    <w:t xml:space="preserve"> </w:t>
                  </w:r>
                  <w:proofErr w:type="spellStart"/>
                  <w:r w:rsidRPr="00F049FA">
                    <w:rPr>
                      <w:rFonts w:ascii="Calibri Light" w:eastAsia="Times New Roman" w:hAnsi="Calibri Light" w:cs="Calibri Light"/>
                      <w:color w:val="000000"/>
                      <w:sz w:val="10"/>
                      <w:szCs w:val="10"/>
                    </w:rPr>
                    <w:t>уровень</w:t>
                  </w:r>
                  <w:proofErr w:type="spellEnd"/>
                </w:p>
              </w:tc>
            </w:tr>
            <w:tr w:rsidR="00F049FA" w:rsidRPr="00F049FA" w:rsidTr="00F049FA">
              <w:trPr>
                <w:trHeight w:val="150"/>
              </w:trPr>
              <w:tc>
                <w:tcPr>
                  <w:tcW w:w="1308" w:type="dxa"/>
                  <w:tcBorders>
                    <w:top w:val="nil"/>
                    <w:left w:val="nil"/>
                    <w:bottom w:val="nil"/>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 xml:space="preserve">FCF / % </w:t>
                  </w:r>
                  <w:proofErr w:type="spellStart"/>
                  <w:r w:rsidRPr="00F049FA">
                    <w:rPr>
                      <w:rFonts w:ascii="Calibri Light" w:eastAsia="Times New Roman" w:hAnsi="Calibri Light" w:cs="Calibri Light"/>
                      <w:color w:val="000000"/>
                      <w:sz w:val="10"/>
                      <w:szCs w:val="10"/>
                    </w:rPr>
                    <w:t>уплаченные</w:t>
                  </w:r>
                  <w:proofErr w:type="spellEnd"/>
                </w:p>
              </w:tc>
              <w:tc>
                <w:tcPr>
                  <w:tcW w:w="4252" w:type="dxa"/>
                  <w:tcBorders>
                    <w:top w:val="nil"/>
                    <w:left w:val="nil"/>
                    <w:bottom w:val="nil"/>
                    <w:right w:val="nil"/>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lang w:val="ru-RU"/>
                    </w:rPr>
                  </w:pPr>
                  <w:r w:rsidRPr="00F049FA">
                    <w:rPr>
                      <w:rFonts w:ascii="Calibri Light" w:eastAsia="Times New Roman" w:hAnsi="Calibri Light" w:cs="Calibri Light"/>
                      <w:color w:val="000000"/>
                      <w:sz w:val="10"/>
                      <w:szCs w:val="10"/>
                      <w:lang w:val="ru-RU"/>
                    </w:rPr>
                    <w:t>-1.79 — негативное покрытие, признак высокой зависимости от внешнего финансирования</w:t>
                  </w:r>
                </w:p>
              </w:tc>
            </w:tr>
          </w:tbl>
          <w:p w:rsidR="00F049FA" w:rsidRDefault="00F049FA" w:rsidP="00F049FA">
            <w:pPr>
              <w:rPr>
                <w:rFonts w:asciiTheme="majorHAnsi" w:hAnsiTheme="majorHAnsi" w:cs="Calibri"/>
                <w:b/>
                <w:bCs/>
                <w:sz w:val="10"/>
                <w:szCs w:val="10"/>
                <w:lang w:val="ru-RU"/>
              </w:rPr>
            </w:pPr>
          </w:p>
          <w:p w:rsidR="00F049FA" w:rsidRPr="00F049FA" w:rsidRDefault="00F049FA" w:rsidP="00F049FA">
            <w:pPr>
              <w:rPr>
                <w:rFonts w:asciiTheme="majorHAnsi" w:hAnsiTheme="majorHAnsi" w:cs="Calibri"/>
                <w:b/>
                <w:bCs/>
                <w:sz w:val="10"/>
                <w:szCs w:val="10"/>
                <w:lang/>
              </w:rPr>
            </w:pPr>
            <w:r w:rsidRPr="00F049FA">
              <w:rPr>
                <w:rFonts w:ascii="Segoe UI Emoji" w:hAnsi="Segoe UI Emoji" w:cs="Segoe UI Emoji"/>
                <w:b/>
                <w:bCs/>
                <w:sz w:val="10"/>
                <w:szCs w:val="10"/>
                <w:lang/>
              </w:rPr>
              <w:t>⚠</w:t>
            </w:r>
            <w:r w:rsidRPr="00F049FA">
              <w:rPr>
                <w:rFonts w:asciiTheme="majorHAnsi" w:hAnsiTheme="majorHAnsi" w:cs="Calibri"/>
                <w:b/>
                <w:bCs/>
                <w:sz w:val="10"/>
                <w:szCs w:val="10"/>
                <w:lang/>
              </w:rPr>
              <w:t>️ Оценка рисков рефинансирования</w:t>
            </w:r>
          </w:p>
          <w:p w:rsidR="00F049FA" w:rsidRPr="00F049FA" w:rsidRDefault="00F049FA" w:rsidP="00BE0CCB">
            <w:pPr>
              <w:pStyle w:val="ac"/>
              <w:numPr>
                <w:ilvl w:val="0"/>
                <w:numId w:val="62"/>
              </w:numPr>
              <w:ind w:left="742"/>
              <w:rPr>
                <w:rFonts w:asciiTheme="majorHAnsi" w:hAnsiTheme="majorHAnsi" w:cs="Calibri"/>
                <w:bCs/>
                <w:sz w:val="10"/>
                <w:szCs w:val="10"/>
                <w:lang/>
              </w:rPr>
            </w:pPr>
            <w:r w:rsidRPr="00F049FA">
              <w:rPr>
                <w:rFonts w:asciiTheme="majorHAnsi" w:hAnsiTheme="majorHAnsi" w:cs="Calibri"/>
                <w:bCs/>
                <w:sz w:val="10"/>
                <w:szCs w:val="10"/>
                <w:lang/>
              </w:rPr>
              <w:t>Пиковый риск в 2024–2025: 57% долга — краткосрочный.</w:t>
            </w:r>
          </w:p>
          <w:p w:rsidR="00F049FA" w:rsidRPr="00F049FA" w:rsidRDefault="00F049FA" w:rsidP="00BE0CCB">
            <w:pPr>
              <w:pStyle w:val="ac"/>
              <w:numPr>
                <w:ilvl w:val="0"/>
                <w:numId w:val="62"/>
              </w:numPr>
              <w:ind w:left="742"/>
              <w:rPr>
                <w:rFonts w:asciiTheme="majorHAnsi" w:hAnsiTheme="majorHAnsi" w:cs="Calibri"/>
                <w:bCs/>
                <w:sz w:val="10"/>
                <w:szCs w:val="10"/>
                <w:lang/>
              </w:rPr>
            </w:pPr>
            <w:r w:rsidRPr="00F049FA">
              <w:rPr>
                <w:rFonts w:asciiTheme="majorHAnsi" w:hAnsiTheme="majorHAnsi" w:cs="Calibri"/>
                <w:bCs/>
                <w:sz w:val="10"/>
                <w:szCs w:val="10"/>
                <w:lang/>
              </w:rPr>
              <w:t>Слабый FCF и высокий процент выплат создают негативное кредитное плечо.</w:t>
            </w:r>
          </w:p>
          <w:p w:rsidR="00F049FA" w:rsidRPr="00F049FA" w:rsidRDefault="00F049FA" w:rsidP="00BE0CCB">
            <w:pPr>
              <w:pStyle w:val="ac"/>
              <w:numPr>
                <w:ilvl w:val="0"/>
                <w:numId w:val="62"/>
              </w:numPr>
              <w:ind w:left="742"/>
              <w:rPr>
                <w:rFonts w:asciiTheme="majorHAnsi" w:hAnsiTheme="majorHAnsi" w:cs="Calibri"/>
                <w:bCs/>
                <w:sz w:val="10"/>
                <w:szCs w:val="10"/>
                <w:lang/>
              </w:rPr>
            </w:pPr>
            <w:r w:rsidRPr="00F049FA">
              <w:rPr>
                <w:rFonts w:asciiTheme="majorHAnsi" w:hAnsiTheme="majorHAnsi" w:cs="Calibri"/>
                <w:bCs/>
                <w:sz w:val="10"/>
                <w:szCs w:val="10"/>
                <w:lang/>
              </w:rPr>
              <w:t>Без новых привлечений возможны кассовые разрывы.</w:t>
            </w:r>
          </w:p>
          <w:p w:rsidR="00F049FA" w:rsidRPr="00F049FA" w:rsidRDefault="00F049FA" w:rsidP="00F049FA">
            <w:pPr>
              <w:rPr>
                <w:rFonts w:asciiTheme="majorHAnsi" w:hAnsiTheme="majorHAnsi" w:cs="Calibri"/>
                <w:b/>
                <w:bCs/>
                <w:sz w:val="10"/>
                <w:szCs w:val="10"/>
                <w:lang/>
              </w:rPr>
            </w:pPr>
          </w:p>
          <w:p w:rsidR="00F049FA" w:rsidRPr="00F049FA" w:rsidRDefault="00F049FA" w:rsidP="00F049FA">
            <w:pPr>
              <w:rPr>
                <w:rFonts w:asciiTheme="majorHAnsi" w:hAnsiTheme="majorHAnsi" w:cs="Calibri"/>
                <w:b/>
                <w:bCs/>
                <w:sz w:val="10"/>
                <w:szCs w:val="10"/>
                <w:lang/>
              </w:rPr>
            </w:pPr>
            <w:r w:rsidRPr="00F049FA">
              <w:rPr>
                <w:rFonts w:ascii="Segoe UI Emoji" w:hAnsi="Segoe UI Emoji" w:cs="Segoe UI Emoji"/>
                <w:b/>
                <w:bCs/>
                <w:sz w:val="10"/>
                <w:szCs w:val="10"/>
                <w:lang/>
              </w:rPr>
              <w:t>🔴</w:t>
            </w:r>
            <w:r w:rsidRPr="00F049FA">
              <w:rPr>
                <w:rFonts w:asciiTheme="majorHAnsi" w:hAnsiTheme="majorHAnsi" w:cs="Calibri"/>
                <w:b/>
                <w:bCs/>
                <w:sz w:val="10"/>
                <w:szCs w:val="10"/>
                <w:lang/>
              </w:rPr>
              <w:t xml:space="preserve"> Вывод: несмотря на высокий DSCR, соотношение долга к денежным потокам свидетельствует о высокой долговой нагрузке, особенно при отрицательном FCF. Это означает:</w:t>
            </w:r>
          </w:p>
          <w:p w:rsidR="00F049FA" w:rsidRPr="00F049FA" w:rsidRDefault="00F049FA" w:rsidP="00BE0CCB">
            <w:pPr>
              <w:pStyle w:val="ac"/>
              <w:numPr>
                <w:ilvl w:val="0"/>
                <w:numId w:val="64"/>
              </w:numPr>
              <w:ind w:left="742"/>
              <w:rPr>
                <w:rFonts w:asciiTheme="majorHAnsi" w:hAnsiTheme="majorHAnsi" w:cs="Calibri"/>
                <w:bCs/>
                <w:sz w:val="10"/>
                <w:szCs w:val="10"/>
                <w:lang/>
              </w:rPr>
            </w:pPr>
            <w:r w:rsidRPr="00F049FA">
              <w:rPr>
                <w:rFonts w:asciiTheme="majorHAnsi" w:hAnsiTheme="majorHAnsi" w:cs="Calibri"/>
                <w:bCs/>
                <w:sz w:val="10"/>
                <w:szCs w:val="10"/>
                <w:lang/>
              </w:rPr>
              <w:t>Компания зависима от рефинансирования;</w:t>
            </w:r>
          </w:p>
          <w:p w:rsidR="00F049FA" w:rsidRPr="00F049FA" w:rsidRDefault="00F049FA" w:rsidP="00BE0CCB">
            <w:pPr>
              <w:pStyle w:val="ac"/>
              <w:numPr>
                <w:ilvl w:val="0"/>
                <w:numId w:val="64"/>
              </w:numPr>
              <w:ind w:left="742"/>
              <w:rPr>
                <w:rFonts w:asciiTheme="majorHAnsi" w:hAnsiTheme="majorHAnsi" w:cs="Calibri"/>
                <w:bCs/>
                <w:sz w:val="10"/>
                <w:szCs w:val="10"/>
                <w:lang/>
              </w:rPr>
            </w:pPr>
            <w:r w:rsidRPr="00F049FA">
              <w:rPr>
                <w:rFonts w:asciiTheme="majorHAnsi" w:hAnsiTheme="majorHAnsi" w:cs="Calibri"/>
                <w:bCs/>
                <w:sz w:val="10"/>
                <w:szCs w:val="10"/>
                <w:lang/>
              </w:rPr>
              <w:t>Ситуация неустойчива при ухудшении рыночной конъюнктуры.</w:t>
            </w:r>
          </w:p>
          <w:p w:rsidR="00F049FA" w:rsidRPr="00F049FA" w:rsidRDefault="00F049FA" w:rsidP="00F049FA">
            <w:pPr>
              <w:rPr>
                <w:rFonts w:asciiTheme="majorHAnsi" w:hAnsiTheme="majorHAnsi" w:cs="Calibri"/>
                <w:b/>
                <w:bCs/>
                <w:sz w:val="10"/>
                <w:szCs w:val="10"/>
                <w:lang/>
              </w:rPr>
            </w:pPr>
          </w:p>
          <w:p w:rsidR="00F049FA" w:rsidRPr="004C29A8" w:rsidRDefault="00F049FA" w:rsidP="00F049FA">
            <w:pPr>
              <w:rPr>
                <w:rFonts w:asciiTheme="majorHAnsi" w:hAnsiTheme="majorHAnsi" w:cs="Calibri"/>
                <w:b/>
                <w:bCs/>
                <w:sz w:val="10"/>
                <w:szCs w:val="10"/>
                <w:lang w:val="ru-RU"/>
              </w:rPr>
            </w:pPr>
          </w:p>
        </w:tc>
        <w:tc>
          <w:tcPr>
            <w:tcW w:w="280" w:type="dxa"/>
          </w:tcPr>
          <w:p w:rsidR="00C15C00" w:rsidRPr="004C29A8" w:rsidRDefault="00C15C00" w:rsidP="002937F6">
            <w:pPr>
              <w:rPr>
                <w:rFonts w:asciiTheme="majorHAnsi" w:hAnsiTheme="majorHAnsi" w:cstheme="majorHAnsi"/>
                <w:sz w:val="10"/>
                <w:szCs w:val="10"/>
                <w:lang w:val="ru-RU"/>
              </w:rPr>
            </w:pPr>
          </w:p>
        </w:tc>
        <w:tc>
          <w:tcPr>
            <w:tcW w:w="1987" w:type="dxa"/>
          </w:tcPr>
          <w:p w:rsidR="00C15C00" w:rsidRPr="004C29A8" w:rsidRDefault="00C15C00" w:rsidP="002937F6">
            <w:pPr>
              <w:rPr>
                <w:rFonts w:asciiTheme="majorHAnsi" w:hAnsiTheme="majorHAnsi" w:cstheme="majorHAnsi"/>
                <w:sz w:val="10"/>
                <w:szCs w:val="10"/>
                <w:lang w:val="ru-RU"/>
              </w:rPr>
            </w:pPr>
          </w:p>
        </w:tc>
      </w:tr>
      <w:tr w:rsidR="00D879B2" w:rsidRPr="00FB12BE" w:rsidTr="007208CB">
        <w:trPr>
          <w:trHeight w:val="61"/>
        </w:trPr>
        <w:tc>
          <w:tcPr>
            <w:tcW w:w="8081" w:type="dxa"/>
            <w:gridSpan w:val="3"/>
            <w:shd w:val="clear" w:color="auto" w:fill="C00000"/>
          </w:tcPr>
          <w:p w:rsidR="00D879B2" w:rsidRPr="004C29A8" w:rsidRDefault="007208CB" w:rsidP="002937F6">
            <w:pPr>
              <w:rPr>
                <w:rFonts w:asciiTheme="majorHAnsi" w:hAnsiTheme="majorHAnsi" w:cs="Segoe UI Emoji"/>
                <w:b/>
                <w:bCs/>
                <w:sz w:val="10"/>
                <w:szCs w:val="10"/>
                <w:lang w:val="ru-RU"/>
              </w:rPr>
            </w:pPr>
            <w:r w:rsidRPr="004C29A8">
              <w:rPr>
                <w:rFonts w:asciiTheme="majorHAnsi" w:hAnsiTheme="majorHAnsi" w:cs="Calibri"/>
                <w:b/>
                <w:bCs/>
                <w:sz w:val="10"/>
                <w:szCs w:val="10"/>
                <w:lang w:val="ru-RU"/>
              </w:rPr>
              <w:t>Анализ чувствительности и стресс-тестирование</w:t>
            </w:r>
          </w:p>
        </w:tc>
        <w:tc>
          <w:tcPr>
            <w:tcW w:w="280" w:type="dxa"/>
          </w:tcPr>
          <w:p w:rsidR="00D879B2" w:rsidRPr="004C29A8" w:rsidRDefault="00D879B2" w:rsidP="002937F6">
            <w:pPr>
              <w:rPr>
                <w:rFonts w:asciiTheme="majorHAnsi" w:hAnsiTheme="majorHAnsi" w:cstheme="majorHAnsi"/>
                <w:sz w:val="10"/>
                <w:szCs w:val="10"/>
                <w:lang w:val="ru-RU"/>
              </w:rPr>
            </w:pPr>
          </w:p>
        </w:tc>
        <w:tc>
          <w:tcPr>
            <w:tcW w:w="1987" w:type="dxa"/>
          </w:tcPr>
          <w:p w:rsidR="00D879B2" w:rsidRPr="004C29A8" w:rsidRDefault="00D879B2" w:rsidP="002937F6">
            <w:pPr>
              <w:rPr>
                <w:rFonts w:asciiTheme="majorHAnsi" w:hAnsiTheme="majorHAnsi" w:cstheme="majorHAnsi"/>
                <w:sz w:val="10"/>
                <w:szCs w:val="10"/>
                <w:lang w:val="ru-RU"/>
              </w:rPr>
            </w:pPr>
          </w:p>
        </w:tc>
      </w:tr>
      <w:tr w:rsidR="007208CB" w:rsidRPr="004C29A8" w:rsidTr="00673001">
        <w:trPr>
          <w:trHeight w:val="200"/>
        </w:trPr>
        <w:tc>
          <w:tcPr>
            <w:tcW w:w="8081" w:type="dxa"/>
            <w:gridSpan w:val="3"/>
          </w:tcPr>
          <w:p w:rsidR="005B04DF" w:rsidRPr="005B04DF" w:rsidRDefault="005B04DF" w:rsidP="005B04DF">
            <w:pPr>
              <w:rPr>
                <w:rFonts w:asciiTheme="majorHAnsi" w:hAnsiTheme="majorHAnsi" w:cs="Segoe UI Emoji"/>
                <w:b/>
                <w:bCs/>
                <w:sz w:val="10"/>
                <w:szCs w:val="10"/>
              </w:rPr>
            </w:pPr>
            <w:proofErr w:type="spellStart"/>
            <w:r w:rsidRPr="005B04DF">
              <w:rPr>
                <w:rFonts w:asciiTheme="majorHAnsi" w:hAnsiTheme="majorHAnsi" w:cs="Segoe UI Emoji"/>
                <w:b/>
                <w:bCs/>
                <w:sz w:val="10"/>
                <w:szCs w:val="10"/>
              </w:rPr>
              <w:t>Ключевые</w:t>
            </w:r>
            <w:proofErr w:type="spellEnd"/>
            <w:r w:rsidRPr="005B04DF">
              <w:rPr>
                <w:rFonts w:asciiTheme="majorHAnsi" w:hAnsiTheme="majorHAnsi" w:cs="Segoe UI Emoji"/>
                <w:b/>
                <w:bCs/>
                <w:sz w:val="10"/>
                <w:szCs w:val="10"/>
              </w:rPr>
              <w:t xml:space="preserve"> </w:t>
            </w:r>
            <w:proofErr w:type="spellStart"/>
            <w:r w:rsidRPr="005B04DF">
              <w:rPr>
                <w:rFonts w:asciiTheme="majorHAnsi" w:hAnsiTheme="majorHAnsi" w:cs="Segoe UI Emoji"/>
                <w:b/>
                <w:bCs/>
                <w:sz w:val="10"/>
                <w:szCs w:val="10"/>
              </w:rPr>
              <w:t>драйверы</w:t>
            </w:r>
            <w:proofErr w:type="spellEnd"/>
            <w:r w:rsidRPr="005B04DF">
              <w:rPr>
                <w:rFonts w:asciiTheme="majorHAnsi" w:hAnsiTheme="majorHAnsi" w:cs="Segoe UI Emoji"/>
                <w:b/>
                <w:bCs/>
                <w:sz w:val="10"/>
                <w:szCs w:val="10"/>
              </w:rPr>
              <w:t>:</w:t>
            </w:r>
          </w:p>
          <w:p w:rsidR="005B04DF" w:rsidRPr="005B04DF" w:rsidRDefault="005B04DF" w:rsidP="005B04DF">
            <w:pPr>
              <w:rPr>
                <w:rFonts w:asciiTheme="majorHAnsi" w:hAnsiTheme="majorHAnsi" w:cs="Segoe UI Emoji"/>
                <w:b/>
                <w:bCs/>
                <w:sz w:val="10"/>
                <w:szCs w:val="10"/>
              </w:rPr>
            </w:pPr>
          </w:p>
          <w:p w:rsidR="007208CB" w:rsidRPr="004C29A8" w:rsidRDefault="007208CB" w:rsidP="002937F6">
            <w:pPr>
              <w:rPr>
                <w:rFonts w:asciiTheme="majorHAnsi" w:hAnsiTheme="majorHAnsi" w:cs="Segoe UI Emoji"/>
                <w:b/>
                <w:bCs/>
                <w:sz w:val="10"/>
                <w:szCs w:val="10"/>
                <w:lang w:val="ru-RU"/>
              </w:rPr>
            </w:pPr>
          </w:p>
        </w:tc>
        <w:tc>
          <w:tcPr>
            <w:tcW w:w="280" w:type="dxa"/>
          </w:tcPr>
          <w:p w:rsidR="007208CB" w:rsidRPr="004C29A8" w:rsidRDefault="007208CB" w:rsidP="002937F6">
            <w:pPr>
              <w:rPr>
                <w:rFonts w:asciiTheme="majorHAnsi" w:hAnsiTheme="majorHAnsi" w:cstheme="majorHAnsi"/>
                <w:sz w:val="10"/>
                <w:szCs w:val="10"/>
                <w:lang w:val="ru-RU"/>
              </w:rPr>
            </w:pPr>
          </w:p>
        </w:tc>
        <w:tc>
          <w:tcPr>
            <w:tcW w:w="1987" w:type="dxa"/>
          </w:tcPr>
          <w:p w:rsidR="007208CB" w:rsidRPr="004C29A8" w:rsidRDefault="007208CB" w:rsidP="002937F6">
            <w:pPr>
              <w:rPr>
                <w:rFonts w:asciiTheme="majorHAnsi" w:hAnsiTheme="majorHAnsi" w:cstheme="majorHAnsi"/>
                <w:sz w:val="10"/>
                <w:szCs w:val="10"/>
                <w:lang w:val="ru-RU"/>
              </w:rPr>
            </w:pPr>
          </w:p>
        </w:tc>
      </w:tr>
      <w:tr w:rsidR="007208CB" w:rsidRPr="004C29A8" w:rsidTr="008712A3">
        <w:trPr>
          <w:trHeight w:val="4070"/>
        </w:trPr>
        <w:tc>
          <w:tcPr>
            <w:tcW w:w="8081" w:type="dxa"/>
            <w:gridSpan w:val="3"/>
          </w:tcPr>
          <w:p w:rsidR="007208CB" w:rsidRDefault="007468C6" w:rsidP="002937F6">
            <w:pPr>
              <w:rPr>
                <w:rFonts w:asciiTheme="majorHAnsi" w:hAnsiTheme="majorHAnsi" w:cs="Segoe UI Emoji"/>
                <w:b/>
                <w:bCs/>
                <w:sz w:val="10"/>
                <w:szCs w:val="10"/>
                <w:lang w:val="ru-RU"/>
              </w:rPr>
            </w:pPr>
            <w:r>
              <w:rPr>
                <w:rFonts w:asciiTheme="majorHAnsi" w:hAnsiTheme="majorHAnsi" w:cs="Segoe UI Emoji"/>
                <w:b/>
                <w:bCs/>
                <w:sz w:val="10"/>
                <w:szCs w:val="10"/>
                <w:lang w:val="ru-RU"/>
              </w:rPr>
              <w:t>Сценарии</w:t>
            </w:r>
          </w:p>
          <w:p w:rsidR="009460D6" w:rsidRDefault="009460D6" w:rsidP="002937F6">
            <w:pPr>
              <w:rPr>
                <w:rFonts w:asciiTheme="majorHAnsi" w:hAnsiTheme="majorHAnsi" w:cs="Segoe UI Emoji"/>
                <w:b/>
                <w:bCs/>
                <w:sz w:val="10"/>
                <w:szCs w:val="10"/>
                <w:lang w:val="ru-RU"/>
              </w:rPr>
            </w:pPr>
          </w:p>
          <w:tbl>
            <w:tblPr>
              <w:tblW w:w="5656" w:type="dxa"/>
              <w:tblLayout w:type="fixed"/>
              <w:tblLook w:val="04A0" w:firstRow="1" w:lastRow="0" w:firstColumn="1" w:lastColumn="0" w:noHBand="0" w:noVBand="1"/>
            </w:tblPr>
            <w:tblGrid>
              <w:gridCol w:w="948"/>
              <w:gridCol w:w="940"/>
              <w:gridCol w:w="940"/>
              <w:gridCol w:w="940"/>
              <w:gridCol w:w="940"/>
              <w:gridCol w:w="948"/>
            </w:tblGrid>
            <w:tr w:rsidR="00420352" w:rsidRPr="00420352" w:rsidTr="00420352">
              <w:trPr>
                <w:trHeight w:val="150"/>
              </w:trPr>
              <w:tc>
                <w:tcPr>
                  <w:tcW w:w="948"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Theme="majorHAnsi" w:eastAsia="Times New Roman" w:hAnsiTheme="majorHAnsi" w:cstheme="majorHAnsi"/>
                      <w:color w:val="000000"/>
                      <w:sz w:val="10"/>
                      <w:szCs w:val="10"/>
                    </w:rPr>
                  </w:pPr>
                  <w:proofErr w:type="spellStart"/>
                  <w:r w:rsidRPr="00420352">
                    <w:rPr>
                      <w:rFonts w:asciiTheme="majorHAnsi" w:eastAsia="Times New Roman" w:hAnsiTheme="majorHAnsi" w:cstheme="majorHAnsi"/>
                      <w:color w:val="000000"/>
                      <w:sz w:val="10"/>
                      <w:szCs w:val="10"/>
                    </w:rPr>
                    <w:t>Параметр</w:t>
                  </w:r>
                  <w:proofErr w:type="spellEnd"/>
                </w:p>
              </w:tc>
              <w:tc>
                <w:tcPr>
                  <w:tcW w:w="940"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Theme="majorHAnsi" w:eastAsia="Times New Roman" w:hAnsiTheme="majorHAnsi" w:cstheme="majorHAnsi"/>
                      <w:color w:val="000000"/>
                      <w:sz w:val="10"/>
                      <w:szCs w:val="10"/>
                    </w:rPr>
                  </w:pPr>
                  <w:proofErr w:type="spellStart"/>
                  <w:r w:rsidRPr="00420352">
                    <w:rPr>
                      <w:rFonts w:asciiTheme="majorHAnsi" w:eastAsia="Times New Roman" w:hAnsiTheme="majorHAnsi" w:cstheme="majorHAnsi"/>
                      <w:color w:val="000000"/>
                      <w:sz w:val="10"/>
                      <w:szCs w:val="10"/>
                    </w:rPr>
                    <w:t>Изменение</w:t>
                  </w:r>
                  <w:proofErr w:type="spellEnd"/>
                  <w:r w:rsidRPr="00420352">
                    <w:rPr>
                      <w:rFonts w:asciiTheme="majorHAnsi" w:eastAsia="Times New Roman" w:hAnsiTheme="majorHAnsi" w:cstheme="majorHAnsi"/>
                      <w:color w:val="000000"/>
                      <w:sz w:val="10"/>
                      <w:szCs w:val="10"/>
                    </w:rPr>
                    <w:t xml:space="preserve"> (%)</w:t>
                  </w:r>
                </w:p>
              </w:tc>
              <w:tc>
                <w:tcPr>
                  <w:tcW w:w="940"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EBITDA</w:t>
                  </w:r>
                </w:p>
              </w:tc>
              <w:tc>
                <w:tcPr>
                  <w:tcW w:w="940"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FFO</w:t>
                  </w:r>
                </w:p>
              </w:tc>
              <w:tc>
                <w:tcPr>
                  <w:tcW w:w="940"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CFO</w:t>
                  </w:r>
                </w:p>
              </w:tc>
              <w:tc>
                <w:tcPr>
                  <w:tcW w:w="948" w:type="dxa"/>
                  <w:tcBorders>
                    <w:top w:val="nil"/>
                    <w:left w:val="nil"/>
                    <w:bottom w:val="single" w:sz="4" w:space="0" w:color="BDD7EE"/>
                    <w:right w:val="nil"/>
                  </w:tcBorders>
                  <w:shd w:val="clear" w:color="auto" w:fill="auto"/>
                  <w:noWrap/>
                  <w:vAlign w:val="bottom"/>
                  <w:hideMark/>
                </w:tcPr>
                <w:p w:rsidR="00420352" w:rsidRPr="00420352" w:rsidRDefault="00420352" w:rsidP="00420352">
                  <w:pPr>
                    <w:spacing w:after="0" w:line="240" w:lineRule="auto"/>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FCF</w:t>
                  </w:r>
                </w:p>
              </w:tc>
            </w:tr>
            <w:tr w:rsidR="00420352" w:rsidRPr="00420352" w:rsidTr="008712A3">
              <w:trPr>
                <w:trHeight w:val="37"/>
              </w:trPr>
              <w:tc>
                <w:tcPr>
                  <w:tcW w:w="948"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Theme="majorHAnsi" w:eastAsia="Times New Roman" w:hAnsiTheme="majorHAnsi" w:cstheme="majorHAnsi"/>
                      <w:color w:val="000000"/>
                      <w:sz w:val="10"/>
                      <w:szCs w:val="10"/>
                    </w:rPr>
                  </w:pPr>
                  <w:proofErr w:type="spellStart"/>
                  <w:r w:rsidRPr="00420352">
                    <w:rPr>
                      <w:rFonts w:asciiTheme="majorHAnsi" w:eastAsia="Times New Roman" w:hAnsiTheme="majorHAnsi" w:cstheme="majorHAnsi"/>
                      <w:color w:val="000000"/>
                      <w:sz w:val="10"/>
                      <w:szCs w:val="10"/>
                    </w:rPr>
                    <w:t>aluminum_price</w:t>
                  </w:r>
                  <w:proofErr w:type="spellEnd"/>
                </w:p>
              </w:tc>
              <w:tc>
                <w:tcPr>
                  <w:tcW w:w="940"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10</w:t>
                  </w:r>
                </w:p>
              </w:tc>
              <w:tc>
                <w:tcPr>
                  <w:tcW w:w="940" w:type="dxa"/>
                  <w:tcBorders>
                    <w:top w:val="single" w:sz="4" w:space="0" w:color="BDD7EE"/>
                    <w:left w:val="single" w:sz="4" w:space="0" w:color="BDD7EE"/>
                    <w:bottom w:val="single" w:sz="4" w:space="0" w:color="BDD7EE"/>
                    <w:right w:val="single" w:sz="4" w:space="0" w:color="BDD7EE"/>
                  </w:tcBorders>
                  <w:shd w:val="clear" w:color="000000" w:fill="6BC17C"/>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2429</w:t>
                  </w:r>
                </w:p>
              </w:tc>
              <w:tc>
                <w:tcPr>
                  <w:tcW w:w="940" w:type="dxa"/>
                  <w:tcBorders>
                    <w:top w:val="single" w:sz="4" w:space="0" w:color="BDD7EE"/>
                    <w:left w:val="single" w:sz="4" w:space="0" w:color="BDD7EE"/>
                    <w:bottom w:val="single" w:sz="4" w:space="0" w:color="BDD7EE"/>
                    <w:right w:val="single" w:sz="4" w:space="0" w:color="BDD7EE"/>
                  </w:tcBorders>
                  <w:shd w:val="clear" w:color="000000" w:fill="6BC17C"/>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1642</w:t>
                  </w:r>
                </w:p>
              </w:tc>
              <w:tc>
                <w:tcPr>
                  <w:tcW w:w="940" w:type="dxa"/>
                  <w:tcBorders>
                    <w:top w:val="single" w:sz="4" w:space="0" w:color="BDD7EE"/>
                    <w:left w:val="single" w:sz="4" w:space="0" w:color="BDD7EE"/>
                    <w:bottom w:val="single" w:sz="4" w:space="0" w:color="BDD7EE"/>
                    <w:right w:val="single" w:sz="4" w:space="0" w:color="BDD7EE"/>
                  </w:tcBorders>
                  <w:shd w:val="clear" w:color="000000" w:fill="6BC17C"/>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719</w:t>
                  </w:r>
                </w:p>
              </w:tc>
              <w:tc>
                <w:tcPr>
                  <w:tcW w:w="948" w:type="dxa"/>
                  <w:tcBorders>
                    <w:top w:val="single" w:sz="4" w:space="0" w:color="BDD7EE"/>
                    <w:left w:val="single" w:sz="4" w:space="0" w:color="BDD7EE"/>
                    <w:bottom w:val="single" w:sz="4" w:space="0" w:color="BDD7EE"/>
                    <w:right w:val="nil"/>
                  </w:tcBorders>
                  <w:shd w:val="clear" w:color="000000" w:fill="6BC17C"/>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-613</w:t>
                  </w:r>
                </w:p>
              </w:tc>
            </w:tr>
            <w:tr w:rsidR="00420352" w:rsidRPr="00420352" w:rsidTr="008712A3">
              <w:trPr>
                <w:trHeight w:val="37"/>
              </w:trPr>
              <w:tc>
                <w:tcPr>
                  <w:tcW w:w="948"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Theme="majorHAnsi" w:eastAsia="Times New Roman" w:hAnsiTheme="majorHAnsi" w:cstheme="majorHAnsi"/>
                      <w:color w:val="000000"/>
                      <w:sz w:val="10"/>
                      <w:szCs w:val="10"/>
                    </w:rPr>
                  </w:pPr>
                  <w:proofErr w:type="spellStart"/>
                  <w:r w:rsidRPr="00420352">
                    <w:rPr>
                      <w:rFonts w:asciiTheme="majorHAnsi" w:eastAsia="Times New Roman" w:hAnsiTheme="majorHAnsi" w:cstheme="majorHAnsi"/>
                      <w:color w:val="000000"/>
                      <w:sz w:val="10"/>
                      <w:szCs w:val="10"/>
                    </w:rPr>
                    <w:t>aluminum_price</w:t>
                  </w:r>
                  <w:proofErr w:type="spellEnd"/>
                </w:p>
              </w:tc>
              <w:tc>
                <w:tcPr>
                  <w:tcW w:w="940"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-10</w:t>
                  </w:r>
                </w:p>
              </w:tc>
              <w:tc>
                <w:tcPr>
                  <w:tcW w:w="940" w:type="dxa"/>
                  <w:tcBorders>
                    <w:top w:val="single" w:sz="4" w:space="0" w:color="BDD7EE"/>
                    <w:left w:val="single" w:sz="4" w:space="0" w:color="BDD7EE"/>
                    <w:bottom w:val="single" w:sz="4" w:space="0" w:color="BDD7EE"/>
                    <w:right w:val="single" w:sz="4" w:space="0" w:color="BDD7EE"/>
                  </w:tcBorders>
                  <w:shd w:val="clear" w:color="000000" w:fill="F8696B"/>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483</w:t>
                  </w:r>
                </w:p>
              </w:tc>
              <w:tc>
                <w:tcPr>
                  <w:tcW w:w="940" w:type="dxa"/>
                  <w:tcBorders>
                    <w:top w:val="single" w:sz="4" w:space="0" w:color="BDD7EE"/>
                    <w:left w:val="single" w:sz="4" w:space="0" w:color="BDD7EE"/>
                    <w:bottom w:val="single" w:sz="4" w:space="0" w:color="BDD7EE"/>
                    <w:right w:val="single" w:sz="4" w:space="0" w:color="BDD7EE"/>
                  </w:tcBorders>
                  <w:shd w:val="clear" w:color="000000" w:fill="F8696B"/>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-48</w:t>
                  </w:r>
                </w:p>
              </w:tc>
              <w:tc>
                <w:tcPr>
                  <w:tcW w:w="940" w:type="dxa"/>
                  <w:tcBorders>
                    <w:top w:val="single" w:sz="4" w:space="0" w:color="BDD7EE"/>
                    <w:left w:val="single" w:sz="4" w:space="0" w:color="BDD7EE"/>
                    <w:bottom w:val="single" w:sz="4" w:space="0" w:color="BDD7EE"/>
                    <w:right w:val="single" w:sz="4" w:space="0" w:color="BDD7EE"/>
                  </w:tcBorders>
                  <w:shd w:val="clear" w:color="000000" w:fill="F8696B"/>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-971</w:t>
                  </w:r>
                </w:p>
              </w:tc>
              <w:tc>
                <w:tcPr>
                  <w:tcW w:w="948" w:type="dxa"/>
                  <w:tcBorders>
                    <w:top w:val="single" w:sz="4" w:space="0" w:color="BDD7EE"/>
                    <w:left w:val="single" w:sz="4" w:space="0" w:color="BDD7EE"/>
                    <w:bottom w:val="single" w:sz="4" w:space="0" w:color="BDD7EE"/>
                    <w:right w:val="nil"/>
                  </w:tcBorders>
                  <w:shd w:val="clear" w:color="000000" w:fill="F8696B"/>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-2303</w:t>
                  </w:r>
                </w:p>
              </w:tc>
            </w:tr>
            <w:tr w:rsidR="00420352" w:rsidRPr="00420352" w:rsidTr="008712A3">
              <w:trPr>
                <w:trHeight w:val="37"/>
              </w:trPr>
              <w:tc>
                <w:tcPr>
                  <w:tcW w:w="948"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Theme="majorHAnsi" w:eastAsia="Times New Roman" w:hAnsiTheme="majorHAnsi" w:cstheme="majorHAnsi"/>
                      <w:color w:val="000000"/>
                      <w:sz w:val="10"/>
                      <w:szCs w:val="10"/>
                    </w:rPr>
                  </w:pPr>
                  <w:proofErr w:type="spellStart"/>
                  <w:r w:rsidRPr="00420352">
                    <w:rPr>
                      <w:rFonts w:asciiTheme="majorHAnsi" w:eastAsia="Times New Roman" w:hAnsiTheme="majorHAnsi" w:cstheme="majorHAnsi"/>
                      <w:color w:val="000000"/>
                      <w:sz w:val="10"/>
                      <w:szCs w:val="10"/>
                    </w:rPr>
                    <w:t>bauxite_cost</w:t>
                  </w:r>
                  <w:proofErr w:type="spellEnd"/>
                </w:p>
              </w:tc>
              <w:tc>
                <w:tcPr>
                  <w:tcW w:w="940"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10</w:t>
                  </w:r>
                </w:p>
              </w:tc>
              <w:tc>
                <w:tcPr>
                  <w:tcW w:w="940" w:type="dxa"/>
                  <w:tcBorders>
                    <w:top w:val="single" w:sz="4" w:space="0" w:color="BDD7EE"/>
                    <w:left w:val="single" w:sz="4" w:space="0" w:color="BDD7EE"/>
                    <w:bottom w:val="single" w:sz="4" w:space="0" w:color="BDD7EE"/>
                    <w:right w:val="single" w:sz="4" w:space="0" w:color="BDD7EE"/>
                  </w:tcBorders>
                  <w:shd w:val="clear" w:color="000000" w:fill="FEE382"/>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1398</w:t>
                  </w:r>
                </w:p>
              </w:tc>
              <w:tc>
                <w:tcPr>
                  <w:tcW w:w="940" w:type="dxa"/>
                  <w:tcBorders>
                    <w:top w:val="single" w:sz="4" w:space="0" w:color="BDD7EE"/>
                    <w:left w:val="single" w:sz="4" w:space="0" w:color="BDD7EE"/>
                    <w:bottom w:val="single" w:sz="4" w:space="0" w:color="BDD7EE"/>
                    <w:right w:val="single" w:sz="4" w:space="0" w:color="BDD7EE"/>
                  </w:tcBorders>
                  <w:shd w:val="clear" w:color="000000" w:fill="FEE382"/>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755</w:t>
                  </w:r>
                </w:p>
              </w:tc>
              <w:tc>
                <w:tcPr>
                  <w:tcW w:w="940" w:type="dxa"/>
                  <w:tcBorders>
                    <w:top w:val="single" w:sz="4" w:space="0" w:color="BDD7EE"/>
                    <w:left w:val="single" w:sz="4" w:space="0" w:color="BDD7EE"/>
                    <w:bottom w:val="single" w:sz="4" w:space="0" w:color="BDD7EE"/>
                    <w:right w:val="single" w:sz="4" w:space="0" w:color="BDD7EE"/>
                  </w:tcBorders>
                  <w:shd w:val="clear" w:color="000000" w:fill="FEE382"/>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-168</w:t>
                  </w:r>
                </w:p>
              </w:tc>
              <w:tc>
                <w:tcPr>
                  <w:tcW w:w="948" w:type="dxa"/>
                  <w:tcBorders>
                    <w:top w:val="single" w:sz="4" w:space="0" w:color="BDD7EE"/>
                    <w:left w:val="single" w:sz="4" w:space="0" w:color="BDD7EE"/>
                    <w:bottom w:val="single" w:sz="4" w:space="0" w:color="BDD7EE"/>
                    <w:right w:val="nil"/>
                  </w:tcBorders>
                  <w:shd w:val="clear" w:color="000000" w:fill="FEE683"/>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-1500</w:t>
                  </w:r>
                </w:p>
              </w:tc>
            </w:tr>
            <w:tr w:rsidR="00420352" w:rsidRPr="00420352" w:rsidTr="008712A3">
              <w:trPr>
                <w:trHeight w:val="37"/>
              </w:trPr>
              <w:tc>
                <w:tcPr>
                  <w:tcW w:w="948"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Theme="majorHAnsi" w:eastAsia="Times New Roman" w:hAnsiTheme="majorHAnsi" w:cstheme="majorHAnsi"/>
                      <w:color w:val="000000"/>
                      <w:sz w:val="10"/>
                      <w:szCs w:val="10"/>
                    </w:rPr>
                  </w:pPr>
                  <w:proofErr w:type="spellStart"/>
                  <w:r w:rsidRPr="00420352">
                    <w:rPr>
                      <w:rFonts w:asciiTheme="majorHAnsi" w:eastAsia="Times New Roman" w:hAnsiTheme="majorHAnsi" w:cstheme="majorHAnsi"/>
                      <w:color w:val="000000"/>
                      <w:sz w:val="10"/>
                      <w:szCs w:val="10"/>
                    </w:rPr>
                    <w:t>bauxite_cost</w:t>
                  </w:r>
                  <w:proofErr w:type="spellEnd"/>
                </w:p>
              </w:tc>
              <w:tc>
                <w:tcPr>
                  <w:tcW w:w="940"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-10</w:t>
                  </w:r>
                </w:p>
              </w:tc>
              <w:tc>
                <w:tcPr>
                  <w:tcW w:w="940" w:type="dxa"/>
                  <w:tcBorders>
                    <w:top w:val="single" w:sz="4" w:space="0" w:color="BDD7EE"/>
                    <w:left w:val="single" w:sz="4" w:space="0" w:color="BDD7EE"/>
                    <w:bottom w:val="single" w:sz="4" w:space="0" w:color="BDD7EE"/>
                    <w:right w:val="single" w:sz="4" w:space="0" w:color="BDD7EE"/>
                  </w:tcBorders>
                  <w:shd w:val="clear" w:color="000000" w:fill="F7E984"/>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1514</w:t>
                  </w:r>
                </w:p>
              </w:tc>
              <w:tc>
                <w:tcPr>
                  <w:tcW w:w="940" w:type="dxa"/>
                  <w:tcBorders>
                    <w:top w:val="single" w:sz="4" w:space="0" w:color="BDD7EE"/>
                    <w:left w:val="single" w:sz="4" w:space="0" w:color="BDD7EE"/>
                    <w:bottom w:val="single" w:sz="4" w:space="0" w:color="BDD7EE"/>
                    <w:right w:val="single" w:sz="4" w:space="0" w:color="BDD7EE"/>
                  </w:tcBorders>
                  <w:shd w:val="clear" w:color="000000" w:fill="F7E984"/>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855</w:t>
                  </w:r>
                </w:p>
              </w:tc>
              <w:tc>
                <w:tcPr>
                  <w:tcW w:w="940" w:type="dxa"/>
                  <w:tcBorders>
                    <w:top w:val="single" w:sz="4" w:space="0" w:color="BDD7EE"/>
                    <w:left w:val="single" w:sz="4" w:space="0" w:color="BDD7EE"/>
                    <w:bottom w:val="single" w:sz="4" w:space="0" w:color="BDD7EE"/>
                    <w:right w:val="single" w:sz="4" w:space="0" w:color="BDD7EE"/>
                  </w:tcBorders>
                  <w:shd w:val="clear" w:color="000000" w:fill="F7E984"/>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-68</w:t>
                  </w:r>
                </w:p>
              </w:tc>
              <w:tc>
                <w:tcPr>
                  <w:tcW w:w="948" w:type="dxa"/>
                  <w:tcBorders>
                    <w:top w:val="single" w:sz="4" w:space="0" w:color="BDD7EE"/>
                    <w:left w:val="single" w:sz="4" w:space="0" w:color="BDD7EE"/>
                    <w:bottom w:val="single" w:sz="4" w:space="0" w:color="BDD7EE"/>
                    <w:right w:val="nil"/>
                  </w:tcBorders>
                  <w:shd w:val="clear" w:color="000000" w:fill="F4E884"/>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-1400</w:t>
                  </w:r>
                </w:p>
              </w:tc>
            </w:tr>
            <w:tr w:rsidR="00420352" w:rsidRPr="00420352" w:rsidTr="008712A3">
              <w:trPr>
                <w:trHeight w:val="37"/>
              </w:trPr>
              <w:tc>
                <w:tcPr>
                  <w:tcW w:w="948"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Theme="majorHAnsi" w:eastAsia="Times New Roman" w:hAnsiTheme="majorHAnsi" w:cstheme="majorHAnsi"/>
                      <w:color w:val="000000"/>
                      <w:sz w:val="10"/>
                      <w:szCs w:val="10"/>
                    </w:rPr>
                  </w:pPr>
                  <w:proofErr w:type="spellStart"/>
                  <w:r w:rsidRPr="00420352">
                    <w:rPr>
                      <w:rFonts w:asciiTheme="majorHAnsi" w:eastAsia="Times New Roman" w:hAnsiTheme="majorHAnsi" w:cstheme="majorHAnsi"/>
                      <w:color w:val="000000"/>
                      <w:sz w:val="10"/>
                      <w:szCs w:val="10"/>
                    </w:rPr>
                    <w:t>alumina_cost</w:t>
                  </w:r>
                  <w:proofErr w:type="spellEnd"/>
                </w:p>
              </w:tc>
              <w:tc>
                <w:tcPr>
                  <w:tcW w:w="940"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10</w:t>
                  </w:r>
                </w:p>
              </w:tc>
              <w:tc>
                <w:tcPr>
                  <w:tcW w:w="940" w:type="dxa"/>
                  <w:tcBorders>
                    <w:top w:val="single" w:sz="4" w:space="0" w:color="BDD7EE"/>
                    <w:left w:val="single" w:sz="4" w:space="0" w:color="BDD7EE"/>
                    <w:bottom w:val="single" w:sz="4" w:space="0" w:color="BDD7EE"/>
                    <w:right w:val="single" w:sz="4" w:space="0" w:color="BDD7EE"/>
                  </w:tcBorders>
                  <w:shd w:val="clear" w:color="000000" w:fill="FBAF78"/>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1010</w:t>
                  </w:r>
                </w:p>
              </w:tc>
              <w:tc>
                <w:tcPr>
                  <w:tcW w:w="940" w:type="dxa"/>
                  <w:tcBorders>
                    <w:top w:val="single" w:sz="4" w:space="0" w:color="BDD7EE"/>
                    <w:left w:val="single" w:sz="4" w:space="0" w:color="BDD7EE"/>
                    <w:bottom w:val="single" w:sz="4" w:space="0" w:color="BDD7EE"/>
                    <w:right w:val="single" w:sz="4" w:space="0" w:color="BDD7EE"/>
                  </w:tcBorders>
                  <w:shd w:val="clear" w:color="000000" w:fill="FBB078"/>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421</w:t>
                  </w:r>
                </w:p>
              </w:tc>
              <w:tc>
                <w:tcPr>
                  <w:tcW w:w="940" w:type="dxa"/>
                  <w:tcBorders>
                    <w:top w:val="single" w:sz="4" w:space="0" w:color="BDD7EE"/>
                    <w:left w:val="single" w:sz="4" w:space="0" w:color="BDD7EE"/>
                    <w:bottom w:val="single" w:sz="4" w:space="0" w:color="BDD7EE"/>
                    <w:right w:val="single" w:sz="4" w:space="0" w:color="BDD7EE"/>
                  </w:tcBorders>
                  <w:shd w:val="clear" w:color="000000" w:fill="FBB078"/>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-502</w:t>
                  </w:r>
                </w:p>
              </w:tc>
              <w:tc>
                <w:tcPr>
                  <w:tcW w:w="948" w:type="dxa"/>
                  <w:tcBorders>
                    <w:top w:val="single" w:sz="4" w:space="0" w:color="BDD7EE"/>
                    <w:left w:val="single" w:sz="4" w:space="0" w:color="BDD7EE"/>
                    <w:bottom w:val="single" w:sz="4" w:space="0" w:color="BDD7EE"/>
                    <w:right w:val="nil"/>
                  </w:tcBorders>
                  <w:shd w:val="clear" w:color="000000" w:fill="FBB279"/>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-1834</w:t>
                  </w:r>
                </w:p>
              </w:tc>
            </w:tr>
            <w:tr w:rsidR="00420352" w:rsidRPr="00420352" w:rsidTr="008712A3">
              <w:trPr>
                <w:trHeight w:val="37"/>
              </w:trPr>
              <w:tc>
                <w:tcPr>
                  <w:tcW w:w="948"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Theme="majorHAnsi" w:eastAsia="Times New Roman" w:hAnsiTheme="majorHAnsi" w:cstheme="majorHAnsi"/>
                      <w:color w:val="000000"/>
                      <w:sz w:val="10"/>
                      <w:szCs w:val="10"/>
                    </w:rPr>
                  </w:pPr>
                  <w:proofErr w:type="spellStart"/>
                  <w:r w:rsidRPr="00420352">
                    <w:rPr>
                      <w:rFonts w:asciiTheme="majorHAnsi" w:eastAsia="Times New Roman" w:hAnsiTheme="majorHAnsi" w:cstheme="majorHAnsi"/>
                      <w:color w:val="000000"/>
                      <w:sz w:val="10"/>
                      <w:szCs w:val="10"/>
                    </w:rPr>
                    <w:t>alumina_cost</w:t>
                  </w:r>
                  <w:proofErr w:type="spellEnd"/>
                </w:p>
              </w:tc>
              <w:tc>
                <w:tcPr>
                  <w:tcW w:w="940"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-10</w:t>
                  </w:r>
                </w:p>
              </w:tc>
              <w:tc>
                <w:tcPr>
                  <w:tcW w:w="940" w:type="dxa"/>
                  <w:tcBorders>
                    <w:top w:val="single" w:sz="4" w:space="0" w:color="BDD7EE"/>
                    <w:left w:val="single" w:sz="4" w:space="0" w:color="BDD7EE"/>
                    <w:bottom w:val="single" w:sz="4" w:space="0" w:color="BDD7EE"/>
                    <w:right w:val="single" w:sz="4" w:space="0" w:color="BDD7EE"/>
                  </w:tcBorders>
                  <w:shd w:val="clear" w:color="000000" w:fill="63BE7B"/>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2479</w:t>
                  </w:r>
                </w:p>
              </w:tc>
              <w:tc>
                <w:tcPr>
                  <w:tcW w:w="940" w:type="dxa"/>
                  <w:tcBorders>
                    <w:top w:val="single" w:sz="4" w:space="0" w:color="BDD7EE"/>
                    <w:left w:val="single" w:sz="4" w:space="0" w:color="BDD7EE"/>
                    <w:bottom w:val="single" w:sz="4" w:space="0" w:color="BDD7EE"/>
                    <w:right w:val="single" w:sz="4" w:space="0" w:color="BDD7EE"/>
                  </w:tcBorders>
                  <w:shd w:val="clear" w:color="000000" w:fill="63BE7B"/>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1685</w:t>
                  </w:r>
                </w:p>
              </w:tc>
              <w:tc>
                <w:tcPr>
                  <w:tcW w:w="940" w:type="dxa"/>
                  <w:tcBorders>
                    <w:top w:val="single" w:sz="4" w:space="0" w:color="BDD7EE"/>
                    <w:left w:val="single" w:sz="4" w:space="0" w:color="BDD7EE"/>
                    <w:bottom w:val="single" w:sz="4" w:space="0" w:color="BDD7EE"/>
                    <w:right w:val="single" w:sz="4" w:space="0" w:color="BDD7EE"/>
                  </w:tcBorders>
                  <w:shd w:val="clear" w:color="000000" w:fill="63BE7B"/>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762</w:t>
                  </w:r>
                </w:p>
              </w:tc>
              <w:tc>
                <w:tcPr>
                  <w:tcW w:w="948" w:type="dxa"/>
                  <w:tcBorders>
                    <w:top w:val="single" w:sz="4" w:space="0" w:color="BDD7EE"/>
                    <w:left w:val="single" w:sz="4" w:space="0" w:color="BDD7EE"/>
                    <w:bottom w:val="single" w:sz="4" w:space="0" w:color="BDD7EE"/>
                    <w:right w:val="nil"/>
                  </w:tcBorders>
                  <w:shd w:val="clear" w:color="000000" w:fill="63BE7B"/>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-570</w:t>
                  </w:r>
                </w:p>
              </w:tc>
            </w:tr>
            <w:tr w:rsidR="00420352" w:rsidRPr="00420352" w:rsidTr="008712A3">
              <w:trPr>
                <w:trHeight w:val="37"/>
              </w:trPr>
              <w:tc>
                <w:tcPr>
                  <w:tcW w:w="948"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SG&amp;A</w:t>
                  </w:r>
                </w:p>
              </w:tc>
              <w:tc>
                <w:tcPr>
                  <w:tcW w:w="940"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10</w:t>
                  </w:r>
                </w:p>
              </w:tc>
              <w:tc>
                <w:tcPr>
                  <w:tcW w:w="940" w:type="dxa"/>
                  <w:tcBorders>
                    <w:top w:val="single" w:sz="4" w:space="0" w:color="BDD7EE"/>
                    <w:left w:val="single" w:sz="4" w:space="0" w:color="BDD7EE"/>
                    <w:bottom w:val="single" w:sz="4" w:space="0" w:color="BDD7EE"/>
                    <w:right w:val="single" w:sz="4" w:space="0" w:color="BDD7EE"/>
                  </w:tcBorders>
                  <w:shd w:val="clear" w:color="000000" w:fill="FDD680"/>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1302</w:t>
                  </w:r>
                </w:p>
              </w:tc>
              <w:tc>
                <w:tcPr>
                  <w:tcW w:w="940" w:type="dxa"/>
                  <w:tcBorders>
                    <w:top w:val="single" w:sz="4" w:space="0" w:color="BDD7EE"/>
                    <w:left w:val="single" w:sz="4" w:space="0" w:color="BDD7EE"/>
                    <w:bottom w:val="single" w:sz="4" w:space="0" w:color="BDD7EE"/>
                    <w:right w:val="single" w:sz="4" w:space="0" w:color="BDD7EE"/>
                  </w:tcBorders>
                  <w:shd w:val="clear" w:color="000000" w:fill="FDD680"/>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672</w:t>
                  </w:r>
                </w:p>
              </w:tc>
              <w:tc>
                <w:tcPr>
                  <w:tcW w:w="940" w:type="dxa"/>
                  <w:tcBorders>
                    <w:top w:val="single" w:sz="4" w:space="0" w:color="BDD7EE"/>
                    <w:left w:val="single" w:sz="4" w:space="0" w:color="BDD7EE"/>
                    <w:bottom w:val="single" w:sz="4" w:space="0" w:color="BDD7EE"/>
                    <w:right w:val="single" w:sz="4" w:space="0" w:color="BDD7EE"/>
                  </w:tcBorders>
                  <w:shd w:val="clear" w:color="000000" w:fill="FDD680"/>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-251</w:t>
                  </w:r>
                </w:p>
              </w:tc>
              <w:tc>
                <w:tcPr>
                  <w:tcW w:w="948" w:type="dxa"/>
                  <w:tcBorders>
                    <w:top w:val="single" w:sz="4" w:space="0" w:color="BDD7EE"/>
                    <w:left w:val="single" w:sz="4" w:space="0" w:color="BDD7EE"/>
                    <w:bottom w:val="single" w:sz="4" w:space="0" w:color="BDD7EE"/>
                    <w:right w:val="nil"/>
                  </w:tcBorders>
                  <w:shd w:val="clear" w:color="000000" w:fill="FED980"/>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-1583</w:t>
                  </w:r>
                </w:p>
              </w:tc>
            </w:tr>
            <w:tr w:rsidR="00420352" w:rsidRPr="00420352" w:rsidTr="008712A3">
              <w:trPr>
                <w:trHeight w:val="37"/>
              </w:trPr>
              <w:tc>
                <w:tcPr>
                  <w:tcW w:w="948"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SG&amp;A</w:t>
                  </w:r>
                </w:p>
              </w:tc>
              <w:tc>
                <w:tcPr>
                  <w:tcW w:w="940"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-10</w:t>
                  </w:r>
                </w:p>
              </w:tc>
              <w:tc>
                <w:tcPr>
                  <w:tcW w:w="940" w:type="dxa"/>
                  <w:tcBorders>
                    <w:top w:val="single" w:sz="4" w:space="0" w:color="BDD7EE"/>
                    <w:left w:val="single" w:sz="4" w:space="0" w:color="BDD7EE"/>
                    <w:bottom w:val="single" w:sz="4" w:space="0" w:color="BDD7EE"/>
                    <w:right w:val="single" w:sz="4" w:space="0" w:color="BDD7EE"/>
                  </w:tcBorders>
                  <w:shd w:val="clear" w:color="000000" w:fill="E8E583"/>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1610</w:t>
                  </w:r>
                </w:p>
              </w:tc>
              <w:tc>
                <w:tcPr>
                  <w:tcW w:w="940" w:type="dxa"/>
                  <w:tcBorders>
                    <w:top w:val="single" w:sz="4" w:space="0" w:color="BDD7EE"/>
                    <w:left w:val="single" w:sz="4" w:space="0" w:color="BDD7EE"/>
                    <w:bottom w:val="single" w:sz="4" w:space="0" w:color="BDD7EE"/>
                    <w:right w:val="single" w:sz="4" w:space="0" w:color="BDD7EE"/>
                  </w:tcBorders>
                  <w:shd w:val="clear" w:color="000000" w:fill="E8E583"/>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938</w:t>
                  </w:r>
                </w:p>
              </w:tc>
              <w:tc>
                <w:tcPr>
                  <w:tcW w:w="940" w:type="dxa"/>
                  <w:tcBorders>
                    <w:top w:val="single" w:sz="4" w:space="0" w:color="BDD7EE"/>
                    <w:left w:val="single" w:sz="4" w:space="0" w:color="BDD7EE"/>
                    <w:bottom w:val="single" w:sz="4" w:space="0" w:color="BDD7EE"/>
                    <w:right w:val="single" w:sz="4" w:space="0" w:color="BDD7EE"/>
                  </w:tcBorders>
                  <w:shd w:val="clear" w:color="000000" w:fill="E8E583"/>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15</w:t>
                  </w:r>
                </w:p>
              </w:tc>
              <w:tc>
                <w:tcPr>
                  <w:tcW w:w="948" w:type="dxa"/>
                  <w:tcBorders>
                    <w:top w:val="single" w:sz="4" w:space="0" w:color="BDD7EE"/>
                    <w:left w:val="single" w:sz="4" w:space="0" w:color="BDD7EE"/>
                    <w:bottom w:val="single" w:sz="4" w:space="0" w:color="BDD7EE"/>
                    <w:right w:val="nil"/>
                  </w:tcBorders>
                  <w:shd w:val="clear" w:color="000000" w:fill="E5E483"/>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-1317</w:t>
                  </w:r>
                </w:p>
              </w:tc>
            </w:tr>
            <w:tr w:rsidR="00420352" w:rsidRPr="00420352" w:rsidTr="008712A3">
              <w:trPr>
                <w:trHeight w:val="37"/>
              </w:trPr>
              <w:tc>
                <w:tcPr>
                  <w:tcW w:w="948"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capex</w:t>
                  </w:r>
                </w:p>
              </w:tc>
              <w:tc>
                <w:tcPr>
                  <w:tcW w:w="940"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10</w:t>
                  </w:r>
                </w:p>
              </w:tc>
              <w:tc>
                <w:tcPr>
                  <w:tcW w:w="940" w:type="dxa"/>
                  <w:tcBorders>
                    <w:top w:val="single" w:sz="4" w:space="0" w:color="BDD7EE"/>
                    <w:left w:val="single" w:sz="4" w:space="0" w:color="BDD7EE"/>
                    <w:bottom w:val="single" w:sz="4" w:space="0" w:color="BDD7EE"/>
                    <w:right w:val="single" w:sz="4" w:space="0" w:color="BDD7EE"/>
                  </w:tcBorders>
                  <w:shd w:val="clear" w:color="000000" w:fill="FFEB84"/>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1456</w:t>
                  </w:r>
                </w:p>
              </w:tc>
              <w:tc>
                <w:tcPr>
                  <w:tcW w:w="940" w:type="dxa"/>
                  <w:tcBorders>
                    <w:top w:val="single" w:sz="4" w:space="0" w:color="BDD7EE"/>
                    <w:left w:val="single" w:sz="4" w:space="0" w:color="BDD7EE"/>
                    <w:bottom w:val="single" w:sz="4" w:space="0" w:color="BDD7EE"/>
                    <w:right w:val="single" w:sz="4" w:space="0" w:color="BDD7EE"/>
                  </w:tcBorders>
                  <w:shd w:val="clear" w:color="000000" w:fill="FFEB84"/>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805</w:t>
                  </w:r>
                </w:p>
              </w:tc>
              <w:tc>
                <w:tcPr>
                  <w:tcW w:w="940" w:type="dxa"/>
                  <w:tcBorders>
                    <w:top w:val="single" w:sz="4" w:space="0" w:color="BDD7EE"/>
                    <w:left w:val="single" w:sz="4" w:space="0" w:color="BDD7EE"/>
                    <w:bottom w:val="single" w:sz="4" w:space="0" w:color="BDD7EE"/>
                    <w:right w:val="single" w:sz="4" w:space="0" w:color="BDD7EE"/>
                  </w:tcBorders>
                  <w:shd w:val="clear" w:color="000000" w:fill="FFEB84"/>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-118</w:t>
                  </w:r>
                </w:p>
              </w:tc>
              <w:tc>
                <w:tcPr>
                  <w:tcW w:w="948" w:type="dxa"/>
                  <w:tcBorders>
                    <w:top w:val="single" w:sz="4" w:space="0" w:color="BDD7EE"/>
                    <w:left w:val="single" w:sz="4" w:space="0" w:color="BDD7EE"/>
                    <w:bottom w:val="single" w:sz="4" w:space="0" w:color="BDD7EE"/>
                    <w:right w:val="nil"/>
                  </w:tcBorders>
                  <w:shd w:val="clear" w:color="000000" w:fill="FED980"/>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-1583</w:t>
                  </w:r>
                </w:p>
              </w:tc>
            </w:tr>
            <w:tr w:rsidR="00420352" w:rsidRPr="00420352" w:rsidTr="008712A3">
              <w:trPr>
                <w:trHeight w:val="37"/>
              </w:trPr>
              <w:tc>
                <w:tcPr>
                  <w:tcW w:w="948" w:type="dxa"/>
                  <w:tcBorders>
                    <w:top w:val="nil"/>
                    <w:left w:val="nil"/>
                    <w:bottom w:val="nil"/>
                    <w:right w:val="single" w:sz="4" w:space="0" w:color="BDD7EE"/>
                  </w:tcBorders>
                  <w:shd w:val="clear" w:color="auto" w:fill="auto"/>
                  <w:noWrap/>
                  <w:vAlign w:val="bottom"/>
                  <w:hideMark/>
                </w:tcPr>
                <w:p w:rsidR="00420352" w:rsidRPr="00420352" w:rsidRDefault="00420352" w:rsidP="00420352">
                  <w:pPr>
                    <w:spacing w:after="0" w:line="240" w:lineRule="auto"/>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capex</w:t>
                  </w:r>
                </w:p>
              </w:tc>
              <w:tc>
                <w:tcPr>
                  <w:tcW w:w="940" w:type="dxa"/>
                  <w:tcBorders>
                    <w:top w:val="nil"/>
                    <w:left w:val="nil"/>
                    <w:bottom w:val="single" w:sz="4" w:space="0" w:color="BDD7EE"/>
                    <w:right w:val="single" w:sz="4" w:space="0" w:color="BDD7EE"/>
                  </w:tcBorders>
                  <w:shd w:val="clear" w:color="auto" w:fill="auto"/>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-10</w:t>
                  </w:r>
                </w:p>
              </w:tc>
              <w:tc>
                <w:tcPr>
                  <w:tcW w:w="940" w:type="dxa"/>
                  <w:tcBorders>
                    <w:top w:val="single" w:sz="4" w:space="0" w:color="BDD7EE"/>
                    <w:left w:val="single" w:sz="4" w:space="0" w:color="BDD7EE"/>
                    <w:bottom w:val="nil"/>
                    <w:right w:val="single" w:sz="4" w:space="0" w:color="BDD7EE"/>
                  </w:tcBorders>
                  <w:shd w:val="clear" w:color="000000" w:fill="FFEB84"/>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1456</w:t>
                  </w:r>
                </w:p>
              </w:tc>
              <w:tc>
                <w:tcPr>
                  <w:tcW w:w="940" w:type="dxa"/>
                  <w:tcBorders>
                    <w:top w:val="single" w:sz="4" w:space="0" w:color="BDD7EE"/>
                    <w:left w:val="single" w:sz="4" w:space="0" w:color="BDD7EE"/>
                    <w:bottom w:val="nil"/>
                    <w:right w:val="single" w:sz="4" w:space="0" w:color="BDD7EE"/>
                  </w:tcBorders>
                  <w:shd w:val="clear" w:color="000000" w:fill="FFEB84"/>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805</w:t>
                  </w:r>
                </w:p>
              </w:tc>
              <w:tc>
                <w:tcPr>
                  <w:tcW w:w="940" w:type="dxa"/>
                  <w:tcBorders>
                    <w:top w:val="single" w:sz="4" w:space="0" w:color="BDD7EE"/>
                    <w:left w:val="single" w:sz="4" w:space="0" w:color="BDD7EE"/>
                    <w:bottom w:val="nil"/>
                    <w:right w:val="single" w:sz="4" w:space="0" w:color="BDD7EE"/>
                  </w:tcBorders>
                  <w:shd w:val="clear" w:color="000000" w:fill="FFEB84"/>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-118</w:t>
                  </w:r>
                </w:p>
              </w:tc>
              <w:tc>
                <w:tcPr>
                  <w:tcW w:w="948" w:type="dxa"/>
                  <w:tcBorders>
                    <w:top w:val="single" w:sz="4" w:space="0" w:color="BDD7EE"/>
                    <w:left w:val="single" w:sz="4" w:space="0" w:color="BDD7EE"/>
                    <w:bottom w:val="nil"/>
                    <w:right w:val="nil"/>
                  </w:tcBorders>
                  <w:shd w:val="clear" w:color="000000" w:fill="FAEA84"/>
                  <w:noWrap/>
                  <w:vAlign w:val="bottom"/>
                  <w:hideMark/>
                </w:tcPr>
                <w:p w:rsidR="00420352" w:rsidRPr="00420352" w:rsidRDefault="00420352" w:rsidP="00420352">
                  <w:pPr>
                    <w:spacing w:after="0" w:line="240" w:lineRule="auto"/>
                    <w:jc w:val="right"/>
                    <w:rPr>
                      <w:rFonts w:asciiTheme="majorHAnsi" w:eastAsia="Times New Roman" w:hAnsiTheme="majorHAnsi" w:cstheme="majorHAnsi"/>
                      <w:color w:val="000000"/>
                      <w:sz w:val="10"/>
                      <w:szCs w:val="10"/>
                    </w:rPr>
                  </w:pPr>
                  <w:r w:rsidRPr="00420352">
                    <w:rPr>
                      <w:rFonts w:asciiTheme="majorHAnsi" w:eastAsia="Times New Roman" w:hAnsiTheme="majorHAnsi" w:cstheme="majorHAnsi"/>
                      <w:color w:val="000000"/>
                      <w:sz w:val="10"/>
                      <w:szCs w:val="10"/>
                    </w:rPr>
                    <w:t>-1437</w:t>
                  </w:r>
                </w:p>
              </w:tc>
            </w:tr>
          </w:tbl>
          <w:p w:rsidR="009460D6" w:rsidRDefault="009460D6" w:rsidP="002937F6">
            <w:pPr>
              <w:rPr>
                <w:rFonts w:asciiTheme="majorHAnsi" w:hAnsiTheme="majorHAnsi" w:cs="Segoe UI Emoji"/>
                <w:bCs/>
                <w:sz w:val="10"/>
                <w:szCs w:val="10"/>
                <w:lang w:val="ru-RU"/>
              </w:rPr>
            </w:pPr>
          </w:p>
          <w:tbl>
            <w:tblPr>
              <w:tblW w:w="7536" w:type="dxa"/>
              <w:tblLayout w:type="fixed"/>
              <w:tblLook w:val="04A0" w:firstRow="1" w:lastRow="0" w:firstColumn="1" w:lastColumn="0" w:noHBand="0" w:noVBand="1"/>
            </w:tblPr>
            <w:tblGrid>
              <w:gridCol w:w="948"/>
              <w:gridCol w:w="940"/>
              <w:gridCol w:w="940"/>
              <w:gridCol w:w="940"/>
              <w:gridCol w:w="940"/>
              <w:gridCol w:w="940"/>
              <w:gridCol w:w="940"/>
              <w:gridCol w:w="948"/>
            </w:tblGrid>
            <w:tr w:rsidR="00F049FA" w:rsidRPr="00F049FA" w:rsidTr="00F049FA">
              <w:trPr>
                <w:trHeight w:val="150"/>
              </w:trPr>
              <w:tc>
                <w:tcPr>
                  <w:tcW w:w="948"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proofErr w:type="spellStart"/>
                  <w:r w:rsidRPr="00F049FA">
                    <w:rPr>
                      <w:rFonts w:ascii="Calibri Light" w:eastAsia="Times New Roman" w:hAnsi="Calibri Light" w:cs="Calibri Light"/>
                      <w:color w:val="000000"/>
                      <w:sz w:val="10"/>
                      <w:szCs w:val="10"/>
                    </w:rPr>
                    <w:t>Параметр</w:t>
                  </w:r>
                  <w:proofErr w:type="spellEnd"/>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proofErr w:type="spellStart"/>
                  <w:r w:rsidRPr="00F049FA">
                    <w:rPr>
                      <w:rFonts w:ascii="Calibri Light" w:eastAsia="Times New Roman" w:hAnsi="Calibri Light" w:cs="Calibri Light"/>
                      <w:color w:val="000000"/>
                      <w:sz w:val="10"/>
                      <w:szCs w:val="10"/>
                    </w:rPr>
                    <w:t>Изменение</w:t>
                  </w:r>
                  <w:proofErr w:type="spellEnd"/>
                  <w:r w:rsidRPr="00F049FA">
                    <w:rPr>
                      <w:rFonts w:ascii="Calibri Light" w:eastAsia="Times New Roman" w:hAnsi="Calibri Light" w:cs="Calibri Light"/>
                      <w:color w:val="000000"/>
                      <w:sz w:val="10"/>
                      <w:szCs w:val="10"/>
                    </w:rPr>
                    <w:t xml:space="preserve"> (%)</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Short Net Debt / EBITDA</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Short Net Debt / FFO</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Short Net Debt / FCF</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Long Net Debt / EBITDA</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Long Net Debt / FFO</w:t>
                  </w:r>
                </w:p>
              </w:tc>
              <w:tc>
                <w:tcPr>
                  <w:tcW w:w="948" w:type="dxa"/>
                  <w:tcBorders>
                    <w:top w:val="nil"/>
                    <w:left w:val="nil"/>
                    <w:bottom w:val="single" w:sz="4" w:space="0" w:color="BDD7EE"/>
                    <w:right w:val="nil"/>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Long Net Debt / FCF</w:t>
                  </w:r>
                </w:p>
              </w:tc>
            </w:tr>
            <w:tr w:rsidR="00F049FA" w:rsidRPr="00F049FA" w:rsidTr="008712A3">
              <w:trPr>
                <w:trHeight w:val="37"/>
              </w:trPr>
              <w:tc>
                <w:tcPr>
                  <w:tcW w:w="948"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proofErr w:type="spellStart"/>
                  <w:r w:rsidRPr="00F049FA">
                    <w:rPr>
                      <w:rFonts w:ascii="Calibri Light" w:eastAsia="Times New Roman" w:hAnsi="Calibri Light" w:cs="Calibri Light"/>
                      <w:color w:val="000000"/>
                      <w:sz w:val="10"/>
                      <w:szCs w:val="10"/>
                    </w:rPr>
                    <w:t>aluminum_price</w:t>
                  </w:r>
                  <w:proofErr w:type="spellEnd"/>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10</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1,22</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1,80</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-4,83</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1,42</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2,10</w:t>
                  </w:r>
                </w:p>
              </w:tc>
              <w:tc>
                <w:tcPr>
                  <w:tcW w:w="948" w:type="dxa"/>
                  <w:tcBorders>
                    <w:top w:val="nil"/>
                    <w:left w:val="nil"/>
                    <w:bottom w:val="single" w:sz="4" w:space="0" w:color="BDD7EE"/>
                    <w:right w:val="nil"/>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-5,63</w:t>
                  </w:r>
                </w:p>
              </w:tc>
            </w:tr>
            <w:tr w:rsidR="00F049FA" w:rsidRPr="00F049FA" w:rsidTr="008712A3">
              <w:trPr>
                <w:trHeight w:val="37"/>
              </w:trPr>
              <w:tc>
                <w:tcPr>
                  <w:tcW w:w="948"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proofErr w:type="spellStart"/>
                  <w:r w:rsidRPr="00F049FA">
                    <w:rPr>
                      <w:rFonts w:ascii="Calibri Light" w:eastAsia="Times New Roman" w:hAnsi="Calibri Light" w:cs="Calibri Light"/>
                      <w:color w:val="000000"/>
                      <w:sz w:val="10"/>
                      <w:szCs w:val="10"/>
                    </w:rPr>
                    <w:t>aluminum_price</w:t>
                  </w:r>
                  <w:proofErr w:type="spellEnd"/>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-10</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6,12</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-62,18</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-1,29</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7,15</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-72,58</w:t>
                  </w:r>
                </w:p>
              </w:tc>
              <w:tc>
                <w:tcPr>
                  <w:tcW w:w="948" w:type="dxa"/>
                  <w:tcBorders>
                    <w:top w:val="nil"/>
                    <w:left w:val="nil"/>
                    <w:bottom w:val="single" w:sz="4" w:space="0" w:color="BDD7EE"/>
                    <w:right w:val="nil"/>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-1,50</w:t>
                  </w:r>
                </w:p>
              </w:tc>
            </w:tr>
            <w:tr w:rsidR="00F049FA" w:rsidRPr="00F049FA" w:rsidTr="008712A3">
              <w:trPr>
                <w:trHeight w:val="37"/>
              </w:trPr>
              <w:tc>
                <w:tcPr>
                  <w:tcW w:w="948"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proofErr w:type="spellStart"/>
                  <w:r w:rsidRPr="00F049FA">
                    <w:rPr>
                      <w:rFonts w:ascii="Calibri Light" w:eastAsia="Times New Roman" w:hAnsi="Calibri Light" w:cs="Calibri Light"/>
                      <w:color w:val="000000"/>
                      <w:sz w:val="10"/>
                      <w:szCs w:val="10"/>
                    </w:rPr>
                    <w:t>bauxite_cost</w:t>
                  </w:r>
                  <w:proofErr w:type="spellEnd"/>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10</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2,12</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3,92</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-1,97</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2,47</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4,57</w:t>
                  </w:r>
                </w:p>
              </w:tc>
              <w:tc>
                <w:tcPr>
                  <w:tcW w:w="948" w:type="dxa"/>
                  <w:tcBorders>
                    <w:top w:val="nil"/>
                    <w:left w:val="nil"/>
                    <w:bottom w:val="single" w:sz="4" w:space="0" w:color="BDD7EE"/>
                    <w:right w:val="nil"/>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-2,30</w:t>
                  </w:r>
                </w:p>
              </w:tc>
            </w:tr>
            <w:tr w:rsidR="00F049FA" w:rsidRPr="00F049FA" w:rsidTr="008712A3">
              <w:trPr>
                <w:trHeight w:val="37"/>
              </w:trPr>
              <w:tc>
                <w:tcPr>
                  <w:tcW w:w="948"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proofErr w:type="spellStart"/>
                  <w:r w:rsidRPr="00F049FA">
                    <w:rPr>
                      <w:rFonts w:ascii="Calibri Light" w:eastAsia="Times New Roman" w:hAnsi="Calibri Light" w:cs="Calibri Light"/>
                      <w:color w:val="000000"/>
                      <w:sz w:val="10"/>
                      <w:szCs w:val="10"/>
                    </w:rPr>
                    <w:t>bauxite_cost</w:t>
                  </w:r>
                  <w:proofErr w:type="spellEnd"/>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-10</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1,96</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3,46</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-2,11</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2,28</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4,04</w:t>
                  </w:r>
                </w:p>
              </w:tc>
              <w:tc>
                <w:tcPr>
                  <w:tcW w:w="948" w:type="dxa"/>
                  <w:tcBorders>
                    <w:top w:val="nil"/>
                    <w:left w:val="nil"/>
                    <w:bottom w:val="single" w:sz="4" w:space="0" w:color="BDD7EE"/>
                    <w:right w:val="nil"/>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-2,47</w:t>
                  </w:r>
                </w:p>
              </w:tc>
            </w:tr>
            <w:tr w:rsidR="00F049FA" w:rsidRPr="00F049FA" w:rsidTr="008712A3">
              <w:trPr>
                <w:trHeight w:val="37"/>
              </w:trPr>
              <w:tc>
                <w:tcPr>
                  <w:tcW w:w="948"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proofErr w:type="spellStart"/>
                  <w:r w:rsidRPr="00F049FA">
                    <w:rPr>
                      <w:rFonts w:ascii="Calibri Light" w:eastAsia="Times New Roman" w:hAnsi="Calibri Light" w:cs="Calibri Light"/>
                      <w:color w:val="000000"/>
                      <w:sz w:val="10"/>
                      <w:szCs w:val="10"/>
                    </w:rPr>
                    <w:t>alumina_cost</w:t>
                  </w:r>
                  <w:proofErr w:type="spellEnd"/>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10</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2,93</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7,03</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-1,61</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3,42</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8,21</w:t>
                  </w:r>
                </w:p>
              </w:tc>
              <w:tc>
                <w:tcPr>
                  <w:tcW w:w="948" w:type="dxa"/>
                  <w:tcBorders>
                    <w:top w:val="nil"/>
                    <w:left w:val="nil"/>
                    <w:bottom w:val="single" w:sz="4" w:space="0" w:color="BDD7EE"/>
                    <w:right w:val="nil"/>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-1,88</w:t>
                  </w:r>
                </w:p>
              </w:tc>
            </w:tr>
            <w:tr w:rsidR="00F049FA" w:rsidRPr="00F049FA" w:rsidTr="008712A3">
              <w:trPr>
                <w:trHeight w:val="37"/>
              </w:trPr>
              <w:tc>
                <w:tcPr>
                  <w:tcW w:w="948"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proofErr w:type="spellStart"/>
                  <w:r w:rsidRPr="00F049FA">
                    <w:rPr>
                      <w:rFonts w:ascii="Calibri Light" w:eastAsia="Times New Roman" w:hAnsi="Calibri Light" w:cs="Calibri Light"/>
                      <w:color w:val="000000"/>
                      <w:sz w:val="10"/>
                      <w:szCs w:val="10"/>
                    </w:rPr>
                    <w:t>alumina_cost</w:t>
                  </w:r>
                  <w:proofErr w:type="spellEnd"/>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-10</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1,19</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1,76</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-5,19</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1,39</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2,05</w:t>
                  </w:r>
                </w:p>
              </w:tc>
              <w:tc>
                <w:tcPr>
                  <w:tcW w:w="948" w:type="dxa"/>
                  <w:tcBorders>
                    <w:top w:val="nil"/>
                    <w:left w:val="nil"/>
                    <w:bottom w:val="single" w:sz="4" w:space="0" w:color="BDD7EE"/>
                    <w:right w:val="nil"/>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-6,06</w:t>
                  </w:r>
                </w:p>
              </w:tc>
            </w:tr>
            <w:tr w:rsidR="00F049FA" w:rsidRPr="00F049FA" w:rsidTr="008712A3">
              <w:trPr>
                <w:trHeight w:val="37"/>
              </w:trPr>
              <w:tc>
                <w:tcPr>
                  <w:tcW w:w="948"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SG&amp;A</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10</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2,27</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4,40</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-1,87</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2,65</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5,14</w:t>
                  </w:r>
                </w:p>
              </w:tc>
              <w:tc>
                <w:tcPr>
                  <w:tcW w:w="948" w:type="dxa"/>
                  <w:tcBorders>
                    <w:top w:val="nil"/>
                    <w:left w:val="nil"/>
                    <w:bottom w:val="single" w:sz="4" w:space="0" w:color="BDD7EE"/>
                    <w:right w:val="nil"/>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-2,18</w:t>
                  </w:r>
                </w:p>
              </w:tc>
            </w:tr>
            <w:tr w:rsidR="00F049FA" w:rsidRPr="00F049FA" w:rsidTr="008712A3">
              <w:trPr>
                <w:trHeight w:val="37"/>
              </w:trPr>
              <w:tc>
                <w:tcPr>
                  <w:tcW w:w="948"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SG&amp;A</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-10</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1,84</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3,16</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-2,25</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2,15</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3,68</w:t>
                  </w:r>
                </w:p>
              </w:tc>
              <w:tc>
                <w:tcPr>
                  <w:tcW w:w="948" w:type="dxa"/>
                  <w:tcBorders>
                    <w:top w:val="nil"/>
                    <w:left w:val="nil"/>
                    <w:bottom w:val="single" w:sz="4" w:space="0" w:color="BDD7EE"/>
                    <w:right w:val="nil"/>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-2,62</w:t>
                  </w:r>
                </w:p>
              </w:tc>
            </w:tr>
            <w:tr w:rsidR="00F049FA" w:rsidRPr="00F049FA" w:rsidTr="008712A3">
              <w:trPr>
                <w:trHeight w:val="37"/>
              </w:trPr>
              <w:tc>
                <w:tcPr>
                  <w:tcW w:w="948"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capex</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10</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2,03</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3,68</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-1,87</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2,37</w:t>
                  </w:r>
                </w:p>
              </w:tc>
              <w:tc>
                <w:tcPr>
                  <w:tcW w:w="940" w:type="dxa"/>
                  <w:tcBorders>
                    <w:top w:val="nil"/>
                    <w:left w:val="nil"/>
                    <w:bottom w:val="single" w:sz="4" w:space="0" w:color="BDD7EE"/>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4,29</w:t>
                  </w:r>
                </w:p>
              </w:tc>
              <w:tc>
                <w:tcPr>
                  <w:tcW w:w="948" w:type="dxa"/>
                  <w:tcBorders>
                    <w:top w:val="nil"/>
                    <w:left w:val="nil"/>
                    <w:bottom w:val="single" w:sz="4" w:space="0" w:color="BDD7EE"/>
                    <w:right w:val="nil"/>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-2,18</w:t>
                  </w:r>
                </w:p>
              </w:tc>
            </w:tr>
            <w:tr w:rsidR="00F049FA" w:rsidRPr="00F049FA" w:rsidTr="008712A3">
              <w:trPr>
                <w:trHeight w:val="37"/>
              </w:trPr>
              <w:tc>
                <w:tcPr>
                  <w:tcW w:w="948" w:type="dxa"/>
                  <w:tcBorders>
                    <w:top w:val="nil"/>
                    <w:left w:val="nil"/>
                    <w:bottom w:val="nil"/>
                    <w:right w:val="single" w:sz="4" w:space="0" w:color="BDD7EE"/>
                  </w:tcBorders>
                  <w:shd w:val="clear" w:color="auto" w:fill="auto"/>
                  <w:noWrap/>
                  <w:vAlign w:val="bottom"/>
                  <w:hideMark/>
                </w:tcPr>
                <w:p w:rsidR="00F049FA" w:rsidRPr="00F049FA" w:rsidRDefault="00F049FA" w:rsidP="00F049FA">
                  <w:pPr>
                    <w:spacing w:after="0" w:line="240" w:lineRule="auto"/>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capex</w:t>
                  </w:r>
                </w:p>
              </w:tc>
              <w:tc>
                <w:tcPr>
                  <w:tcW w:w="940" w:type="dxa"/>
                  <w:tcBorders>
                    <w:top w:val="nil"/>
                    <w:left w:val="nil"/>
                    <w:bottom w:val="nil"/>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-10</w:t>
                  </w:r>
                </w:p>
              </w:tc>
              <w:tc>
                <w:tcPr>
                  <w:tcW w:w="940" w:type="dxa"/>
                  <w:tcBorders>
                    <w:top w:val="nil"/>
                    <w:left w:val="nil"/>
                    <w:bottom w:val="nil"/>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2,03</w:t>
                  </w:r>
                </w:p>
              </w:tc>
              <w:tc>
                <w:tcPr>
                  <w:tcW w:w="940" w:type="dxa"/>
                  <w:tcBorders>
                    <w:top w:val="nil"/>
                    <w:left w:val="nil"/>
                    <w:bottom w:val="nil"/>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3,68</w:t>
                  </w:r>
                </w:p>
              </w:tc>
              <w:tc>
                <w:tcPr>
                  <w:tcW w:w="940" w:type="dxa"/>
                  <w:tcBorders>
                    <w:top w:val="nil"/>
                    <w:left w:val="nil"/>
                    <w:bottom w:val="nil"/>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-2,06</w:t>
                  </w:r>
                </w:p>
              </w:tc>
              <w:tc>
                <w:tcPr>
                  <w:tcW w:w="940" w:type="dxa"/>
                  <w:tcBorders>
                    <w:top w:val="nil"/>
                    <w:left w:val="nil"/>
                    <w:bottom w:val="nil"/>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2,37</w:t>
                  </w:r>
                </w:p>
              </w:tc>
              <w:tc>
                <w:tcPr>
                  <w:tcW w:w="940" w:type="dxa"/>
                  <w:tcBorders>
                    <w:top w:val="nil"/>
                    <w:left w:val="nil"/>
                    <w:bottom w:val="nil"/>
                    <w:right w:val="single" w:sz="4" w:space="0" w:color="BDD7EE"/>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4,29</w:t>
                  </w:r>
                </w:p>
              </w:tc>
              <w:tc>
                <w:tcPr>
                  <w:tcW w:w="948" w:type="dxa"/>
                  <w:tcBorders>
                    <w:top w:val="nil"/>
                    <w:left w:val="nil"/>
                    <w:bottom w:val="nil"/>
                    <w:right w:val="nil"/>
                  </w:tcBorders>
                  <w:shd w:val="clear" w:color="auto" w:fill="auto"/>
                  <w:noWrap/>
                  <w:vAlign w:val="bottom"/>
                  <w:hideMark/>
                </w:tcPr>
                <w:p w:rsidR="00F049FA" w:rsidRPr="00F049FA" w:rsidRDefault="00F049FA" w:rsidP="00F049FA">
                  <w:pPr>
                    <w:spacing w:after="0" w:line="240" w:lineRule="auto"/>
                    <w:jc w:val="right"/>
                    <w:rPr>
                      <w:rFonts w:ascii="Calibri Light" w:eastAsia="Times New Roman" w:hAnsi="Calibri Light" w:cs="Calibri Light"/>
                      <w:color w:val="000000"/>
                      <w:sz w:val="10"/>
                      <w:szCs w:val="10"/>
                    </w:rPr>
                  </w:pPr>
                  <w:r w:rsidRPr="00F049FA">
                    <w:rPr>
                      <w:rFonts w:ascii="Calibri Light" w:eastAsia="Times New Roman" w:hAnsi="Calibri Light" w:cs="Calibri Light"/>
                      <w:color w:val="000000"/>
                      <w:sz w:val="10"/>
                      <w:szCs w:val="10"/>
                    </w:rPr>
                    <w:t>-2,40</w:t>
                  </w:r>
                </w:p>
              </w:tc>
            </w:tr>
          </w:tbl>
          <w:p w:rsidR="00420352" w:rsidRDefault="00420352" w:rsidP="002937F6">
            <w:pPr>
              <w:rPr>
                <w:rFonts w:asciiTheme="majorHAnsi" w:hAnsiTheme="majorHAnsi" w:cs="Segoe UI Emoji"/>
                <w:bCs/>
                <w:sz w:val="10"/>
                <w:szCs w:val="10"/>
                <w:lang w:val="ru-RU"/>
              </w:rPr>
            </w:pPr>
          </w:p>
          <w:p w:rsidR="008712A3" w:rsidRPr="009460D6" w:rsidRDefault="008712A3" w:rsidP="002937F6">
            <w:pPr>
              <w:rPr>
                <w:rFonts w:asciiTheme="majorHAnsi" w:hAnsiTheme="majorHAnsi" w:cs="Segoe UI Emoji"/>
                <w:bCs/>
                <w:sz w:val="10"/>
                <w:szCs w:val="10"/>
                <w:lang w:val="ru-RU"/>
              </w:rPr>
            </w:pPr>
          </w:p>
        </w:tc>
        <w:tc>
          <w:tcPr>
            <w:tcW w:w="280" w:type="dxa"/>
          </w:tcPr>
          <w:p w:rsidR="007208CB" w:rsidRPr="004C29A8" w:rsidRDefault="007208CB" w:rsidP="002937F6">
            <w:pPr>
              <w:rPr>
                <w:rFonts w:asciiTheme="majorHAnsi" w:hAnsiTheme="majorHAnsi" w:cstheme="majorHAnsi"/>
                <w:sz w:val="10"/>
                <w:szCs w:val="10"/>
                <w:lang w:val="ru-RU"/>
              </w:rPr>
            </w:pPr>
          </w:p>
        </w:tc>
        <w:tc>
          <w:tcPr>
            <w:tcW w:w="1987" w:type="dxa"/>
          </w:tcPr>
          <w:p w:rsidR="007208CB" w:rsidRPr="004C29A8" w:rsidRDefault="007208CB" w:rsidP="002937F6">
            <w:pPr>
              <w:rPr>
                <w:rFonts w:asciiTheme="majorHAnsi" w:hAnsiTheme="majorHAnsi" w:cstheme="majorHAnsi"/>
                <w:sz w:val="10"/>
                <w:szCs w:val="10"/>
                <w:lang w:val="ru-RU"/>
              </w:rPr>
            </w:pPr>
          </w:p>
        </w:tc>
      </w:tr>
      <w:tr w:rsidR="007468C6" w:rsidRPr="00F049FA" w:rsidTr="00673001">
        <w:trPr>
          <w:trHeight w:val="200"/>
        </w:trPr>
        <w:tc>
          <w:tcPr>
            <w:tcW w:w="8081" w:type="dxa"/>
            <w:gridSpan w:val="3"/>
          </w:tcPr>
          <w:p w:rsidR="007468C6" w:rsidRDefault="007468C6" w:rsidP="002937F6">
            <w:pPr>
              <w:rPr>
                <w:rFonts w:asciiTheme="majorHAnsi" w:hAnsiTheme="majorHAnsi" w:cs="Segoe UI Emoji"/>
                <w:b/>
                <w:bCs/>
                <w:sz w:val="10"/>
                <w:szCs w:val="10"/>
                <w:lang w:val="ru-RU"/>
              </w:rPr>
            </w:pPr>
            <w:r>
              <w:rPr>
                <w:rFonts w:asciiTheme="majorHAnsi" w:hAnsiTheme="majorHAnsi" w:cs="Segoe UI Emoji"/>
                <w:b/>
                <w:bCs/>
                <w:sz w:val="10"/>
                <w:szCs w:val="10"/>
                <w:lang w:val="ru-RU"/>
              </w:rPr>
              <w:t>Вывод:</w:t>
            </w:r>
          </w:p>
          <w:p w:rsidR="00F049FA" w:rsidRDefault="00F049FA" w:rsidP="002937F6">
            <w:pPr>
              <w:rPr>
                <w:rFonts w:asciiTheme="majorHAnsi" w:hAnsiTheme="majorHAnsi" w:cs="Segoe UI Emoji"/>
                <w:b/>
                <w:bCs/>
                <w:sz w:val="10"/>
                <w:szCs w:val="10"/>
                <w:lang w:val="ru-RU"/>
              </w:rPr>
            </w:pPr>
          </w:p>
          <w:p w:rsidR="00F049FA" w:rsidRPr="00F049FA" w:rsidRDefault="00F049FA" w:rsidP="00F049FA">
            <w:pPr>
              <w:rPr>
                <w:rFonts w:asciiTheme="majorHAnsi" w:hAnsiTheme="majorHAnsi" w:cs="Segoe UI Emoji"/>
                <w:b/>
                <w:bCs/>
                <w:sz w:val="10"/>
                <w:szCs w:val="10"/>
                <w:lang/>
              </w:rPr>
            </w:pPr>
            <w:r w:rsidRPr="00F049FA">
              <w:rPr>
                <w:rFonts w:ascii="Segoe UI Emoji" w:hAnsi="Segoe UI Emoji" w:cs="Segoe UI Emoji"/>
                <w:b/>
                <w:bCs/>
                <w:sz w:val="10"/>
                <w:szCs w:val="10"/>
                <w:lang/>
              </w:rPr>
              <w:t>🧠</w:t>
            </w:r>
            <w:r w:rsidRPr="00F049FA">
              <w:rPr>
                <w:rFonts w:asciiTheme="majorHAnsi" w:hAnsiTheme="majorHAnsi" w:cs="Segoe UI Emoji"/>
                <w:b/>
                <w:bCs/>
                <w:sz w:val="10"/>
                <w:szCs w:val="10"/>
                <w:lang/>
              </w:rPr>
              <w:t xml:space="preserve"> Выводы по ликвидности и рефинансированию:</w:t>
            </w:r>
          </w:p>
          <w:p w:rsidR="00F049FA" w:rsidRPr="00F049FA" w:rsidRDefault="00F049FA" w:rsidP="00BE0CCB">
            <w:pPr>
              <w:numPr>
                <w:ilvl w:val="0"/>
                <w:numId w:val="65"/>
              </w:numPr>
              <w:rPr>
                <w:rFonts w:asciiTheme="majorHAnsi" w:hAnsiTheme="majorHAnsi" w:cs="Segoe UI Emoji"/>
                <w:bCs/>
                <w:sz w:val="10"/>
                <w:szCs w:val="10"/>
                <w:lang/>
              </w:rPr>
            </w:pPr>
            <w:r w:rsidRPr="00F049FA">
              <w:rPr>
                <w:rFonts w:asciiTheme="majorHAnsi" w:hAnsiTheme="majorHAnsi" w:cs="Segoe UI Emoji"/>
                <w:bCs/>
                <w:sz w:val="10"/>
                <w:szCs w:val="10"/>
                <w:lang/>
              </w:rPr>
              <w:t>Краткосрочный Net Debt / EBITDA даже в благоприятных сценариях (например, +10% к цене алюминия) остаётся выше 1.</w:t>
            </w:r>
            <w:r w:rsidR="003573C4" w:rsidRPr="003573C4">
              <w:rPr>
                <w:rFonts w:asciiTheme="majorHAnsi" w:hAnsiTheme="majorHAnsi" w:cs="Segoe UI Emoji"/>
                <w:bCs/>
                <w:sz w:val="10"/>
                <w:szCs w:val="10"/>
                <w:lang w:val="ru-RU"/>
              </w:rPr>
              <w:t>2</w:t>
            </w:r>
            <w:r w:rsidRPr="00F049FA">
              <w:rPr>
                <w:rFonts w:asciiTheme="majorHAnsi" w:hAnsiTheme="majorHAnsi" w:cs="Segoe UI Emoji"/>
                <w:bCs/>
                <w:sz w:val="10"/>
                <w:szCs w:val="10"/>
                <w:lang/>
              </w:rPr>
              <w:t>x.</w:t>
            </w:r>
          </w:p>
          <w:p w:rsidR="00F049FA" w:rsidRPr="00F049FA" w:rsidRDefault="00F049FA" w:rsidP="00BE0CCB">
            <w:pPr>
              <w:numPr>
                <w:ilvl w:val="0"/>
                <w:numId w:val="65"/>
              </w:numPr>
              <w:rPr>
                <w:rFonts w:asciiTheme="majorHAnsi" w:hAnsiTheme="majorHAnsi" w:cs="Segoe UI Emoji"/>
                <w:bCs/>
                <w:sz w:val="10"/>
                <w:szCs w:val="10"/>
                <w:lang/>
              </w:rPr>
            </w:pPr>
            <w:r w:rsidRPr="00F049FA">
              <w:rPr>
                <w:rFonts w:asciiTheme="majorHAnsi" w:hAnsiTheme="majorHAnsi" w:cs="Segoe UI Emoji"/>
                <w:bCs/>
                <w:sz w:val="10"/>
                <w:szCs w:val="10"/>
                <w:lang/>
              </w:rPr>
              <w:t xml:space="preserve">Net Debt / FCF </w:t>
            </w:r>
            <w:r w:rsidR="008E2587" w:rsidRPr="008E2587">
              <w:rPr>
                <w:rFonts w:asciiTheme="majorHAnsi" w:hAnsiTheme="majorHAnsi" w:cs="Segoe UI Emoji"/>
                <w:bCs/>
                <w:sz w:val="10"/>
                <w:szCs w:val="10"/>
                <w:lang/>
              </w:rPr>
              <w:t>имеет отрицат</w:t>
            </w:r>
            <w:r w:rsidR="008E2587">
              <w:rPr>
                <w:rFonts w:asciiTheme="majorHAnsi" w:hAnsiTheme="majorHAnsi" w:cs="Segoe UI Emoji"/>
                <w:bCs/>
                <w:sz w:val="10"/>
                <w:szCs w:val="10"/>
                <w:lang w:val="ru-RU"/>
              </w:rPr>
              <w:t xml:space="preserve">тельное значение при всех сценариях </w:t>
            </w:r>
            <w:r w:rsidR="00EE7F4F">
              <w:rPr>
                <w:rFonts w:asciiTheme="majorHAnsi" w:hAnsiTheme="majorHAnsi" w:cs="Segoe UI Emoji"/>
                <w:bCs/>
                <w:sz w:val="10"/>
                <w:szCs w:val="10"/>
                <w:lang w:val="ru-RU"/>
              </w:rPr>
              <w:t>-</w:t>
            </w:r>
            <w:r w:rsidR="00EE7F4F" w:rsidRPr="00EE7F4F">
              <w:rPr>
                <w:rFonts w:asciiTheme="majorHAnsi" w:hAnsiTheme="majorHAnsi" w:cs="Segoe UI Emoji"/>
                <w:bCs/>
                <w:sz w:val="10"/>
                <w:szCs w:val="10"/>
                <w:lang w:val="ru-RU"/>
              </w:rPr>
              <w:t>&gt;</w:t>
            </w:r>
            <w:r w:rsidR="008E2587">
              <w:rPr>
                <w:rFonts w:asciiTheme="majorHAnsi" w:hAnsiTheme="majorHAnsi" w:cs="Segoe UI Emoji"/>
                <w:bCs/>
                <w:sz w:val="10"/>
                <w:szCs w:val="10"/>
                <w:lang w:val="ru-RU"/>
              </w:rPr>
              <w:t>дефицит внутренней генерации денежных потоков -</w:t>
            </w:r>
            <w:r w:rsidR="008E2587" w:rsidRPr="008E2587">
              <w:rPr>
                <w:rFonts w:asciiTheme="majorHAnsi" w:hAnsiTheme="majorHAnsi" w:cs="Segoe UI Emoji"/>
                <w:bCs/>
                <w:sz w:val="10"/>
                <w:szCs w:val="10"/>
                <w:lang w:val="ru-RU"/>
              </w:rPr>
              <w:t>&gt;</w:t>
            </w:r>
            <w:r w:rsidR="008E2587">
              <w:rPr>
                <w:rFonts w:asciiTheme="majorHAnsi" w:hAnsiTheme="majorHAnsi" w:cs="Segoe UI Emoji"/>
                <w:bCs/>
                <w:sz w:val="10"/>
                <w:szCs w:val="10"/>
                <w:lang w:val="ru-RU"/>
              </w:rPr>
              <w:t xml:space="preserve"> высокая зависимость от внешнего финансирования</w:t>
            </w:r>
            <w:r w:rsidR="00EE7F4F" w:rsidRPr="00EE7F4F">
              <w:rPr>
                <w:rFonts w:asciiTheme="majorHAnsi" w:hAnsiTheme="majorHAnsi" w:cs="Segoe UI Emoji"/>
                <w:bCs/>
                <w:sz w:val="10"/>
                <w:szCs w:val="10"/>
                <w:lang w:val="ru-RU"/>
              </w:rPr>
              <w:t xml:space="preserve">. </w:t>
            </w:r>
            <w:r w:rsidR="00EE7F4F">
              <w:rPr>
                <w:rFonts w:asciiTheme="majorHAnsi" w:hAnsiTheme="majorHAnsi" w:cs="Segoe UI Emoji"/>
                <w:bCs/>
                <w:sz w:val="10"/>
                <w:szCs w:val="10"/>
                <w:lang w:val="ru-RU"/>
              </w:rPr>
              <w:t xml:space="preserve">Дивиденды от </w:t>
            </w:r>
            <w:proofErr w:type="spellStart"/>
            <w:r w:rsidR="00EE7F4F">
              <w:rPr>
                <w:rFonts w:asciiTheme="majorHAnsi" w:hAnsiTheme="majorHAnsi" w:cs="Segoe UI Emoji"/>
                <w:bCs/>
                <w:sz w:val="10"/>
                <w:szCs w:val="10"/>
                <w:lang w:val="ru-RU"/>
              </w:rPr>
              <w:t>Норникеля</w:t>
            </w:r>
            <w:proofErr w:type="spellEnd"/>
            <w:r w:rsidR="00EE7F4F">
              <w:rPr>
                <w:rFonts w:asciiTheme="majorHAnsi" w:hAnsiTheme="majorHAnsi" w:cs="Segoe UI Emoji"/>
                <w:bCs/>
                <w:sz w:val="10"/>
                <w:szCs w:val="10"/>
                <w:lang w:val="ru-RU"/>
              </w:rPr>
              <w:t xml:space="preserve"> являются важным элементом денежной позиции (</w:t>
            </w:r>
            <w:r w:rsidR="00EE7F4F">
              <w:rPr>
                <w:rFonts w:asciiTheme="majorHAnsi" w:hAnsiTheme="majorHAnsi" w:cs="Segoe UI Emoji"/>
                <w:bCs/>
                <w:sz w:val="10"/>
                <w:szCs w:val="10"/>
              </w:rPr>
              <w:t>FCF</w:t>
            </w:r>
            <w:r w:rsidR="00EE7F4F">
              <w:rPr>
                <w:rFonts w:asciiTheme="majorHAnsi" w:hAnsiTheme="majorHAnsi" w:cs="Segoe UI Emoji"/>
                <w:bCs/>
                <w:sz w:val="10"/>
                <w:szCs w:val="10"/>
                <w:lang w:val="ru-RU"/>
              </w:rPr>
              <w:t>)</w:t>
            </w:r>
          </w:p>
          <w:p w:rsidR="00F049FA" w:rsidRPr="00F049FA" w:rsidRDefault="00F049FA" w:rsidP="00BE0CCB">
            <w:pPr>
              <w:numPr>
                <w:ilvl w:val="0"/>
                <w:numId w:val="65"/>
              </w:numPr>
              <w:rPr>
                <w:rFonts w:asciiTheme="majorHAnsi" w:hAnsiTheme="majorHAnsi" w:cs="Segoe UI Emoji"/>
                <w:bCs/>
                <w:sz w:val="10"/>
                <w:szCs w:val="10"/>
                <w:lang/>
              </w:rPr>
            </w:pPr>
            <w:r w:rsidRPr="00F049FA">
              <w:rPr>
                <w:rFonts w:asciiTheme="majorHAnsi" w:hAnsiTheme="majorHAnsi" w:cs="Segoe UI Emoji"/>
                <w:bCs/>
                <w:sz w:val="10"/>
                <w:szCs w:val="10"/>
                <w:lang/>
              </w:rPr>
              <w:t>Операционная и инвестиционная активность финансируются впритык, а FCF крайне чувствителен к изменению процентной нагрузки и CAPEX.</w:t>
            </w:r>
          </w:p>
          <w:p w:rsidR="00F049FA" w:rsidRPr="00F049FA" w:rsidRDefault="00F049FA" w:rsidP="002937F6">
            <w:pPr>
              <w:rPr>
                <w:rFonts w:asciiTheme="majorHAnsi" w:hAnsiTheme="majorHAnsi" w:cs="Segoe UI Emoji"/>
                <w:b/>
                <w:bCs/>
                <w:sz w:val="10"/>
                <w:szCs w:val="10"/>
                <w:lang/>
              </w:rPr>
            </w:pPr>
          </w:p>
        </w:tc>
        <w:tc>
          <w:tcPr>
            <w:tcW w:w="280" w:type="dxa"/>
          </w:tcPr>
          <w:p w:rsidR="007468C6" w:rsidRPr="004C29A8" w:rsidRDefault="007468C6" w:rsidP="002937F6">
            <w:pPr>
              <w:rPr>
                <w:rFonts w:asciiTheme="majorHAnsi" w:hAnsiTheme="majorHAnsi" w:cstheme="majorHAnsi"/>
                <w:sz w:val="10"/>
                <w:szCs w:val="10"/>
                <w:lang w:val="ru-RU"/>
              </w:rPr>
            </w:pPr>
          </w:p>
        </w:tc>
        <w:tc>
          <w:tcPr>
            <w:tcW w:w="1987" w:type="dxa"/>
          </w:tcPr>
          <w:p w:rsidR="007468C6" w:rsidRPr="004C29A8" w:rsidRDefault="007468C6" w:rsidP="002937F6">
            <w:pPr>
              <w:rPr>
                <w:rFonts w:asciiTheme="majorHAnsi" w:hAnsiTheme="majorHAnsi" w:cstheme="majorHAnsi"/>
                <w:sz w:val="10"/>
                <w:szCs w:val="10"/>
                <w:lang w:val="ru-RU"/>
              </w:rPr>
            </w:pPr>
          </w:p>
        </w:tc>
      </w:tr>
      <w:tr w:rsidR="008712A3" w:rsidRPr="00F049FA" w:rsidTr="00673001">
        <w:trPr>
          <w:trHeight w:val="200"/>
        </w:trPr>
        <w:tc>
          <w:tcPr>
            <w:tcW w:w="8081" w:type="dxa"/>
            <w:gridSpan w:val="3"/>
          </w:tcPr>
          <w:p w:rsidR="008712A3" w:rsidRDefault="008712A3" w:rsidP="002937F6">
            <w:pPr>
              <w:rPr>
                <w:rFonts w:asciiTheme="majorHAnsi" w:hAnsiTheme="majorHAnsi" w:cs="Segoe UI Emoji"/>
                <w:b/>
                <w:bCs/>
                <w:sz w:val="10"/>
                <w:szCs w:val="10"/>
                <w:lang w:val="ru-RU"/>
              </w:rPr>
            </w:pPr>
          </w:p>
        </w:tc>
        <w:tc>
          <w:tcPr>
            <w:tcW w:w="280" w:type="dxa"/>
          </w:tcPr>
          <w:p w:rsidR="008712A3" w:rsidRPr="004C29A8" w:rsidRDefault="008712A3" w:rsidP="002937F6">
            <w:pPr>
              <w:rPr>
                <w:rFonts w:asciiTheme="majorHAnsi" w:hAnsiTheme="majorHAnsi" w:cstheme="majorHAnsi"/>
                <w:sz w:val="10"/>
                <w:szCs w:val="10"/>
                <w:lang w:val="ru-RU"/>
              </w:rPr>
            </w:pPr>
          </w:p>
        </w:tc>
        <w:tc>
          <w:tcPr>
            <w:tcW w:w="1987" w:type="dxa"/>
          </w:tcPr>
          <w:p w:rsidR="008712A3" w:rsidRPr="004C29A8" w:rsidRDefault="008712A3" w:rsidP="002937F6">
            <w:pPr>
              <w:rPr>
                <w:rFonts w:asciiTheme="majorHAnsi" w:hAnsiTheme="majorHAnsi" w:cstheme="majorHAnsi"/>
                <w:sz w:val="10"/>
                <w:szCs w:val="10"/>
                <w:lang w:val="ru-RU"/>
              </w:rPr>
            </w:pPr>
          </w:p>
        </w:tc>
      </w:tr>
      <w:tr w:rsidR="008712A3" w:rsidRPr="00F049FA" w:rsidTr="00673001">
        <w:trPr>
          <w:trHeight w:val="200"/>
        </w:trPr>
        <w:tc>
          <w:tcPr>
            <w:tcW w:w="8081" w:type="dxa"/>
            <w:gridSpan w:val="3"/>
          </w:tcPr>
          <w:p w:rsidR="008712A3" w:rsidRDefault="008712A3" w:rsidP="002937F6">
            <w:pPr>
              <w:rPr>
                <w:rFonts w:asciiTheme="majorHAnsi" w:hAnsiTheme="majorHAnsi" w:cs="Segoe UI Emoji"/>
                <w:b/>
                <w:bCs/>
                <w:sz w:val="10"/>
                <w:szCs w:val="10"/>
                <w:lang w:val="ru-RU"/>
              </w:rPr>
            </w:pPr>
          </w:p>
        </w:tc>
        <w:tc>
          <w:tcPr>
            <w:tcW w:w="280" w:type="dxa"/>
          </w:tcPr>
          <w:p w:rsidR="008712A3" w:rsidRPr="004C29A8" w:rsidRDefault="008712A3" w:rsidP="002937F6">
            <w:pPr>
              <w:rPr>
                <w:rFonts w:asciiTheme="majorHAnsi" w:hAnsiTheme="majorHAnsi" w:cstheme="majorHAnsi"/>
                <w:sz w:val="10"/>
                <w:szCs w:val="10"/>
                <w:lang w:val="ru-RU"/>
              </w:rPr>
            </w:pPr>
          </w:p>
        </w:tc>
        <w:tc>
          <w:tcPr>
            <w:tcW w:w="1987" w:type="dxa"/>
          </w:tcPr>
          <w:p w:rsidR="008712A3" w:rsidRPr="004C29A8" w:rsidRDefault="008712A3" w:rsidP="002937F6">
            <w:pPr>
              <w:rPr>
                <w:rFonts w:asciiTheme="majorHAnsi" w:hAnsiTheme="majorHAnsi" w:cstheme="majorHAnsi"/>
                <w:sz w:val="10"/>
                <w:szCs w:val="10"/>
                <w:lang w:val="ru-RU"/>
              </w:rPr>
            </w:pPr>
          </w:p>
        </w:tc>
      </w:tr>
    </w:tbl>
    <w:p w:rsidR="00101536" w:rsidRPr="004C29A8" w:rsidRDefault="00101536" w:rsidP="00ED3451">
      <w:pPr>
        <w:rPr>
          <w:rFonts w:asciiTheme="majorHAnsi" w:hAnsiTheme="majorHAnsi" w:cstheme="majorHAnsi"/>
          <w:sz w:val="10"/>
          <w:szCs w:val="10"/>
          <w:lang w:val="ru-RU"/>
        </w:rPr>
      </w:pPr>
    </w:p>
    <w:p w:rsidR="000B4245" w:rsidRPr="004C29A8" w:rsidRDefault="000B4245" w:rsidP="00ED3451">
      <w:pPr>
        <w:rPr>
          <w:rFonts w:asciiTheme="majorHAnsi" w:hAnsiTheme="majorHAnsi" w:cstheme="majorHAnsi"/>
          <w:sz w:val="10"/>
          <w:szCs w:val="10"/>
          <w:lang w:val="ru-RU"/>
        </w:rPr>
      </w:pPr>
    </w:p>
    <w:sectPr w:rsidR="000B4245" w:rsidRPr="004C29A8" w:rsidSect="002D78D8">
      <w:headerReference w:type="default" r:id="rId4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12BE" w:rsidRDefault="00FB12BE" w:rsidP="00ED3451">
      <w:pPr>
        <w:spacing w:after="0" w:line="240" w:lineRule="auto"/>
      </w:pPr>
      <w:r>
        <w:separator/>
      </w:r>
    </w:p>
  </w:endnote>
  <w:endnote w:type="continuationSeparator" w:id="0">
    <w:p w:rsidR="00FB12BE" w:rsidRDefault="00FB12BE" w:rsidP="00ED3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12BE" w:rsidRDefault="00FB12BE" w:rsidP="00ED3451">
      <w:pPr>
        <w:spacing w:after="0" w:line="240" w:lineRule="auto"/>
      </w:pPr>
      <w:r>
        <w:separator/>
      </w:r>
    </w:p>
  </w:footnote>
  <w:footnote w:type="continuationSeparator" w:id="0">
    <w:p w:rsidR="00FB12BE" w:rsidRDefault="00FB12BE" w:rsidP="00ED3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12BE" w:rsidRDefault="00FB12BE">
    <w:pPr>
      <w:pStyle w:val="a3"/>
    </w:pPr>
    <w:r w:rsidRPr="006771B0">
      <w:rPr>
        <w:noProof/>
        <w:sz w:val="16"/>
        <w:szCs w:val="16"/>
      </w:rPr>
      <w:drawing>
        <wp:anchor distT="0" distB="0" distL="114300" distR="114300" simplePos="0" relativeHeight="251659264" behindDoc="0" locked="0" layoutInCell="1" allowOverlap="1" wp14:anchorId="081D3B75" wp14:editId="647E9CBE">
          <wp:simplePos x="0" y="0"/>
          <wp:positionH relativeFrom="column">
            <wp:posOffset>0</wp:posOffset>
          </wp:positionH>
          <wp:positionV relativeFrom="paragraph">
            <wp:posOffset>-276860</wp:posOffset>
          </wp:positionV>
          <wp:extent cx="1128395" cy="406400"/>
          <wp:effectExtent l="0" t="0" r="0" b="0"/>
          <wp:wrapSquare wrapText="bothSides"/>
          <wp:docPr id="3" name="Рисунок 3">
            <a:extLst xmlns:a="http://schemas.openxmlformats.org/drawingml/2006/main">
              <a:ext uri="{FF2B5EF4-FFF2-40B4-BE49-F238E27FC236}">
                <a16:creationId xmlns:a16="http://schemas.microsoft.com/office/drawing/2014/main" id="{AD5A1D38-29A3-4F3D-87E2-949DB1BFB0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AD5A1D38-29A3-4F3D-87E2-949DB1BFB078}"/>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8395" cy="406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5" w15:restartNumberingAfterBreak="0">
    <w:nsid w:val="00A99201"/>
    <w:multiLevelType w:val="multilevel"/>
    <w:tmpl w:val="64BAA9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6" w15:restartNumberingAfterBreak="0">
    <w:nsid w:val="02C72947"/>
    <w:multiLevelType w:val="hybridMultilevel"/>
    <w:tmpl w:val="8EB2ED94"/>
    <w:lvl w:ilvl="0" w:tplc="00000001">
      <w:start w:val="1"/>
      <w:numFmt w:val="bullet"/>
      <w:lvlText w:val="•"/>
      <w:lvlJc w:val="left"/>
      <w:pPr>
        <w:ind w:left="757" w:hanging="360"/>
      </w:p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7" w15:restartNumberingAfterBreak="0">
    <w:nsid w:val="04D170BA"/>
    <w:multiLevelType w:val="multilevel"/>
    <w:tmpl w:val="73EE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05DA3"/>
    <w:multiLevelType w:val="hybridMultilevel"/>
    <w:tmpl w:val="19C63020"/>
    <w:lvl w:ilvl="0" w:tplc="00000001">
      <w:start w:val="1"/>
      <w:numFmt w:val="bullet"/>
      <w:lvlText w:val="•"/>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086B20AD"/>
    <w:multiLevelType w:val="hybridMultilevel"/>
    <w:tmpl w:val="BC4641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C0002D0"/>
    <w:multiLevelType w:val="hybridMultilevel"/>
    <w:tmpl w:val="1090B11C"/>
    <w:lvl w:ilvl="0" w:tplc="00000001">
      <w:start w:val="1"/>
      <w:numFmt w:val="bullet"/>
      <w:lvlText w:val="•"/>
      <w:lvlJc w:val="left"/>
      <w:pPr>
        <w:ind w:left="1117"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C3E685C"/>
    <w:multiLevelType w:val="hybridMultilevel"/>
    <w:tmpl w:val="B4942938"/>
    <w:lvl w:ilvl="0" w:tplc="16621924">
      <w:numFmt w:val="bullet"/>
      <w:lvlText w:val="•"/>
      <w:lvlJc w:val="left"/>
      <w:pPr>
        <w:ind w:left="1800" w:hanging="360"/>
      </w:pPr>
      <w:rPr>
        <w:rFonts w:ascii="Calibri Light" w:eastAsiaTheme="minorHAnsi" w:hAnsi="Calibri Light" w:cs="Calibri Ligh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0C4868EB"/>
    <w:multiLevelType w:val="hybridMultilevel"/>
    <w:tmpl w:val="A12EEAD6"/>
    <w:lvl w:ilvl="0" w:tplc="04090001">
      <w:start w:val="1"/>
      <w:numFmt w:val="bullet"/>
      <w:lvlText w:val=""/>
      <w:lvlJc w:val="left"/>
      <w:pPr>
        <w:ind w:left="720" w:hanging="360"/>
      </w:pPr>
      <w:rPr>
        <w:rFonts w:ascii="Symbol" w:hAnsi="Symbol" w:hint="default"/>
      </w:rPr>
    </w:lvl>
    <w:lvl w:ilvl="1" w:tplc="8B7ED2A4">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6A7AE1"/>
    <w:multiLevelType w:val="hybridMultilevel"/>
    <w:tmpl w:val="A2820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96350D"/>
    <w:multiLevelType w:val="hybridMultilevel"/>
    <w:tmpl w:val="F5FEA9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9FA3DE6"/>
    <w:multiLevelType w:val="hybridMultilevel"/>
    <w:tmpl w:val="B5D4F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C15EB2"/>
    <w:multiLevelType w:val="hybridMultilevel"/>
    <w:tmpl w:val="250207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BDF756E"/>
    <w:multiLevelType w:val="hybridMultilevel"/>
    <w:tmpl w:val="7D56ED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1C10EFB"/>
    <w:multiLevelType w:val="multilevel"/>
    <w:tmpl w:val="A9943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183BD7"/>
    <w:multiLevelType w:val="hybridMultilevel"/>
    <w:tmpl w:val="AD2CE6F6"/>
    <w:lvl w:ilvl="0" w:tplc="00000001">
      <w:start w:val="1"/>
      <w:numFmt w:val="bullet"/>
      <w:lvlText w:val="•"/>
      <w:lvlJc w:val="left"/>
      <w:pPr>
        <w:ind w:left="757"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634228"/>
    <w:multiLevelType w:val="hybridMultilevel"/>
    <w:tmpl w:val="79122BD8"/>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981123"/>
    <w:multiLevelType w:val="hybridMultilevel"/>
    <w:tmpl w:val="1EA4D4E0"/>
    <w:lvl w:ilvl="0" w:tplc="00000001">
      <w:start w:val="1"/>
      <w:numFmt w:val="bullet"/>
      <w:lvlText w:val="•"/>
      <w:lvlJc w:val="left"/>
      <w:pPr>
        <w:ind w:left="757" w:hanging="360"/>
      </w:p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22" w15:restartNumberingAfterBreak="0">
    <w:nsid w:val="2DC52A1A"/>
    <w:multiLevelType w:val="hybridMultilevel"/>
    <w:tmpl w:val="BE5E8D30"/>
    <w:lvl w:ilvl="0" w:tplc="00000001">
      <w:start w:val="1"/>
      <w:numFmt w:val="bullet"/>
      <w:lvlText w:val="•"/>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2E022D61"/>
    <w:multiLevelType w:val="multilevel"/>
    <w:tmpl w:val="2FE83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D84442"/>
    <w:multiLevelType w:val="multilevel"/>
    <w:tmpl w:val="927ACF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25" w15:restartNumberingAfterBreak="0">
    <w:nsid w:val="2EE96A41"/>
    <w:multiLevelType w:val="hybridMultilevel"/>
    <w:tmpl w:val="3F088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FB449B2"/>
    <w:multiLevelType w:val="hybridMultilevel"/>
    <w:tmpl w:val="D3620D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035194A"/>
    <w:multiLevelType w:val="hybridMultilevel"/>
    <w:tmpl w:val="DE8C39BE"/>
    <w:lvl w:ilvl="0" w:tplc="00000001">
      <w:start w:val="1"/>
      <w:numFmt w:val="bullet"/>
      <w:lvlText w:val="•"/>
      <w:lvlJc w:val="left"/>
      <w:pPr>
        <w:ind w:left="757"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9E613C"/>
    <w:multiLevelType w:val="hybridMultilevel"/>
    <w:tmpl w:val="122C8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584423F"/>
    <w:multiLevelType w:val="hybridMultilevel"/>
    <w:tmpl w:val="33E2CF86"/>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F82AD9"/>
    <w:multiLevelType w:val="hybridMultilevel"/>
    <w:tmpl w:val="1BA263AC"/>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6DA74EA"/>
    <w:multiLevelType w:val="hybridMultilevel"/>
    <w:tmpl w:val="FE5A8B20"/>
    <w:lvl w:ilvl="0" w:tplc="8B7ED2A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D053A79"/>
    <w:multiLevelType w:val="hybridMultilevel"/>
    <w:tmpl w:val="E4181B3C"/>
    <w:lvl w:ilvl="0" w:tplc="041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D1D39C1"/>
    <w:multiLevelType w:val="hybridMultilevel"/>
    <w:tmpl w:val="D43C8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D7D2842"/>
    <w:multiLevelType w:val="hybridMultilevel"/>
    <w:tmpl w:val="6CCAD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E840940"/>
    <w:multiLevelType w:val="hybridMultilevel"/>
    <w:tmpl w:val="FBD6DE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3AE28A0"/>
    <w:multiLevelType w:val="hybridMultilevel"/>
    <w:tmpl w:val="C2026228"/>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DB6744"/>
    <w:multiLevelType w:val="hybridMultilevel"/>
    <w:tmpl w:val="C99CFE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5CA1C44"/>
    <w:multiLevelType w:val="hybridMultilevel"/>
    <w:tmpl w:val="0862F5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7CE6708"/>
    <w:multiLevelType w:val="hybridMultilevel"/>
    <w:tmpl w:val="CF7674AA"/>
    <w:lvl w:ilvl="0" w:tplc="8B7ED2A4">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 w15:restartNumberingAfterBreak="0">
    <w:nsid w:val="4A8B005E"/>
    <w:multiLevelType w:val="hybridMultilevel"/>
    <w:tmpl w:val="A24CE8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BD44E1F"/>
    <w:multiLevelType w:val="hybridMultilevel"/>
    <w:tmpl w:val="A05C5C7E"/>
    <w:lvl w:ilvl="0" w:tplc="00000191">
      <w:start w:val="1"/>
      <w:numFmt w:val="bullet"/>
      <w:lvlText w:val="•"/>
      <w:lvlJc w:val="left"/>
      <w:pPr>
        <w:ind w:left="720" w:hanging="360"/>
      </w:pPr>
    </w:lvl>
    <w:lvl w:ilvl="1" w:tplc="8B7ED2A4">
      <w:start w:val="1"/>
      <w:numFmt w:val="bullet"/>
      <w:lvlText w:val=""/>
      <w:lvlJc w:val="left"/>
      <w:pPr>
        <w:ind w:left="1440" w:hanging="360"/>
      </w:pPr>
      <w:rPr>
        <w:rFonts w:ascii="Symbol" w:hAnsi="Symbol" w:hint="default"/>
      </w:r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2" w15:restartNumberingAfterBreak="0">
    <w:nsid w:val="4C0C3307"/>
    <w:multiLevelType w:val="hybridMultilevel"/>
    <w:tmpl w:val="C8482A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CAB0B9E"/>
    <w:multiLevelType w:val="hybridMultilevel"/>
    <w:tmpl w:val="CA0600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E665DF4"/>
    <w:multiLevelType w:val="hybridMultilevel"/>
    <w:tmpl w:val="2AA08082"/>
    <w:lvl w:ilvl="0" w:tplc="00000001">
      <w:start w:val="1"/>
      <w:numFmt w:val="bullet"/>
      <w:lvlText w:val="•"/>
      <w:lvlJc w:val="left"/>
      <w:pPr>
        <w:ind w:left="1117"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F7454EA"/>
    <w:multiLevelType w:val="hybridMultilevel"/>
    <w:tmpl w:val="DF2AE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F9247BB"/>
    <w:multiLevelType w:val="hybridMultilevel"/>
    <w:tmpl w:val="08F609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91B1C56"/>
    <w:multiLevelType w:val="multilevel"/>
    <w:tmpl w:val="77C68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8207C1"/>
    <w:multiLevelType w:val="multilevel"/>
    <w:tmpl w:val="3A4A8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F5548C"/>
    <w:multiLevelType w:val="hybridMultilevel"/>
    <w:tmpl w:val="62E66A22"/>
    <w:lvl w:ilvl="0" w:tplc="00000001">
      <w:start w:val="1"/>
      <w:numFmt w:val="bullet"/>
      <w:lvlText w:val="•"/>
      <w:lvlJc w:val="left"/>
      <w:pPr>
        <w:ind w:left="1837" w:hanging="360"/>
      </w:p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5B784227"/>
    <w:multiLevelType w:val="hybridMultilevel"/>
    <w:tmpl w:val="1D62AB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5BD71153"/>
    <w:multiLevelType w:val="hybridMultilevel"/>
    <w:tmpl w:val="98DA7DC2"/>
    <w:lvl w:ilvl="0" w:tplc="00000001">
      <w:start w:val="1"/>
      <w:numFmt w:val="bullet"/>
      <w:lvlText w:val="•"/>
      <w:lvlJc w:val="left"/>
      <w:pPr>
        <w:ind w:left="1837" w:hanging="360"/>
      </w:p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5DFD7D50"/>
    <w:multiLevelType w:val="hybridMultilevel"/>
    <w:tmpl w:val="C6BA6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ED305C4"/>
    <w:multiLevelType w:val="hybridMultilevel"/>
    <w:tmpl w:val="9A007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0BD7651"/>
    <w:multiLevelType w:val="hybridMultilevel"/>
    <w:tmpl w:val="98A8FA26"/>
    <w:lvl w:ilvl="0" w:tplc="8B7ED2A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61037C05"/>
    <w:multiLevelType w:val="hybridMultilevel"/>
    <w:tmpl w:val="55785A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67211783"/>
    <w:multiLevelType w:val="hybridMultilevel"/>
    <w:tmpl w:val="5BD8EED2"/>
    <w:lvl w:ilvl="0" w:tplc="16621924">
      <w:numFmt w:val="bullet"/>
      <w:lvlText w:val="•"/>
      <w:lvlJc w:val="left"/>
      <w:pPr>
        <w:ind w:left="1800" w:hanging="360"/>
      </w:pPr>
      <w:rPr>
        <w:rFonts w:ascii="Calibri Light" w:eastAsiaTheme="minorHAnsi" w:hAnsi="Calibri Light" w:cs="Calibri Ligh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6B420E04"/>
    <w:multiLevelType w:val="hybridMultilevel"/>
    <w:tmpl w:val="CB04F1F2"/>
    <w:lvl w:ilvl="0" w:tplc="00000001">
      <w:start w:val="1"/>
      <w:numFmt w:val="bullet"/>
      <w:lvlText w:val="•"/>
      <w:lvlJc w:val="left"/>
      <w:pPr>
        <w:ind w:left="1837" w:hanging="360"/>
      </w:p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6C3C1364"/>
    <w:multiLevelType w:val="hybridMultilevel"/>
    <w:tmpl w:val="4AD2EC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FF133A1"/>
    <w:multiLevelType w:val="hybridMultilevel"/>
    <w:tmpl w:val="C81A1682"/>
    <w:lvl w:ilvl="0" w:tplc="00000001">
      <w:start w:val="1"/>
      <w:numFmt w:val="bullet"/>
      <w:lvlText w:val="•"/>
      <w:lvlJc w:val="left"/>
      <w:pPr>
        <w:ind w:left="1117"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1AE78AF"/>
    <w:multiLevelType w:val="hybridMultilevel"/>
    <w:tmpl w:val="264A5AA2"/>
    <w:lvl w:ilvl="0" w:tplc="00000001">
      <w:start w:val="1"/>
      <w:numFmt w:val="bullet"/>
      <w:lvlText w:val="•"/>
      <w:lvlJc w:val="left"/>
      <w:pPr>
        <w:ind w:left="1117"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28227F0"/>
    <w:multiLevelType w:val="hybridMultilevel"/>
    <w:tmpl w:val="BA7A7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3B00A36"/>
    <w:multiLevelType w:val="hybridMultilevel"/>
    <w:tmpl w:val="BDDEA7FE"/>
    <w:lvl w:ilvl="0" w:tplc="8B7ED2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3C2178F"/>
    <w:multiLevelType w:val="multilevel"/>
    <w:tmpl w:val="73EE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EF575B"/>
    <w:multiLevelType w:val="hybridMultilevel"/>
    <w:tmpl w:val="278CA78E"/>
    <w:lvl w:ilvl="0" w:tplc="8B7ED2A4">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5" w15:restartNumberingAfterBreak="0">
    <w:nsid w:val="765D1061"/>
    <w:multiLevelType w:val="hybridMultilevel"/>
    <w:tmpl w:val="27C06F12"/>
    <w:lvl w:ilvl="0" w:tplc="8B7ED2A4">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6" w15:restartNumberingAfterBreak="0">
    <w:nsid w:val="795053D4"/>
    <w:multiLevelType w:val="hybridMultilevel"/>
    <w:tmpl w:val="45E031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BCD2F44"/>
    <w:multiLevelType w:val="multilevel"/>
    <w:tmpl w:val="1F3239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41"/>
  </w:num>
  <w:num w:numId="7">
    <w:abstractNumId w:val="62"/>
  </w:num>
  <w:num w:numId="8">
    <w:abstractNumId w:val="6"/>
  </w:num>
  <w:num w:numId="9">
    <w:abstractNumId w:val="21"/>
  </w:num>
  <w:num w:numId="10">
    <w:abstractNumId w:val="29"/>
  </w:num>
  <w:num w:numId="11">
    <w:abstractNumId w:val="30"/>
  </w:num>
  <w:num w:numId="12">
    <w:abstractNumId w:val="20"/>
  </w:num>
  <w:num w:numId="1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6"/>
  </w:num>
  <w:num w:numId="15">
    <w:abstractNumId w:val="14"/>
  </w:num>
  <w:num w:numId="16">
    <w:abstractNumId w:val="25"/>
  </w:num>
  <w:num w:numId="17">
    <w:abstractNumId w:val="43"/>
  </w:num>
  <w:num w:numId="18">
    <w:abstractNumId w:val="66"/>
  </w:num>
  <w:num w:numId="19">
    <w:abstractNumId w:val="48"/>
  </w:num>
  <w:num w:numId="20">
    <w:abstractNumId w:val="53"/>
  </w:num>
  <w:num w:numId="21">
    <w:abstractNumId w:val="13"/>
  </w:num>
  <w:num w:numId="22">
    <w:abstractNumId w:val="45"/>
  </w:num>
  <w:num w:numId="23">
    <w:abstractNumId w:val="28"/>
  </w:num>
  <w:num w:numId="24">
    <w:abstractNumId w:val="15"/>
  </w:num>
  <w:num w:numId="25">
    <w:abstractNumId w:val="34"/>
  </w:num>
  <w:num w:numId="26">
    <w:abstractNumId w:val="35"/>
  </w:num>
  <w:num w:numId="27">
    <w:abstractNumId w:val="58"/>
  </w:num>
  <w:num w:numId="28">
    <w:abstractNumId w:val="37"/>
  </w:num>
  <w:num w:numId="29">
    <w:abstractNumId w:val="16"/>
  </w:num>
  <w:num w:numId="30">
    <w:abstractNumId w:val="61"/>
  </w:num>
  <w:num w:numId="31">
    <w:abstractNumId w:val="47"/>
  </w:num>
  <w:num w:numId="32">
    <w:abstractNumId w:val="55"/>
  </w:num>
  <w:num w:numId="33">
    <w:abstractNumId w:val="50"/>
  </w:num>
  <w:num w:numId="34">
    <w:abstractNumId w:val="9"/>
  </w:num>
  <w:num w:numId="35">
    <w:abstractNumId w:val="24"/>
  </w:num>
  <w:num w:numId="36">
    <w:abstractNumId w:val="52"/>
  </w:num>
  <w:num w:numId="37">
    <w:abstractNumId w:val="60"/>
  </w:num>
  <w:num w:numId="38">
    <w:abstractNumId w:val="10"/>
  </w:num>
  <w:num w:numId="39">
    <w:abstractNumId w:val="18"/>
  </w:num>
  <w:num w:numId="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1"/>
  </w:num>
  <w:num w:numId="42">
    <w:abstractNumId w:val="49"/>
  </w:num>
  <w:num w:numId="43">
    <w:abstractNumId w:val="44"/>
  </w:num>
  <w:num w:numId="44">
    <w:abstractNumId w:val="59"/>
  </w:num>
  <w:num w:numId="45">
    <w:abstractNumId w:val="27"/>
  </w:num>
  <w:num w:numId="46">
    <w:abstractNumId w:val="19"/>
  </w:num>
  <w:num w:numId="47">
    <w:abstractNumId w:val="57"/>
  </w:num>
  <w:num w:numId="48">
    <w:abstractNumId w:val="64"/>
  </w:num>
  <w:num w:numId="49">
    <w:abstractNumId w:val="22"/>
  </w:num>
  <w:num w:numId="50">
    <w:abstractNumId w:val="39"/>
  </w:num>
  <w:num w:numId="51">
    <w:abstractNumId w:val="8"/>
  </w:num>
  <w:num w:numId="52">
    <w:abstractNumId w:val="65"/>
  </w:num>
  <w:num w:numId="53">
    <w:abstractNumId w:val="56"/>
  </w:num>
  <w:num w:numId="54">
    <w:abstractNumId w:val="11"/>
  </w:num>
  <w:num w:numId="55">
    <w:abstractNumId w:val="17"/>
  </w:num>
  <w:num w:numId="56">
    <w:abstractNumId w:val="42"/>
  </w:num>
  <w:num w:numId="57">
    <w:abstractNumId w:val="38"/>
  </w:num>
  <w:num w:numId="58">
    <w:abstractNumId w:val="32"/>
  </w:num>
  <w:num w:numId="59">
    <w:abstractNumId w:val="54"/>
  </w:num>
  <w:num w:numId="60">
    <w:abstractNumId w:val="33"/>
  </w:num>
  <w:num w:numId="61">
    <w:abstractNumId w:val="12"/>
  </w:num>
  <w:num w:numId="62">
    <w:abstractNumId w:val="26"/>
  </w:num>
  <w:num w:numId="63">
    <w:abstractNumId w:val="40"/>
  </w:num>
  <w:num w:numId="64">
    <w:abstractNumId w:val="46"/>
  </w:num>
  <w:num w:numId="65">
    <w:abstractNumId w:val="23"/>
  </w:num>
  <w:num w:numId="66">
    <w:abstractNumId w:val="63"/>
  </w:num>
  <w:num w:numId="67">
    <w:abstractNumId w:val="7"/>
  </w:num>
  <w:num w:numId="68">
    <w:abstractNumId w:val="3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451"/>
    <w:rsid w:val="00010877"/>
    <w:rsid w:val="0001412B"/>
    <w:rsid w:val="00023BE3"/>
    <w:rsid w:val="00033E72"/>
    <w:rsid w:val="00036237"/>
    <w:rsid w:val="00040592"/>
    <w:rsid w:val="000472B4"/>
    <w:rsid w:val="00050BEE"/>
    <w:rsid w:val="000A057E"/>
    <w:rsid w:val="000B4245"/>
    <w:rsid w:val="000B58AE"/>
    <w:rsid w:val="000D3910"/>
    <w:rsid w:val="000D57C8"/>
    <w:rsid w:val="000F0209"/>
    <w:rsid w:val="00101536"/>
    <w:rsid w:val="0010558B"/>
    <w:rsid w:val="00112F9C"/>
    <w:rsid w:val="00115E7C"/>
    <w:rsid w:val="0012609C"/>
    <w:rsid w:val="0013065B"/>
    <w:rsid w:val="001406D9"/>
    <w:rsid w:val="00141547"/>
    <w:rsid w:val="001509A5"/>
    <w:rsid w:val="00154298"/>
    <w:rsid w:val="00163A09"/>
    <w:rsid w:val="0016518E"/>
    <w:rsid w:val="00165714"/>
    <w:rsid w:val="00170C97"/>
    <w:rsid w:val="001713AC"/>
    <w:rsid w:val="0017162C"/>
    <w:rsid w:val="001B207E"/>
    <w:rsid w:val="001B23A9"/>
    <w:rsid w:val="001B2963"/>
    <w:rsid w:val="001C2F34"/>
    <w:rsid w:val="001C4523"/>
    <w:rsid w:val="001E34FC"/>
    <w:rsid w:val="00200F20"/>
    <w:rsid w:val="00201AB6"/>
    <w:rsid w:val="00204800"/>
    <w:rsid w:val="00206E3A"/>
    <w:rsid w:val="0021382C"/>
    <w:rsid w:val="0022188D"/>
    <w:rsid w:val="00222DA2"/>
    <w:rsid w:val="00230837"/>
    <w:rsid w:val="00233411"/>
    <w:rsid w:val="0024016B"/>
    <w:rsid w:val="002937F6"/>
    <w:rsid w:val="002A3437"/>
    <w:rsid w:val="002B387F"/>
    <w:rsid w:val="002B3BC8"/>
    <w:rsid w:val="002C2781"/>
    <w:rsid w:val="002C363C"/>
    <w:rsid w:val="002D5C0A"/>
    <w:rsid w:val="002D78D8"/>
    <w:rsid w:val="002E1CC5"/>
    <w:rsid w:val="002F7586"/>
    <w:rsid w:val="002F798E"/>
    <w:rsid w:val="00301AED"/>
    <w:rsid w:val="00317C43"/>
    <w:rsid w:val="00334607"/>
    <w:rsid w:val="00336EE8"/>
    <w:rsid w:val="00337182"/>
    <w:rsid w:val="00353125"/>
    <w:rsid w:val="003573C4"/>
    <w:rsid w:val="003815FD"/>
    <w:rsid w:val="003A02DE"/>
    <w:rsid w:val="003A108A"/>
    <w:rsid w:val="003B1685"/>
    <w:rsid w:val="003B26D2"/>
    <w:rsid w:val="003D2E17"/>
    <w:rsid w:val="003E7996"/>
    <w:rsid w:val="00420352"/>
    <w:rsid w:val="00431519"/>
    <w:rsid w:val="00450FBF"/>
    <w:rsid w:val="00455345"/>
    <w:rsid w:val="00462B2E"/>
    <w:rsid w:val="004C00FA"/>
    <w:rsid w:val="004C29A8"/>
    <w:rsid w:val="004E2345"/>
    <w:rsid w:val="004E4914"/>
    <w:rsid w:val="004F141D"/>
    <w:rsid w:val="004F570D"/>
    <w:rsid w:val="004F7335"/>
    <w:rsid w:val="005238E9"/>
    <w:rsid w:val="0053561A"/>
    <w:rsid w:val="005400E6"/>
    <w:rsid w:val="005438EB"/>
    <w:rsid w:val="005460CB"/>
    <w:rsid w:val="0056296C"/>
    <w:rsid w:val="00564603"/>
    <w:rsid w:val="00564E90"/>
    <w:rsid w:val="00576BDE"/>
    <w:rsid w:val="005B04DF"/>
    <w:rsid w:val="005D0837"/>
    <w:rsid w:val="005E1E78"/>
    <w:rsid w:val="005E5BCF"/>
    <w:rsid w:val="005F50DB"/>
    <w:rsid w:val="0060513F"/>
    <w:rsid w:val="00622A7E"/>
    <w:rsid w:val="00630600"/>
    <w:rsid w:val="00654F4B"/>
    <w:rsid w:val="006653A9"/>
    <w:rsid w:val="00673001"/>
    <w:rsid w:val="00695FD7"/>
    <w:rsid w:val="006960F5"/>
    <w:rsid w:val="006A7A1D"/>
    <w:rsid w:val="006B64A6"/>
    <w:rsid w:val="006D120F"/>
    <w:rsid w:val="006E7082"/>
    <w:rsid w:val="006F5885"/>
    <w:rsid w:val="00702A02"/>
    <w:rsid w:val="007057B3"/>
    <w:rsid w:val="00713308"/>
    <w:rsid w:val="007208CB"/>
    <w:rsid w:val="007209D9"/>
    <w:rsid w:val="0073024F"/>
    <w:rsid w:val="00743A96"/>
    <w:rsid w:val="00744100"/>
    <w:rsid w:val="007468C6"/>
    <w:rsid w:val="00746B04"/>
    <w:rsid w:val="00765353"/>
    <w:rsid w:val="0077335E"/>
    <w:rsid w:val="007766D6"/>
    <w:rsid w:val="0079014F"/>
    <w:rsid w:val="007914E8"/>
    <w:rsid w:val="0079404D"/>
    <w:rsid w:val="007B3692"/>
    <w:rsid w:val="007B3AB7"/>
    <w:rsid w:val="007C03CE"/>
    <w:rsid w:val="007C59A7"/>
    <w:rsid w:val="007C6140"/>
    <w:rsid w:val="008108AA"/>
    <w:rsid w:val="0081207A"/>
    <w:rsid w:val="00816AD0"/>
    <w:rsid w:val="008312E0"/>
    <w:rsid w:val="0084609F"/>
    <w:rsid w:val="00847F81"/>
    <w:rsid w:val="008569DD"/>
    <w:rsid w:val="008666DB"/>
    <w:rsid w:val="008712A3"/>
    <w:rsid w:val="00881C25"/>
    <w:rsid w:val="00885F78"/>
    <w:rsid w:val="0089582B"/>
    <w:rsid w:val="008B1293"/>
    <w:rsid w:val="008C5D00"/>
    <w:rsid w:val="008E2587"/>
    <w:rsid w:val="008E6BC5"/>
    <w:rsid w:val="008F3CF3"/>
    <w:rsid w:val="008F7491"/>
    <w:rsid w:val="00900C85"/>
    <w:rsid w:val="0091597C"/>
    <w:rsid w:val="009166CB"/>
    <w:rsid w:val="00917800"/>
    <w:rsid w:val="00931A70"/>
    <w:rsid w:val="00937888"/>
    <w:rsid w:val="00944CD7"/>
    <w:rsid w:val="009460D6"/>
    <w:rsid w:val="009470F6"/>
    <w:rsid w:val="00952B2B"/>
    <w:rsid w:val="00953B9A"/>
    <w:rsid w:val="0096509C"/>
    <w:rsid w:val="0096524D"/>
    <w:rsid w:val="0097169D"/>
    <w:rsid w:val="00972584"/>
    <w:rsid w:val="009825B0"/>
    <w:rsid w:val="009C176A"/>
    <w:rsid w:val="009E746A"/>
    <w:rsid w:val="009F0279"/>
    <w:rsid w:val="00A03B38"/>
    <w:rsid w:val="00A06BE8"/>
    <w:rsid w:val="00A17087"/>
    <w:rsid w:val="00A23C8F"/>
    <w:rsid w:val="00A340B3"/>
    <w:rsid w:val="00A3441B"/>
    <w:rsid w:val="00A437B1"/>
    <w:rsid w:val="00A56114"/>
    <w:rsid w:val="00A562CB"/>
    <w:rsid w:val="00A57CB7"/>
    <w:rsid w:val="00A822E4"/>
    <w:rsid w:val="00AA2F88"/>
    <w:rsid w:val="00AA6362"/>
    <w:rsid w:val="00AB58FA"/>
    <w:rsid w:val="00AC1095"/>
    <w:rsid w:val="00AC7D54"/>
    <w:rsid w:val="00AD0BF8"/>
    <w:rsid w:val="00AD30E4"/>
    <w:rsid w:val="00AD444D"/>
    <w:rsid w:val="00AE26CE"/>
    <w:rsid w:val="00AF1AD4"/>
    <w:rsid w:val="00B01F73"/>
    <w:rsid w:val="00B13B9D"/>
    <w:rsid w:val="00B20A71"/>
    <w:rsid w:val="00B27CBA"/>
    <w:rsid w:val="00B34857"/>
    <w:rsid w:val="00B730E2"/>
    <w:rsid w:val="00B81D51"/>
    <w:rsid w:val="00B90202"/>
    <w:rsid w:val="00B954F4"/>
    <w:rsid w:val="00BB264D"/>
    <w:rsid w:val="00BC4D9B"/>
    <w:rsid w:val="00BC76E2"/>
    <w:rsid w:val="00BD111E"/>
    <w:rsid w:val="00BD52EA"/>
    <w:rsid w:val="00BD60F7"/>
    <w:rsid w:val="00BD7007"/>
    <w:rsid w:val="00BE0906"/>
    <w:rsid w:val="00BE0CCB"/>
    <w:rsid w:val="00BE4BA8"/>
    <w:rsid w:val="00BE4C28"/>
    <w:rsid w:val="00C010DE"/>
    <w:rsid w:val="00C14EC5"/>
    <w:rsid w:val="00C15C00"/>
    <w:rsid w:val="00C2269A"/>
    <w:rsid w:val="00C23994"/>
    <w:rsid w:val="00C24248"/>
    <w:rsid w:val="00C267AF"/>
    <w:rsid w:val="00C32DAD"/>
    <w:rsid w:val="00C37FF2"/>
    <w:rsid w:val="00C43AE0"/>
    <w:rsid w:val="00C556DC"/>
    <w:rsid w:val="00C604A2"/>
    <w:rsid w:val="00C65477"/>
    <w:rsid w:val="00C65D8D"/>
    <w:rsid w:val="00CA6EC5"/>
    <w:rsid w:val="00CC52D5"/>
    <w:rsid w:val="00CD3237"/>
    <w:rsid w:val="00CE2A83"/>
    <w:rsid w:val="00CF0842"/>
    <w:rsid w:val="00CF183B"/>
    <w:rsid w:val="00CF2547"/>
    <w:rsid w:val="00D21652"/>
    <w:rsid w:val="00D2401E"/>
    <w:rsid w:val="00D304C4"/>
    <w:rsid w:val="00D446C4"/>
    <w:rsid w:val="00D463CD"/>
    <w:rsid w:val="00D56388"/>
    <w:rsid w:val="00D706DB"/>
    <w:rsid w:val="00D779DB"/>
    <w:rsid w:val="00D83959"/>
    <w:rsid w:val="00D879B2"/>
    <w:rsid w:val="00DA20E1"/>
    <w:rsid w:val="00DA607A"/>
    <w:rsid w:val="00DA7F37"/>
    <w:rsid w:val="00DC120B"/>
    <w:rsid w:val="00DE7040"/>
    <w:rsid w:val="00DE7F5C"/>
    <w:rsid w:val="00E218C6"/>
    <w:rsid w:val="00E238A2"/>
    <w:rsid w:val="00E2425B"/>
    <w:rsid w:val="00E279A4"/>
    <w:rsid w:val="00E40297"/>
    <w:rsid w:val="00E44969"/>
    <w:rsid w:val="00E4661D"/>
    <w:rsid w:val="00E5460A"/>
    <w:rsid w:val="00E83F0E"/>
    <w:rsid w:val="00E843DC"/>
    <w:rsid w:val="00E8521F"/>
    <w:rsid w:val="00E93B42"/>
    <w:rsid w:val="00E959DA"/>
    <w:rsid w:val="00EA2614"/>
    <w:rsid w:val="00EA3B15"/>
    <w:rsid w:val="00EB2776"/>
    <w:rsid w:val="00EC1119"/>
    <w:rsid w:val="00ED0495"/>
    <w:rsid w:val="00ED3451"/>
    <w:rsid w:val="00ED599E"/>
    <w:rsid w:val="00ED636E"/>
    <w:rsid w:val="00ED6D64"/>
    <w:rsid w:val="00EE5694"/>
    <w:rsid w:val="00EE7F4F"/>
    <w:rsid w:val="00F028B5"/>
    <w:rsid w:val="00F049FA"/>
    <w:rsid w:val="00F4021C"/>
    <w:rsid w:val="00F50E38"/>
    <w:rsid w:val="00F50EBF"/>
    <w:rsid w:val="00F54B39"/>
    <w:rsid w:val="00F54FC2"/>
    <w:rsid w:val="00F560F5"/>
    <w:rsid w:val="00F6287F"/>
    <w:rsid w:val="00F811B1"/>
    <w:rsid w:val="00F8234C"/>
    <w:rsid w:val="00F910E9"/>
    <w:rsid w:val="00FB12BE"/>
    <w:rsid w:val="00FB341B"/>
    <w:rsid w:val="00FB796C"/>
    <w:rsid w:val="00FC5924"/>
    <w:rsid w:val="00FC5E9E"/>
    <w:rsid w:val="00FC70B8"/>
    <w:rsid w:val="00FD46B4"/>
    <w:rsid w:val="00FE7440"/>
    <w:rsid w:val="00FF22D0"/>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A7343A2"/>
  <w15:chartTrackingRefBased/>
  <w15:docId w15:val="{8C704B70-EC77-4B2B-9563-90C69313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ED34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0B58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D240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3451"/>
    <w:rPr>
      <w:rFonts w:asciiTheme="majorHAnsi" w:eastAsiaTheme="majorEastAsia" w:hAnsiTheme="majorHAnsi" w:cstheme="majorBidi"/>
      <w:color w:val="2F5496" w:themeColor="accent1" w:themeShade="BF"/>
      <w:sz w:val="32"/>
      <w:szCs w:val="32"/>
    </w:rPr>
  </w:style>
  <w:style w:type="paragraph" w:styleId="a3">
    <w:name w:val="header"/>
    <w:basedOn w:val="a"/>
    <w:link w:val="a4"/>
    <w:uiPriority w:val="99"/>
    <w:unhideWhenUsed/>
    <w:rsid w:val="00ED3451"/>
    <w:pPr>
      <w:tabs>
        <w:tab w:val="center" w:pos="4844"/>
        <w:tab w:val="right" w:pos="9689"/>
      </w:tabs>
      <w:spacing w:after="0" w:line="240" w:lineRule="auto"/>
    </w:pPr>
  </w:style>
  <w:style w:type="character" w:customStyle="1" w:styleId="a4">
    <w:name w:val="Верхний колонтитул Знак"/>
    <w:basedOn w:val="a0"/>
    <w:link w:val="a3"/>
    <w:uiPriority w:val="99"/>
    <w:rsid w:val="00ED3451"/>
  </w:style>
  <w:style w:type="paragraph" w:styleId="a5">
    <w:name w:val="footer"/>
    <w:basedOn w:val="a"/>
    <w:link w:val="a6"/>
    <w:uiPriority w:val="99"/>
    <w:unhideWhenUsed/>
    <w:rsid w:val="00ED3451"/>
    <w:pPr>
      <w:tabs>
        <w:tab w:val="center" w:pos="4844"/>
        <w:tab w:val="right" w:pos="9689"/>
      </w:tabs>
      <w:spacing w:after="0" w:line="240" w:lineRule="auto"/>
    </w:pPr>
  </w:style>
  <w:style w:type="character" w:customStyle="1" w:styleId="a6">
    <w:name w:val="Нижний колонтитул Знак"/>
    <w:basedOn w:val="a0"/>
    <w:link w:val="a5"/>
    <w:uiPriority w:val="99"/>
    <w:rsid w:val="00ED3451"/>
  </w:style>
  <w:style w:type="table" w:styleId="a7">
    <w:name w:val="Table Grid"/>
    <w:basedOn w:val="a1"/>
    <w:uiPriority w:val="39"/>
    <w:rsid w:val="001716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semiHidden/>
    <w:unhideWhenUsed/>
    <w:rsid w:val="005F50DB"/>
    <w:pPr>
      <w:spacing w:before="100" w:beforeAutospacing="1" w:after="100" w:afterAutospacing="1" w:line="240" w:lineRule="auto"/>
    </w:pPr>
    <w:rPr>
      <w:rFonts w:ascii="Times New Roman" w:eastAsia="Times New Roman" w:hAnsi="Times New Roman" w:cs="Times New Roman"/>
      <w:sz w:val="24"/>
      <w:szCs w:val="24"/>
    </w:rPr>
  </w:style>
  <w:style w:type="table" w:styleId="a9">
    <w:name w:val="Grid Table Light"/>
    <w:basedOn w:val="a1"/>
    <w:uiPriority w:val="40"/>
    <w:rsid w:val="001015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1015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42"/>
    <w:rsid w:val="0010153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20">
    <w:name w:val="Заголовок 2 Знак"/>
    <w:basedOn w:val="a0"/>
    <w:link w:val="2"/>
    <w:uiPriority w:val="9"/>
    <w:semiHidden/>
    <w:rsid w:val="000B58AE"/>
    <w:rPr>
      <w:rFonts w:asciiTheme="majorHAnsi" w:eastAsiaTheme="majorEastAsia" w:hAnsiTheme="majorHAnsi" w:cstheme="majorBidi"/>
      <w:color w:val="2F5496" w:themeColor="accent1" w:themeShade="BF"/>
      <w:sz w:val="26"/>
      <w:szCs w:val="26"/>
    </w:rPr>
  </w:style>
  <w:style w:type="character" w:styleId="aa">
    <w:name w:val="Hyperlink"/>
    <w:basedOn w:val="a0"/>
    <w:uiPriority w:val="99"/>
    <w:unhideWhenUsed/>
    <w:rsid w:val="000B58AE"/>
    <w:rPr>
      <w:color w:val="0563C1" w:themeColor="hyperlink"/>
      <w:u w:val="single"/>
    </w:rPr>
  </w:style>
  <w:style w:type="character" w:styleId="ab">
    <w:name w:val="Unresolved Mention"/>
    <w:basedOn w:val="a0"/>
    <w:uiPriority w:val="99"/>
    <w:semiHidden/>
    <w:unhideWhenUsed/>
    <w:rsid w:val="000B58AE"/>
    <w:rPr>
      <w:color w:val="605E5C"/>
      <w:shd w:val="clear" w:color="auto" w:fill="E1DFDD"/>
    </w:rPr>
  </w:style>
  <w:style w:type="paragraph" w:styleId="ac">
    <w:name w:val="List Paragraph"/>
    <w:basedOn w:val="a"/>
    <w:uiPriority w:val="34"/>
    <w:qFormat/>
    <w:rsid w:val="00AC1095"/>
    <w:pPr>
      <w:ind w:left="720"/>
      <w:contextualSpacing/>
    </w:pPr>
  </w:style>
  <w:style w:type="paragraph" w:styleId="ad">
    <w:name w:val="Balloon Text"/>
    <w:basedOn w:val="a"/>
    <w:link w:val="ae"/>
    <w:uiPriority w:val="99"/>
    <w:semiHidden/>
    <w:unhideWhenUsed/>
    <w:rsid w:val="004E2345"/>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4E2345"/>
    <w:rPr>
      <w:rFonts w:ascii="Segoe UI" w:hAnsi="Segoe UI" w:cs="Segoe UI"/>
      <w:sz w:val="18"/>
      <w:szCs w:val="18"/>
    </w:rPr>
  </w:style>
  <w:style w:type="character" w:customStyle="1" w:styleId="30">
    <w:name w:val="Заголовок 3 Знак"/>
    <w:basedOn w:val="a0"/>
    <w:link w:val="3"/>
    <w:uiPriority w:val="9"/>
    <w:semiHidden/>
    <w:rsid w:val="00D2401E"/>
    <w:rPr>
      <w:rFonts w:asciiTheme="majorHAnsi" w:eastAsiaTheme="majorEastAsia" w:hAnsiTheme="majorHAnsi" w:cstheme="majorBidi"/>
      <w:color w:val="1F3763" w:themeColor="accent1" w:themeShade="7F"/>
      <w:sz w:val="24"/>
      <w:szCs w:val="24"/>
    </w:rPr>
  </w:style>
  <w:style w:type="paragraph" w:styleId="af">
    <w:name w:val="Body Text"/>
    <w:basedOn w:val="a"/>
    <w:link w:val="af0"/>
    <w:uiPriority w:val="99"/>
    <w:semiHidden/>
    <w:unhideWhenUsed/>
    <w:rsid w:val="001E34FC"/>
    <w:pPr>
      <w:spacing w:after="120"/>
    </w:pPr>
  </w:style>
  <w:style w:type="character" w:customStyle="1" w:styleId="af0">
    <w:name w:val="Основной текст Знак"/>
    <w:basedOn w:val="a0"/>
    <w:link w:val="af"/>
    <w:uiPriority w:val="99"/>
    <w:semiHidden/>
    <w:rsid w:val="001E3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74855">
      <w:bodyDiv w:val="1"/>
      <w:marLeft w:val="0"/>
      <w:marRight w:val="0"/>
      <w:marTop w:val="0"/>
      <w:marBottom w:val="0"/>
      <w:divBdr>
        <w:top w:val="none" w:sz="0" w:space="0" w:color="auto"/>
        <w:left w:val="none" w:sz="0" w:space="0" w:color="auto"/>
        <w:bottom w:val="none" w:sz="0" w:space="0" w:color="auto"/>
        <w:right w:val="none" w:sz="0" w:space="0" w:color="auto"/>
      </w:divBdr>
    </w:div>
    <w:div w:id="25446511">
      <w:bodyDiv w:val="1"/>
      <w:marLeft w:val="0"/>
      <w:marRight w:val="0"/>
      <w:marTop w:val="0"/>
      <w:marBottom w:val="0"/>
      <w:divBdr>
        <w:top w:val="none" w:sz="0" w:space="0" w:color="auto"/>
        <w:left w:val="none" w:sz="0" w:space="0" w:color="auto"/>
        <w:bottom w:val="none" w:sz="0" w:space="0" w:color="auto"/>
        <w:right w:val="none" w:sz="0" w:space="0" w:color="auto"/>
      </w:divBdr>
    </w:div>
    <w:div w:id="72288889">
      <w:bodyDiv w:val="1"/>
      <w:marLeft w:val="0"/>
      <w:marRight w:val="0"/>
      <w:marTop w:val="0"/>
      <w:marBottom w:val="0"/>
      <w:divBdr>
        <w:top w:val="none" w:sz="0" w:space="0" w:color="auto"/>
        <w:left w:val="none" w:sz="0" w:space="0" w:color="auto"/>
        <w:bottom w:val="none" w:sz="0" w:space="0" w:color="auto"/>
        <w:right w:val="none" w:sz="0" w:space="0" w:color="auto"/>
      </w:divBdr>
    </w:div>
    <w:div w:id="135489339">
      <w:bodyDiv w:val="1"/>
      <w:marLeft w:val="0"/>
      <w:marRight w:val="0"/>
      <w:marTop w:val="0"/>
      <w:marBottom w:val="0"/>
      <w:divBdr>
        <w:top w:val="none" w:sz="0" w:space="0" w:color="auto"/>
        <w:left w:val="none" w:sz="0" w:space="0" w:color="auto"/>
        <w:bottom w:val="none" w:sz="0" w:space="0" w:color="auto"/>
        <w:right w:val="none" w:sz="0" w:space="0" w:color="auto"/>
      </w:divBdr>
    </w:div>
    <w:div w:id="160237058">
      <w:bodyDiv w:val="1"/>
      <w:marLeft w:val="0"/>
      <w:marRight w:val="0"/>
      <w:marTop w:val="0"/>
      <w:marBottom w:val="0"/>
      <w:divBdr>
        <w:top w:val="none" w:sz="0" w:space="0" w:color="auto"/>
        <w:left w:val="none" w:sz="0" w:space="0" w:color="auto"/>
        <w:bottom w:val="none" w:sz="0" w:space="0" w:color="auto"/>
        <w:right w:val="none" w:sz="0" w:space="0" w:color="auto"/>
      </w:divBdr>
    </w:div>
    <w:div w:id="253250918">
      <w:bodyDiv w:val="1"/>
      <w:marLeft w:val="0"/>
      <w:marRight w:val="0"/>
      <w:marTop w:val="0"/>
      <w:marBottom w:val="0"/>
      <w:divBdr>
        <w:top w:val="none" w:sz="0" w:space="0" w:color="auto"/>
        <w:left w:val="none" w:sz="0" w:space="0" w:color="auto"/>
        <w:bottom w:val="none" w:sz="0" w:space="0" w:color="auto"/>
        <w:right w:val="none" w:sz="0" w:space="0" w:color="auto"/>
      </w:divBdr>
    </w:div>
    <w:div w:id="269169756">
      <w:bodyDiv w:val="1"/>
      <w:marLeft w:val="0"/>
      <w:marRight w:val="0"/>
      <w:marTop w:val="0"/>
      <w:marBottom w:val="0"/>
      <w:divBdr>
        <w:top w:val="none" w:sz="0" w:space="0" w:color="auto"/>
        <w:left w:val="none" w:sz="0" w:space="0" w:color="auto"/>
        <w:bottom w:val="none" w:sz="0" w:space="0" w:color="auto"/>
        <w:right w:val="none" w:sz="0" w:space="0" w:color="auto"/>
      </w:divBdr>
    </w:div>
    <w:div w:id="316610903">
      <w:bodyDiv w:val="1"/>
      <w:marLeft w:val="0"/>
      <w:marRight w:val="0"/>
      <w:marTop w:val="0"/>
      <w:marBottom w:val="0"/>
      <w:divBdr>
        <w:top w:val="none" w:sz="0" w:space="0" w:color="auto"/>
        <w:left w:val="none" w:sz="0" w:space="0" w:color="auto"/>
        <w:bottom w:val="none" w:sz="0" w:space="0" w:color="auto"/>
        <w:right w:val="none" w:sz="0" w:space="0" w:color="auto"/>
      </w:divBdr>
      <w:divsChild>
        <w:div w:id="426342768">
          <w:blockQuote w:val="1"/>
          <w:marLeft w:val="0"/>
          <w:marRight w:val="0"/>
          <w:marTop w:val="0"/>
          <w:marBottom w:val="0"/>
          <w:divBdr>
            <w:top w:val="none" w:sz="0" w:space="0" w:color="auto"/>
            <w:left w:val="none" w:sz="0" w:space="0" w:color="auto"/>
            <w:bottom w:val="none" w:sz="0" w:space="0" w:color="auto"/>
            <w:right w:val="none" w:sz="0" w:space="0" w:color="auto"/>
          </w:divBdr>
        </w:div>
        <w:div w:id="192395094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17732725">
      <w:bodyDiv w:val="1"/>
      <w:marLeft w:val="0"/>
      <w:marRight w:val="0"/>
      <w:marTop w:val="0"/>
      <w:marBottom w:val="0"/>
      <w:divBdr>
        <w:top w:val="none" w:sz="0" w:space="0" w:color="auto"/>
        <w:left w:val="none" w:sz="0" w:space="0" w:color="auto"/>
        <w:bottom w:val="none" w:sz="0" w:space="0" w:color="auto"/>
        <w:right w:val="none" w:sz="0" w:space="0" w:color="auto"/>
      </w:divBdr>
    </w:div>
    <w:div w:id="333798837">
      <w:bodyDiv w:val="1"/>
      <w:marLeft w:val="0"/>
      <w:marRight w:val="0"/>
      <w:marTop w:val="0"/>
      <w:marBottom w:val="0"/>
      <w:divBdr>
        <w:top w:val="none" w:sz="0" w:space="0" w:color="auto"/>
        <w:left w:val="none" w:sz="0" w:space="0" w:color="auto"/>
        <w:bottom w:val="none" w:sz="0" w:space="0" w:color="auto"/>
        <w:right w:val="none" w:sz="0" w:space="0" w:color="auto"/>
      </w:divBdr>
    </w:div>
    <w:div w:id="346297821">
      <w:bodyDiv w:val="1"/>
      <w:marLeft w:val="0"/>
      <w:marRight w:val="0"/>
      <w:marTop w:val="0"/>
      <w:marBottom w:val="0"/>
      <w:divBdr>
        <w:top w:val="none" w:sz="0" w:space="0" w:color="auto"/>
        <w:left w:val="none" w:sz="0" w:space="0" w:color="auto"/>
        <w:bottom w:val="none" w:sz="0" w:space="0" w:color="auto"/>
        <w:right w:val="none" w:sz="0" w:space="0" w:color="auto"/>
      </w:divBdr>
    </w:div>
    <w:div w:id="369885406">
      <w:bodyDiv w:val="1"/>
      <w:marLeft w:val="0"/>
      <w:marRight w:val="0"/>
      <w:marTop w:val="0"/>
      <w:marBottom w:val="0"/>
      <w:divBdr>
        <w:top w:val="none" w:sz="0" w:space="0" w:color="auto"/>
        <w:left w:val="none" w:sz="0" w:space="0" w:color="auto"/>
        <w:bottom w:val="none" w:sz="0" w:space="0" w:color="auto"/>
        <w:right w:val="none" w:sz="0" w:space="0" w:color="auto"/>
      </w:divBdr>
    </w:div>
    <w:div w:id="468549199">
      <w:bodyDiv w:val="1"/>
      <w:marLeft w:val="0"/>
      <w:marRight w:val="0"/>
      <w:marTop w:val="0"/>
      <w:marBottom w:val="0"/>
      <w:divBdr>
        <w:top w:val="none" w:sz="0" w:space="0" w:color="auto"/>
        <w:left w:val="none" w:sz="0" w:space="0" w:color="auto"/>
        <w:bottom w:val="none" w:sz="0" w:space="0" w:color="auto"/>
        <w:right w:val="none" w:sz="0" w:space="0" w:color="auto"/>
      </w:divBdr>
    </w:div>
    <w:div w:id="488718704">
      <w:bodyDiv w:val="1"/>
      <w:marLeft w:val="0"/>
      <w:marRight w:val="0"/>
      <w:marTop w:val="0"/>
      <w:marBottom w:val="0"/>
      <w:divBdr>
        <w:top w:val="none" w:sz="0" w:space="0" w:color="auto"/>
        <w:left w:val="none" w:sz="0" w:space="0" w:color="auto"/>
        <w:bottom w:val="none" w:sz="0" w:space="0" w:color="auto"/>
        <w:right w:val="none" w:sz="0" w:space="0" w:color="auto"/>
      </w:divBdr>
    </w:div>
    <w:div w:id="507595572">
      <w:bodyDiv w:val="1"/>
      <w:marLeft w:val="0"/>
      <w:marRight w:val="0"/>
      <w:marTop w:val="0"/>
      <w:marBottom w:val="0"/>
      <w:divBdr>
        <w:top w:val="none" w:sz="0" w:space="0" w:color="auto"/>
        <w:left w:val="none" w:sz="0" w:space="0" w:color="auto"/>
        <w:bottom w:val="none" w:sz="0" w:space="0" w:color="auto"/>
        <w:right w:val="none" w:sz="0" w:space="0" w:color="auto"/>
      </w:divBdr>
    </w:div>
    <w:div w:id="520050653">
      <w:bodyDiv w:val="1"/>
      <w:marLeft w:val="0"/>
      <w:marRight w:val="0"/>
      <w:marTop w:val="0"/>
      <w:marBottom w:val="0"/>
      <w:divBdr>
        <w:top w:val="none" w:sz="0" w:space="0" w:color="auto"/>
        <w:left w:val="none" w:sz="0" w:space="0" w:color="auto"/>
        <w:bottom w:val="none" w:sz="0" w:space="0" w:color="auto"/>
        <w:right w:val="none" w:sz="0" w:space="0" w:color="auto"/>
      </w:divBdr>
    </w:div>
    <w:div w:id="533857178">
      <w:bodyDiv w:val="1"/>
      <w:marLeft w:val="0"/>
      <w:marRight w:val="0"/>
      <w:marTop w:val="0"/>
      <w:marBottom w:val="0"/>
      <w:divBdr>
        <w:top w:val="none" w:sz="0" w:space="0" w:color="auto"/>
        <w:left w:val="none" w:sz="0" w:space="0" w:color="auto"/>
        <w:bottom w:val="none" w:sz="0" w:space="0" w:color="auto"/>
        <w:right w:val="none" w:sz="0" w:space="0" w:color="auto"/>
      </w:divBdr>
    </w:div>
    <w:div w:id="549851204">
      <w:bodyDiv w:val="1"/>
      <w:marLeft w:val="0"/>
      <w:marRight w:val="0"/>
      <w:marTop w:val="0"/>
      <w:marBottom w:val="0"/>
      <w:divBdr>
        <w:top w:val="none" w:sz="0" w:space="0" w:color="auto"/>
        <w:left w:val="none" w:sz="0" w:space="0" w:color="auto"/>
        <w:bottom w:val="none" w:sz="0" w:space="0" w:color="auto"/>
        <w:right w:val="none" w:sz="0" w:space="0" w:color="auto"/>
      </w:divBdr>
    </w:div>
    <w:div w:id="586114039">
      <w:bodyDiv w:val="1"/>
      <w:marLeft w:val="0"/>
      <w:marRight w:val="0"/>
      <w:marTop w:val="0"/>
      <w:marBottom w:val="0"/>
      <w:divBdr>
        <w:top w:val="none" w:sz="0" w:space="0" w:color="auto"/>
        <w:left w:val="none" w:sz="0" w:space="0" w:color="auto"/>
        <w:bottom w:val="none" w:sz="0" w:space="0" w:color="auto"/>
        <w:right w:val="none" w:sz="0" w:space="0" w:color="auto"/>
      </w:divBdr>
    </w:div>
    <w:div w:id="632716874">
      <w:bodyDiv w:val="1"/>
      <w:marLeft w:val="0"/>
      <w:marRight w:val="0"/>
      <w:marTop w:val="0"/>
      <w:marBottom w:val="0"/>
      <w:divBdr>
        <w:top w:val="none" w:sz="0" w:space="0" w:color="auto"/>
        <w:left w:val="none" w:sz="0" w:space="0" w:color="auto"/>
        <w:bottom w:val="none" w:sz="0" w:space="0" w:color="auto"/>
        <w:right w:val="none" w:sz="0" w:space="0" w:color="auto"/>
      </w:divBdr>
    </w:div>
    <w:div w:id="660700546">
      <w:bodyDiv w:val="1"/>
      <w:marLeft w:val="0"/>
      <w:marRight w:val="0"/>
      <w:marTop w:val="0"/>
      <w:marBottom w:val="0"/>
      <w:divBdr>
        <w:top w:val="none" w:sz="0" w:space="0" w:color="auto"/>
        <w:left w:val="none" w:sz="0" w:space="0" w:color="auto"/>
        <w:bottom w:val="none" w:sz="0" w:space="0" w:color="auto"/>
        <w:right w:val="none" w:sz="0" w:space="0" w:color="auto"/>
      </w:divBdr>
    </w:div>
    <w:div w:id="670375832">
      <w:bodyDiv w:val="1"/>
      <w:marLeft w:val="0"/>
      <w:marRight w:val="0"/>
      <w:marTop w:val="0"/>
      <w:marBottom w:val="0"/>
      <w:divBdr>
        <w:top w:val="none" w:sz="0" w:space="0" w:color="auto"/>
        <w:left w:val="none" w:sz="0" w:space="0" w:color="auto"/>
        <w:bottom w:val="none" w:sz="0" w:space="0" w:color="auto"/>
        <w:right w:val="none" w:sz="0" w:space="0" w:color="auto"/>
      </w:divBdr>
    </w:div>
    <w:div w:id="685404453">
      <w:bodyDiv w:val="1"/>
      <w:marLeft w:val="0"/>
      <w:marRight w:val="0"/>
      <w:marTop w:val="0"/>
      <w:marBottom w:val="0"/>
      <w:divBdr>
        <w:top w:val="none" w:sz="0" w:space="0" w:color="auto"/>
        <w:left w:val="none" w:sz="0" w:space="0" w:color="auto"/>
        <w:bottom w:val="none" w:sz="0" w:space="0" w:color="auto"/>
        <w:right w:val="none" w:sz="0" w:space="0" w:color="auto"/>
      </w:divBdr>
    </w:div>
    <w:div w:id="700858951">
      <w:bodyDiv w:val="1"/>
      <w:marLeft w:val="0"/>
      <w:marRight w:val="0"/>
      <w:marTop w:val="0"/>
      <w:marBottom w:val="0"/>
      <w:divBdr>
        <w:top w:val="none" w:sz="0" w:space="0" w:color="auto"/>
        <w:left w:val="none" w:sz="0" w:space="0" w:color="auto"/>
        <w:bottom w:val="none" w:sz="0" w:space="0" w:color="auto"/>
        <w:right w:val="none" w:sz="0" w:space="0" w:color="auto"/>
      </w:divBdr>
    </w:div>
    <w:div w:id="726077237">
      <w:bodyDiv w:val="1"/>
      <w:marLeft w:val="0"/>
      <w:marRight w:val="0"/>
      <w:marTop w:val="0"/>
      <w:marBottom w:val="0"/>
      <w:divBdr>
        <w:top w:val="none" w:sz="0" w:space="0" w:color="auto"/>
        <w:left w:val="none" w:sz="0" w:space="0" w:color="auto"/>
        <w:bottom w:val="none" w:sz="0" w:space="0" w:color="auto"/>
        <w:right w:val="none" w:sz="0" w:space="0" w:color="auto"/>
      </w:divBdr>
    </w:div>
    <w:div w:id="729229372">
      <w:bodyDiv w:val="1"/>
      <w:marLeft w:val="0"/>
      <w:marRight w:val="0"/>
      <w:marTop w:val="0"/>
      <w:marBottom w:val="0"/>
      <w:divBdr>
        <w:top w:val="none" w:sz="0" w:space="0" w:color="auto"/>
        <w:left w:val="none" w:sz="0" w:space="0" w:color="auto"/>
        <w:bottom w:val="none" w:sz="0" w:space="0" w:color="auto"/>
        <w:right w:val="none" w:sz="0" w:space="0" w:color="auto"/>
      </w:divBdr>
    </w:div>
    <w:div w:id="752505619">
      <w:bodyDiv w:val="1"/>
      <w:marLeft w:val="0"/>
      <w:marRight w:val="0"/>
      <w:marTop w:val="0"/>
      <w:marBottom w:val="0"/>
      <w:divBdr>
        <w:top w:val="none" w:sz="0" w:space="0" w:color="auto"/>
        <w:left w:val="none" w:sz="0" w:space="0" w:color="auto"/>
        <w:bottom w:val="none" w:sz="0" w:space="0" w:color="auto"/>
        <w:right w:val="none" w:sz="0" w:space="0" w:color="auto"/>
      </w:divBdr>
    </w:div>
    <w:div w:id="780958549">
      <w:bodyDiv w:val="1"/>
      <w:marLeft w:val="0"/>
      <w:marRight w:val="0"/>
      <w:marTop w:val="0"/>
      <w:marBottom w:val="0"/>
      <w:divBdr>
        <w:top w:val="none" w:sz="0" w:space="0" w:color="auto"/>
        <w:left w:val="none" w:sz="0" w:space="0" w:color="auto"/>
        <w:bottom w:val="none" w:sz="0" w:space="0" w:color="auto"/>
        <w:right w:val="none" w:sz="0" w:space="0" w:color="auto"/>
      </w:divBdr>
    </w:div>
    <w:div w:id="822039858">
      <w:bodyDiv w:val="1"/>
      <w:marLeft w:val="0"/>
      <w:marRight w:val="0"/>
      <w:marTop w:val="0"/>
      <w:marBottom w:val="0"/>
      <w:divBdr>
        <w:top w:val="none" w:sz="0" w:space="0" w:color="auto"/>
        <w:left w:val="none" w:sz="0" w:space="0" w:color="auto"/>
        <w:bottom w:val="none" w:sz="0" w:space="0" w:color="auto"/>
        <w:right w:val="none" w:sz="0" w:space="0" w:color="auto"/>
      </w:divBdr>
    </w:div>
    <w:div w:id="846792649">
      <w:bodyDiv w:val="1"/>
      <w:marLeft w:val="0"/>
      <w:marRight w:val="0"/>
      <w:marTop w:val="0"/>
      <w:marBottom w:val="0"/>
      <w:divBdr>
        <w:top w:val="none" w:sz="0" w:space="0" w:color="auto"/>
        <w:left w:val="none" w:sz="0" w:space="0" w:color="auto"/>
        <w:bottom w:val="none" w:sz="0" w:space="0" w:color="auto"/>
        <w:right w:val="none" w:sz="0" w:space="0" w:color="auto"/>
      </w:divBdr>
    </w:div>
    <w:div w:id="864556214">
      <w:bodyDiv w:val="1"/>
      <w:marLeft w:val="0"/>
      <w:marRight w:val="0"/>
      <w:marTop w:val="0"/>
      <w:marBottom w:val="0"/>
      <w:divBdr>
        <w:top w:val="none" w:sz="0" w:space="0" w:color="auto"/>
        <w:left w:val="none" w:sz="0" w:space="0" w:color="auto"/>
        <w:bottom w:val="none" w:sz="0" w:space="0" w:color="auto"/>
        <w:right w:val="none" w:sz="0" w:space="0" w:color="auto"/>
      </w:divBdr>
    </w:div>
    <w:div w:id="871190893">
      <w:bodyDiv w:val="1"/>
      <w:marLeft w:val="0"/>
      <w:marRight w:val="0"/>
      <w:marTop w:val="0"/>
      <w:marBottom w:val="0"/>
      <w:divBdr>
        <w:top w:val="none" w:sz="0" w:space="0" w:color="auto"/>
        <w:left w:val="none" w:sz="0" w:space="0" w:color="auto"/>
        <w:bottom w:val="none" w:sz="0" w:space="0" w:color="auto"/>
        <w:right w:val="none" w:sz="0" w:space="0" w:color="auto"/>
      </w:divBdr>
    </w:div>
    <w:div w:id="881819162">
      <w:bodyDiv w:val="1"/>
      <w:marLeft w:val="0"/>
      <w:marRight w:val="0"/>
      <w:marTop w:val="0"/>
      <w:marBottom w:val="0"/>
      <w:divBdr>
        <w:top w:val="none" w:sz="0" w:space="0" w:color="auto"/>
        <w:left w:val="none" w:sz="0" w:space="0" w:color="auto"/>
        <w:bottom w:val="none" w:sz="0" w:space="0" w:color="auto"/>
        <w:right w:val="none" w:sz="0" w:space="0" w:color="auto"/>
      </w:divBdr>
    </w:div>
    <w:div w:id="907957491">
      <w:bodyDiv w:val="1"/>
      <w:marLeft w:val="0"/>
      <w:marRight w:val="0"/>
      <w:marTop w:val="0"/>
      <w:marBottom w:val="0"/>
      <w:divBdr>
        <w:top w:val="none" w:sz="0" w:space="0" w:color="auto"/>
        <w:left w:val="none" w:sz="0" w:space="0" w:color="auto"/>
        <w:bottom w:val="none" w:sz="0" w:space="0" w:color="auto"/>
        <w:right w:val="none" w:sz="0" w:space="0" w:color="auto"/>
      </w:divBdr>
    </w:div>
    <w:div w:id="908001754">
      <w:bodyDiv w:val="1"/>
      <w:marLeft w:val="0"/>
      <w:marRight w:val="0"/>
      <w:marTop w:val="0"/>
      <w:marBottom w:val="0"/>
      <w:divBdr>
        <w:top w:val="none" w:sz="0" w:space="0" w:color="auto"/>
        <w:left w:val="none" w:sz="0" w:space="0" w:color="auto"/>
        <w:bottom w:val="none" w:sz="0" w:space="0" w:color="auto"/>
        <w:right w:val="none" w:sz="0" w:space="0" w:color="auto"/>
      </w:divBdr>
    </w:div>
    <w:div w:id="925651726">
      <w:bodyDiv w:val="1"/>
      <w:marLeft w:val="0"/>
      <w:marRight w:val="0"/>
      <w:marTop w:val="0"/>
      <w:marBottom w:val="0"/>
      <w:divBdr>
        <w:top w:val="none" w:sz="0" w:space="0" w:color="auto"/>
        <w:left w:val="none" w:sz="0" w:space="0" w:color="auto"/>
        <w:bottom w:val="none" w:sz="0" w:space="0" w:color="auto"/>
        <w:right w:val="none" w:sz="0" w:space="0" w:color="auto"/>
      </w:divBdr>
    </w:div>
    <w:div w:id="975914622">
      <w:bodyDiv w:val="1"/>
      <w:marLeft w:val="0"/>
      <w:marRight w:val="0"/>
      <w:marTop w:val="0"/>
      <w:marBottom w:val="0"/>
      <w:divBdr>
        <w:top w:val="none" w:sz="0" w:space="0" w:color="auto"/>
        <w:left w:val="none" w:sz="0" w:space="0" w:color="auto"/>
        <w:bottom w:val="none" w:sz="0" w:space="0" w:color="auto"/>
        <w:right w:val="none" w:sz="0" w:space="0" w:color="auto"/>
      </w:divBdr>
    </w:div>
    <w:div w:id="1033723649">
      <w:bodyDiv w:val="1"/>
      <w:marLeft w:val="0"/>
      <w:marRight w:val="0"/>
      <w:marTop w:val="0"/>
      <w:marBottom w:val="0"/>
      <w:divBdr>
        <w:top w:val="none" w:sz="0" w:space="0" w:color="auto"/>
        <w:left w:val="none" w:sz="0" w:space="0" w:color="auto"/>
        <w:bottom w:val="none" w:sz="0" w:space="0" w:color="auto"/>
        <w:right w:val="none" w:sz="0" w:space="0" w:color="auto"/>
      </w:divBdr>
    </w:div>
    <w:div w:id="1164202089">
      <w:bodyDiv w:val="1"/>
      <w:marLeft w:val="0"/>
      <w:marRight w:val="0"/>
      <w:marTop w:val="0"/>
      <w:marBottom w:val="0"/>
      <w:divBdr>
        <w:top w:val="none" w:sz="0" w:space="0" w:color="auto"/>
        <w:left w:val="none" w:sz="0" w:space="0" w:color="auto"/>
        <w:bottom w:val="none" w:sz="0" w:space="0" w:color="auto"/>
        <w:right w:val="none" w:sz="0" w:space="0" w:color="auto"/>
      </w:divBdr>
    </w:div>
    <w:div w:id="1169909820">
      <w:bodyDiv w:val="1"/>
      <w:marLeft w:val="0"/>
      <w:marRight w:val="0"/>
      <w:marTop w:val="0"/>
      <w:marBottom w:val="0"/>
      <w:divBdr>
        <w:top w:val="none" w:sz="0" w:space="0" w:color="auto"/>
        <w:left w:val="none" w:sz="0" w:space="0" w:color="auto"/>
        <w:bottom w:val="none" w:sz="0" w:space="0" w:color="auto"/>
        <w:right w:val="none" w:sz="0" w:space="0" w:color="auto"/>
      </w:divBdr>
    </w:div>
    <w:div w:id="1173757739">
      <w:bodyDiv w:val="1"/>
      <w:marLeft w:val="0"/>
      <w:marRight w:val="0"/>
      <w:marTop w:val="0"/>
      <w:marBottom w:val="0"/>
      <w:divBdr>
        <w:top w:val="none" w:sz="0" w:space="0" w:color="auto"/>
        <w:left w:val="none" w:sz="0" w:space="0" w:color="auto"/>
        <w:bottom w:val="none" w:sz="0" w:space="0" w:color="auto"/>
        <w:right w:val="none" w:sz="0" w:space="0" w:color="auto"/>
      </w:divBdr>
    </w:div>
    <w:div w:id="1208840382">
      <w:bodyDiv w:val="1"/>
      <w:marLeft w:val="0"/>
      <w:marRight w:val="0"/>
      <w:marTop w:val="0"/>
      <w:marBottom w:val="0"/>
      <w:divBdr>
        <w:top w:val="none" w:sz="0" w:space="0" w:color="auto"/>
        <w:left w:val="none" w:sz="0" w:space="0" w:color="auto"/>
        <w:bottom w:val="none" w:sz="0" w:space="0" w:color="auto"/>
        <w:right w:val="none" w:sz="0" w:space="0" w:color="auto"/>
      </w:divBdr>
    </w:div>
    <w:div w:id="1227186415">
      <w:bodyDiv w:val="1"/>
      <w:marLeft w:val="0"/>
      <w:marRight w:val="0"/>
      <w:marTop w:val="0"/>
      <w:marBottom w:val="0"/>
      <w:divBdr>
        <w:top w:val="none" w:sz="0" w:space="0" w:color="auto"/>
        <w:left w:val="none" w:sz="0" w:space="0" w:color="auto"/>
        <w:bottom w:val="none" w:sz="0" w:space="0" w:color="auto"/>
        <w:right w:val="none" w:sz="0" w:space="0" w:color="auto"/>
      </w:divBdr>
    </w:div>
    <w:div w:id="1238056609">
      <w:bodyDiv w:val="1"/>
      <w:marLeft w:val="0"/>
      <w:marRight w:val="0"/>
      <w:marTop w:val="0"/>
      <w:marBottom w:val="0"/>
      <w:divBdr>
        <w:top w:val="none" w:sz="0" w:space="0" w:color="auto"/>
        <w:left w:val="none" w:sz="0" w:space="0" w:color="auto"/>
        <w:bottom w:val="none" w:sz="0" w:space="0" w:color="auto"/>
        <w:right w:val="none" w:sz="0" w:space="0" w:color="auto"/>
      </w:divBdr>
    </w:div>
    <w:div w:id="1258292542">
      <w:bodyDiv w:val="1"/>
      <w:marLeft w:val="0"/>
      <w:marRight w:val="0"/>
      <w:marTop w:val="0"/>
      <w:marBottom w:val="0"/>
      <w:divBdr>
        <w:top w:val="none" w:sz="0" w:space="0" w:color="auto"/>
        <w:left w:val="none" w:sz="0" w:space="0" w:color="auto"/>
        <w:bottom w:val="none" w:sz="0" w:space="0" w:color="auto"/>
        <w:right w:val="none" w:sz="0" w:space="0" w:color="auto"/>
      </w:divBdr>
    </w:div>
    <w:div w:id="1274632563">
      <w:bodyDiv w:val="1"/>
      <w:marLeft w:val="0"/>
      <w:marRight w:val="0"/>
      <w:marTop w:val="0"/>
      <w:marBottom w:val="0"/>
      <w:divBdr>
        <w:top w:val="none" w:sz="0" w:space="0" w:color="auto"/>
        <w:left w:val="none" w:sz="0" w:space="0" w:color="auto"/>
        <w:bottom w:val="none" w:sz="0" w:space="0" w:color="auto"/>
        <w:right w:val="none" w:sz="0" w:space="0" w:color="auto"/>
      </w:divBdr>
    </w:div>
    <w:div w:id="1299534874">
      <w:bodyDiv w:val="1"/>
      <w:marLeft w:val="0"/>
      <w:marRight w:val="0"/>
      <w:marTop w:val="0"/>
      <w:marBottom w:val="0"/>
      <w:divBdr>
        <w:top w:val="none" w:sz="0" w:space="0" w:color="auto"/>
        <w:left w:val="none" w:sz="0" w:space="0" w:color="auto"/>
        <w:bottom w:val="none" w:sz="0" w:space="0" w:color="auto"/>
        <w:right w:val="none" w:sz="0" w:space="0" w:color="auto"/>
      </w:divBdr>
    </w:div>
    <w:div w:id="1343777034">
      <w:bodyDiv w:val="1"/>
      <w:marLeft w:val="0"/>
      <w:marRight w:val="0"/>
      <w:marTop w:val="0"/>
      <w:marBottom w:val="0"/>
      <w:divBdr>
        <w:top w:val="none" w:sz="0" w:space="0" w:color="auto"/>
        <w:left w:val="none" w:sz="0" w:space="0" w:color="auto"/>
        <w:bottom w:val="none" w:sz="0" w:space="0" w:color="auto"/>
        <w:right w:val="none" w:sz="0" w:space="0" w:color="auto"/>
      </w:divBdr>
    </w:div>
    <w:div w:id="1392264479">
      <w:bodyDiv w:val="1"/>
      <w:marLeft w:val="0"/>
      <w:marRight w:val="0"/>
      <w:marTop w:val="0"/>
      <w:marBottom w:val="0"/>
      <w:divBdr>
        <w:top w:val="none" w:sz="0" w:space="0" w:color="auto"/>
        <w:left w:val="none" w:sz="0" w:space="0" w:color="auto"/>
        <w:bottom w:val="none" w:sz="0" w:space="0" w:color="auto"/>
        <w:right w:val="none" w:sz="0" w:space="0" w:color="auto"/>
      </w:divBdr>
    </w:div>
    <w:div w:id="1405225887">
      <w:bodyDiv w:val="1"/>
      <w:marLeft w:val="0"/>
      <w:marRight w:val="0"/>
      <w:marTop w:val="0"/>
      <w:marBottom w:val="0"/>
      <w:divBdr>
        <w:top w:val="none" w:sz="0" w:space="0" w:color="auto"/>
        <w:left w:val="none" w:sz="0" w:space="0" w:color="auto"/>
        <w:bottom w:val="none" w:sz="0" w:space="0" w:color="auto"/>
        <w:right w:val="none" w:sz="0" w:space="0" w:color="auto"/>
      </w:divBdr>
    </w:div>
    <w:div w:id="1426684503">
      <w:bodyDiv w:val="1"/>
      <w:marLeft w:val="0"/>
      <w:marRight w:val="0"/>
      <w:marTop w:val="0"/>
      <w:marBottom w:val="0"/>
      <w:divBdr>
        <w:top w:val="none" w:sz="0" w:space="0" w:color="auto"/>
        <w:left w:val="none" w:sz="0" w:space="0" w:color="auto"/>
        <w:bottom w:val="none" w:sz="0" w:space="0" w:color="auto"/>
        <w:right w:val="none" w:sz="0" w:space="0" w:color="auto"/>
      </w:divBdr>
    </w:div>
    <w:div w:id="1428040830">
      <w:bodyDiv w:val="1"/>
      <w:marLeft w:val="0"/>
      <w:marRight w:val="0"/>
      <w:marTop w:val="0"/>
      <w:marBottom w:val="0"/>
      <w:divBdr>
        <w:top w:val="none" w:sz="0" w:space="0" w:color="auto"/>
        <w:left w:val="none" w:sz="0" w:space="0" w:color="auto"/>
        <w:bottom w:val="none" w:sz="0" w:space="0" w:color="auto"/>
        <w:right w:val="none" w:sz="0" w:space="0" w:color="auto"/>
      </w:divBdr>
    </w:div>
    <w:div w:id="1452818112">
      <w:bodyDiv w:val="1"/>
      <w:marLeft w:val="0"/>
      <w:marRight w:val="0"/>
      <w:marTop w:val="0"/>
      <w:marBottom w:val="0"/>
      <w:divBdr>
        <w:top w:val="none" w:sz="0" w:space="0" w:color="auto"/>
        <w:left w:val="none" w:sz="0" w:space="0" w:color="auto"/>
        <w:bottom w:val="none" w:sz="0" w:space="0" w:color="auto"/>
        <w:right w:val="none" w:sz="0" w:space="0" w:color="auto"/>
      </w:divBdr>
    </w:div>
    <w:div w:id="1456753462">
      <w:bodyDiv w:val="1"/>
      <w:marLeft w:val="0"/>
      <w:marRight w:val="0"/>
      <w:marTop w:val="0"/>
      <w:marBottom w:val="0"/>
      <w:divBdr>
        <w:top w:val="none" w:sz="0" w:space="0" w:color="auto"/>
        <w:left w:val="none" w:sz="0" w:space="0" w:color="auto"/>
        <w:bottom w:val="none" w:sz="0" w:space="0" w:color="auto"/>
        <w:right w:val="none" w:sz="0" w:space="0" w:color="auto"/>
      </w:divBdr>
    </w:div>
    <w:div w:id="1461461386">
      <w:bodyDiv w:val="1"/>
      <w:marLeft w:val="0"/>
      <w:marRight w:val="0"/>
      <w:marTop w:val="0"/>
      <w:marBottom w:val="0"/>
      <w:divBdr>
        <w:top w:val="none" w:sz="0" w:space="0" w:color="auto"/>
        <w:left w:val="none" w:sz="0" w:space="0" w:color="auto"/>
        <w:bottom w:val="none" w:sz="0" w:space="0" w:color="auto"/>
        <w:right w:val="none" w:sz="0" w:space="0" w:color="auto"/>
      </w:divBdr>
    </w:div>
    <w:div w:id="1466704837">
      <w:bodyDiv w:val="1"/>
      <w:marLeft w:val="0"/>
      <w:marRight w:val="0"/>
      <w:marTop w:val="0"/>
      <w:marBottom w:val="0"/>
      <w:divBdr>
        <w:top w:val="none" w:sz="0" w:space="0" w:color="auto"/>
        <w:left w:val="none" w:sz="0" w:space="0" w:color="auto"/>
        <w:bottom w:val="none" w:sz="0" w:space="0" w:color="auto"/>
        <w:right w:val="none" w:sz="0" w:space="0" w:color="auto"/>
      </w:divBdr>
    </w:div>
    <w:div w:id="1479687306">
      <w:bodyDiv w:val="1"/>
      <w:marLeft w:val="0"/>
      <w:marRight w:val="0"/>
      <w:marTop w:val="0"/>
      <w:marBottom w:val="0"/>
      <w:divBdr>
        <w:top w:val="none" w:sz="0" w:space="0" w:color="auto"/>
        <w:left w:val="none" w:sz="0" w:space="0" w:color="auto"/>
        <w:bottom w:val="none" w:sz="0" w:space="0" w:color="auto"/>
        <w:right w:val="none" w:sz="0" w:space="0" w:color="auto"/>
      </w:divBdr>
    </w:div>
    <w:div w:id="1559047763">
      <w:bodyDiv w:val="1"/>
      <w:marLeft w:val="0"/>
      <w:marRight w:val="0"/>
      <w:marTop w:val="0"/>
      <w:marBottom w:val="0"/>
      <w:divBdr>
        <w:top w:val="none" w:sz="0" w:space="0" w:color="auto"/>
        <w:left w:val="none" w:sz="0" w:space="0" w:color="auto"/>
        <w:bottom w:val="none" w:sz="0" w:space="0" w:color="auto"/>
        <w:right w:val="none" w:sz="0" w:space="0" w:color="auto"/>
      </w:divBdr>
    </w:div>
    <w:div w:id="1562907283">
      <w:bodyDiv w:val="1"/>
      <w:marLeft w:val="0"/>
      <w:marRight w:val="0"/>
      <w:marTop w:val="0"/>
      <w:marBottom w:val="0"/>
      <w:divBdr>
        <w:top w:val="none" w:sz="0" w:space="0" w:color="auto"/>
        <w:left w:val="none" w:sz="0" w:space="0" w:color="auto"/>
        <w:bottom w:val="none" w:sz="0" w:space="0" w:color="auto"/>
        <w:right w:val="none" w:sz="0" w:space="0" w:color="auto"/>
      </w:divBdr>
    </w:div>
    <w:div w:id="1576355729">
      <w:bodyDiv w:val="1"/>
      <w:marLeft w:val="0"/>
      <w:marRight w:val="0"/>
      <w:marTop w:val="0"/>
      <w:marBottom w:val="0"/>
      <w:divBdr>
        <w:top w:val="none" w:sz="0" w:space="0" w:color="auto"/>
        <w:left w:val="none" w:sz="0" w:space="0" w:color="auto"/>
        <w:bottom w:val="none" w:sz="0" w:space="0" w:color="auto"/>
        <w:right w:val="none" w:sz="0" w:space="0" w:color="auto"/>
      </w:divBdr>
    </w:div>
    <w:div w:id="1589188626">
      <w:bodyDiv w:val="1"/>
      <w:marLeft w:val="0"/>
      <w:marRight w:val="0"/>
      <w:marTop w:val="0"/>
      <w:marBottom w:val="0"/>
      <w:divBdr>
        <w:top w:val="none" w:sz="0" w:space="0" w:color="auto"/>
        <w:left w:val="none" w:sz="0" w:space="0" w:color="auto"/>
        <w:bottom w:val="none" w:sz="0" w:space="0" w:color="auto"/>
        <w:right w:val="none" w:sz="0" w:space="0" w:color="auto"/>
      </w:divBdr>
    </w:div>
    <w:div w:id="1608200354">
      <w:bodyDiv w:val="1"/>
      <w:marLeft w:val="0"/>
      <w:marRight w:val="0"/>
      <w:marTop w:val="0"/>
      <w:marBottom w:val="0"/>
      <w:divBdr>
        <w:top w:val="none" w:sz="0" w:space="0" w:color="auto"/>
        <w:left w:val="none" w:sz="0" w:space="0" w:color="auto"/>
        <w:bottom w:val="none" w:sz="0" w:space="0" w:color="auto"/>
        <w:right w:val="none" w:sz="0" w:space="0" w:color="auto"/>
      </w:divBdr>
    </w:div>
    <w:div w:id="1634678733">
      <w:bodyDiv w:val="1"/>
      <w:marLeft w:val="0"/>
      <w:marRight w:val="0"/>
      <w:marTop w:val="0"/>
      <w:marBottom w:val="0"/>
      <w:divBdr>
        <w:top w:val="none" w:sz="0" w:space="0" w:color="auto"/>
        <w:left w:val="none" w:sz="0" w:space="0" w:color="auto"/>
        <w:bottom w:val="none" w:sz="0" w:space="0" w:color="auto"/>
        <w:right w:val="none" w:sz="0" w:space="0" w:color="auto"/>
      </w:divBdr>
    </w:div>
    <w:div w:id="1636183992">
      <w:bodyDiv w:val="1"/>
      <w:marLeft w:val="0"/>
      <w:marRight w:val="0"/>
      <w:marTop w:val="0"/>
      <w:marBottom w:val="0"/>
      <w:divBdr>
        <w:top w:val="none" w:sz="0" w:space="0" w:color="auto"/>
        <w:left w:val="none" w:sz="0" w:space="0" w:color="auto"/>
        <w:bottom w:val="none" w:sz="0" w:space="0" w:color="auto"/>
        <w:right w:val="none" w:sz="0" w:space="0" w:color="auto"/>
      </w:divBdr>
    </w:div>
    <w:div w:id="1650939022">
      <w:bodyDiv w:val="1"/>
      <w:marLeft w:val="0"/>
      <w:marRight w:val="0"/>
      <w:marTop w:val="0"/>
      <w:marBottom w:val="0"/>
      <w:divBdr>
        <w:top w:val="none" w:sz="0" w:space="0" w:color="auto"/>
        <w:left w:val="none" w:sz="0" w:space="0" w:color="auto"/>
        <w:bottom w:val="none" w:sz="0" w:space="0" w:color="auto"/>
        <w:right w:val="none" w:sz="0" w:space="0" w:color="auto"/>
      </w:divBdr>
    </w:div>
    <w:div w:id="1714230086">
      <w:bodyDiv w:val="1"/>
      <w:marLeft w:val="0"/>
      <w:marRight w:val="0"/>
      <w:marTop w:val="0"/>
      <w:marBottom w:val="0"/>
      <w:divBdr>
        <w:top w:val="none" w:sz="0" w:space="0" w:color="auto"/>
        <w:left w:val="none" w:sz="0" w:space="0" w:color="auto"/>
        <w:bottom w:val="none" w:sz="0" w:space="0" w:color="auto"/>
        <w:right w:val="none" w:sz="0" w:space="0" w:color="auto"/>
      </w:divBdr>
    </w:div>
    <w:div w:id="1721444295">
      <w:bodyDiv w:val="1"/>
      <w:marLeft w:val="0"/>
      <w:marRight w:val="0"/>
      <w:marTop w:val="0"/>
      <w:marBottom w:val="0"/>
      <w:divBdr>
        <w:top w:val="none" w:sz="0" w:space="0" w:color="auto"/>
        <w:left w:val="none" w:sz="0" w:space="0" w:color="auto"/>
        <w:bottom w:val="none" w:sz="0" w:space="0" w:color="auto"/>
        <w:right w:val="none" w:sz="0" w:space="0" w:color="auto"/>
      </w:divBdr>
    </w:div>
    <w:div w:id="1735197123">
      <w:bodyDiv w:val="1"/>
      <w:marLeft w:val="0"/>
      <w:marRight w:val="0"/>
      <w:marTop w:val="0"/>
      <w:marBottom w:val="0"/>
      <w:divBdr>
        <w:top w:val="none" w:sz="0" w:space="0" w:color="auto"/>
        <w:left w:val="none" w:sz="0" w:space="0" w:color="auto"/>
        <w:bottom w:val="none" w:sz="0" w:space="0" w:color="auto"/>
        <w:right w:val="none" w:sz="0" w:space="0" w:color="auto"/>
      </w:divBdr>
    </w:div>
    <w:div w:id="1941720488">
      <w:bodyDiv w:val="1"/>
      <w:marLeft w:val="0"/>
      <w:marRight w:val="0"/>
      <w:marTop w:val="0"/>
      <w:marBottom w:val="0"/>
      <w:divBdr>
        <w:top w:val="none" w:sz="0" w:space="0" w:color="auto"/>
        <w:left w:val="none" w:sz="0" w:space="0" w:color="auto"/>
        <w:bottom w:val="none" w:sz="0" w:space="0" w:color="auto"/>
        <w:right w:val="none" w:sz="0" w:space="0" w:color="auto"/>
      </w:divBdr>
    </w:div>
    <w:div w:id="1975325696">
      <w:bodyDiv w:val="1"/>
      <w:marLeft w:val="0"/>
      <w:marRight w:val="0"/>
      <w:marTop w:val="0"/>
      <w:marBottom w:val="0"/>
      <w:divBdr>
        <w:top w:val="none" w:sz="0" w:space="0" w:color="auto"/>
        <w:left w:val="none" w:sz="0" w:space="0" w:color="auto"/>
        <w:bottom w:val="none" w:sz="0" w:space="0" w:color="auto"/>
        <w:right w:val="none" w:sz="0" w:space="0" w:color="auto"/>
      </w:divBdr>
    </w:div>
    <w:div w:id="1979187701">
      <w:bodyDiv w:val="1"/>
      <w:marLeft w:val="0"/>
      <w:marRight w:val="0"/>
      <w:marTop w:val="0"/>
      <w:marBottom w:val="0"/>
      <w:divBdr>
        <w:top w:val="none" w:sz="0" w:space="0" w:color="auto"/>
        <w:left w:val="none" w:sz="0" w:space="0" w:color="auto"/>
        <w:bottom w:val="none" w:sz="0" w:space="0" w:color="auto"/>
        <w:right w:val="none" w:sz="0" w:space="0" w:color="auto"/>
      </w:divBdr>
    </w:div>
    <w:div w:id="1993832282">
      <w:bodyDiv w:val="1"/>
      <w:marLeft w:val="0"/>
      <w:marRight w:val="0"/>
      <w:marTop w:val="0"/>
      <w:marBottom w:val="0"/>
      <w:divBdr>
        <w:top w:val="none" w:sz="0" w:space="0" w:color="auto"/>
        <w:left w:val="none" w:sz="0" w:space="0" w:color="auto"/>
        <w:bottom w:val="none" w:sz="0" w:space="0" w:color="auto"/>
        <w:right w:val="none" w:sz="0" w:space="0" w:color="auto"/>
      </w:divBdr>
    </w:div>
    <w:div w:id="2052458688">
      <w:bodyDiv w:val="1"/>
      <w:marLeft w:val="0"/>
      <w:marRight w:val="0"/>
      <w:marTop w:val="0"/>
      <w:marBottom w:val="0"/>
      <w:divBdr>
        <w:top w:val="none" w:sz="0" w:space="0" w:color="auto"/>
        <w:left w:val="none" w:sz="0" w:space="0" w:color="auto"/>
        <w:bottom w:val="none" w:sz="0" w:space="0" w:color="auto"/>
        <w:right w:val="none" w:sz="0" w:space="0" w:color="auto"/>
      </w:divBdr>
    </w:div>
    <w:div w:id="2053193948">
      <w:bodyDiv w:val="1"/>
      <w:marLeft w:val="0"/>
      <w:marRight w:val="0"/>
      <w:marTop w:val="0"/>
      <w:marBottom w:val="0"/>
      <w:divBdr>
        <w:top w:val="none" w:sz="0" w:space="0" w:color="auto"/>
        <w:left w:val="none" w:sz="0" w:space="0" w:color="auto"/>
        <w:bottom w:val="none" w:sz="0" w:space="0" w:color="auto"/>
        <w:right w:val="none" w:sz="0" w:space="0" w:color="auto"/>
      </w:divBdr>
    </w:div>
    <w:div w:id="2066877838">
      <w:bodyDiv w:val="1"/>
      <w:marLeft w:val="0"/>
      <w:marRight w:val="0"/>
      <w:marTop w:val="0"/>
      <w:marBottom w:val="0"/>
      <w:divBdr>
        <w:top w:val="none" w:sz="0" w:space="0" w:color="auto"/>
        <w:left w:val="none" w:sz="0" w:space="0" w:color="auto"/>
        <w:bottom w:val="none" w:sz="0" w:space="0" w:color="auto"/>
        <w:right w:val="none" w:sz="0" w:space="0" w:color="auto"/>
      </w:divBdr>
    </w:div>
    <w:div w:id="2080131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chart" Target="charts/chart5.xml"/><Relationship Id="rId26" Type="http://schemas.openxmlformats.org/officeDocument/2006/relationships/hyperlink" Target="https://www.reuters.com/markets/commodities/china-nears-peak-aluminium-production-what-next-andy-home-2025-04-24/?utm_source=chatgpt.com" TargetMode="External"/><Relationship Id="rId39" Type="http://schemas.microsoft.com/office/2014/relationships/chartEx" Target="charts/chartEx2.xml"/><Relationship Id="rId3" Type="http://schemas.openxmlformats.org/officeDocument/2006/relationships/styles" Target="styles.xml"/><Relationship Id="rId21" Type="http://schemas.openxmlformats.org/officeDocument/2006/relationships/hyperlink" Target="https://discoveryalert.com.au/news/goldman-sachs-aluminium-price-forecast-2025/?utm_source=chatgpt.com" TargetMode="External"/><Relationship Id="rId34" Type="http://schemas.openxmlformats.org/officeDocument/2006/relationships/chart" Target="charts/chart12.xml"/><Relationship Id="rId42" Type="http://schemas.openxmlformats.org/officeDocument/2006/relationships/image" Target="media/image9.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hart" Target="charts/chart4.xml"/><Relationship Id="rId25" Type="http://schemas.openxmlformats.org/officeDocument/2006/relationships/hyperlink" Target="https://www.marketwatch.com/story/green-tech-and-evs-will-lead-to-huge-shift-in-metals-demand-analyst-says-4369d53d?utm_source=chatgpt.com" TargetMode="External"/><Relationship Id="rId33" Type="http://schemas.openxmlformats.org/officeDocument/2006/relationships/chart" Target="charts/chart11.xml"/><Relationship Id="rId38" Type="http://schemas.openxmlformats.org/officeDocument/2006/relationships/image" Target="media/image7.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gov.capital/commodity/aluminum/?utm_source=chatgpt.com" TargetMode="External"/><Relationship Id="rId29" Type="http://schemas.openxmlformats.org/officeDocument/2006/relationships/chart" Target="charts/chart7.xml"/><Relationship Id="rId41" Type="http://schemas.microsoft.com/office/2014/relationships/chartEx" Target="charts/chartEx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international-aluminium.org/report-reveals-global-aluminium-demand-to-reach-new-highs-after-covid/?utm_source=chatgpt.com" TargetMode="External"/><Relationship Id="rId32" Type="http://schemas.openxmlformats.org/officeDocument/2006/relationships/chart" Target="charts/chart10.xml"/><Relationship Id="rId37" Type="http://schemas.microsoft.com/office/2014/relationships/chartEx" Target="charts/chartEx1.xml"/><Relationship Id="rId40" Type="http://schemas.openxmlformats.org/officeDocument/2006/relationships/image" Target="media/image8.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weforum.org/stories/2023/11/aluminium-demand-how-to-make-it-sustainable/?utm_source=chatgpt.com" TargetMode="External"/><Relationship Id="rId28" Type="http://schemas.openxmlformats.org/officeDocument/2006/relationships/chart" Target="charts/chart6.xml"/><Relationship Id="rId36" Type="http://schemas.openxmlformats.org/officeDocument/2006/relationships/chart" Target="charts/chart14.xml"/><Relationship Id="rId10" Type="http://schemas.openxmlformats.org/officeDocument/2006/relationships/chart" Target="charts/chart1.xml"/><Relationship Id="rId19" Type="http://schemas.openxmlformats.org/officeDocument/2006/relationships/hyperlink" Target="https://www.businesswire.com/news/home/20250512764202/en/Aluminum-Market-Industry-Trends-and-Global-Forecasts-to-2035-Asia-Leads-In-Aluminum-Market-with-Highest-Consumption-Rates---ResearchAndMarkets.com?utm_source=chatgpt.com" TargetMode="External"/><Relationship Id="rId31" Type="http://schemas.openxmlformats.org/officeDocument/2006/relationships/chart" Target="charts/chart9.xml"/><Relationship Id="rId44" Type="http://schemas.openxmlformats.org/officeDocument/2006/relationships/chart" Target="charts/chart1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 Id="rId22" Type="http://schemas.openxmlformats.org/officeDocument/2006/relationships/hyperlink" Target="https://www.reuters.com/sustainability/decarbonizing-industries/how-aluminium-producers-are-trying-square-sky-high-emissions-with-role-net-zero-2025-05-14/?utm_source=chatgpt.com" TargetMode="External"/><Relationship Id="rId27" Type="http://schemas.openxmlformats.org/officeDocument/2006/relationships/hyperlink" Target="https://en.wikipedia.org/wiki/Tariffs_in_the_second_Trump_administration?utm_source=chatgpt.com" TargetMode="External"/><Relationship Id="rId30" Type="http://schemas.openxmlformats.org/officeDocument/2006/relationships/chart" Target="charts/chart8.xml"/><Relationship Id="rId35" Type="http://schemas.openxmlformats.org/officeDocument/2006/relationships/chart" Target="charts/chart13.xml"/><Relationship Id="rId43" Type="http://schemas.openxmlformats.org/officeDocument/2006/relationships/chart" Target="charts/chart15.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office.micex.com\Public\Personal\KhusnutdinovAN\_&#1050;&#1086;&#1088;&#1087;&#1086;&#1088;&#1072;&#1090;&#1099;\_&#1056;&#1091;&#1089;&#1072;&#1083;\FM\3-Statement%20Model%20(Template)_Rusal_1.xlsx" TargetMode="External"/></Relationships>
</file>

<file path=word/charts/_rels/chart14.xml.rels><?xml version="1.0" encoding="UTF-8" standalone="yes"?>
<Relationships xmlns="http://schemas.openxmlformats.org/package/2006/relationships"><Relationship Id="rId3" Type="http://schemas.openxmlformats.org/officeDocument/2006/relationships/oleObject" Target="file:///\\office.micex.com\Public\Personal\KhusnutdinovAN\_Templates\_&#1096;&#1072;&#1073;&#1083;&#1086;&#1085;%20&#1079;&#1072;&#1082;&#1083;&#1102;&#1095;&#1077;&#1085;&#1080;&#1103;\_&#1056;&#1091;&#1089;&#1072;&#1083;\3-Statement%20Model%20(Template)_Rusal_1.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8.xml"/><Relationship Id="rId1" Type="http://schemas.microsoft.com/office/2011/relationships/chartStyle" Target="style18.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9.xml"/><Relationship Id="rId1" Type="http://schemas.microsoft.com/office/2011/relationships/chartStyle" Target="style19.xml"/></Relationships>
</file>

<file path=word/charts/_rels/chartEx1.xml.rels><?xml version="1.0" encoding="UTF-8" standalone="yes"?>
<Relationships xmlns="http://schemas.openxmlformats.org/package/2006/relationships"><Relationship Id="rId3" Type="http://schemas.microsoft.com/office/2011/relationships/chartColorStyle" Target="colors15.xml"/><Relationship Id="rId2" Type="http://schemas.microsoft.com/office/2011/relationships/chartStyle" Target="style15.xml"/><Relationship Id="rId1" Type="http://schemas.openxmlformats.org/officeDocument/2006/relationships/oleObject" Target="file:///L:\_&#1050;&#1086;&#1088;&#1087;&#1086;&#1088;&#1072;&#1090;&#1099;\_&#1056;&#1091;&#1089;&#1072;&#1083;\FM\3-Statement%20Model%20(Template)_Rusal_1.xlsx" TargetMode="External"/><Relationship Id="rId4" Type="http://schemas.openxmlformats.org/officeDocument/2006/relationships/themeOverride" Target="../theme/themeOverride2.xml"/></Relationships>
</file>

<file path=word/charts/_rels/chartEx2.xml.rels><?xml version="1.0" encoding="UTF-8" standalone="yes"?>
<Relationships xmlns="http://schemas.openxmlformats.org/package/2006/relationships"><Relationship Id="rId3" Type="http://schemas.microsoft.com/office/2011/relationships/chartColorStyle" Target="colors16.xml"/><Relationship Id="rId2" Type="http://schemas.microsoft.com/office/2011/relationships/chartStyle" Target="style16.xml"/><Relationship Id="rId1" Type="http://schemas.openxmlformats.org/officeDocument/2006/relationships/oleObject" Target="file:///L:\_Templates\_&#1096;&#1072;&#1073;&#1083;&#1086;&#1085;%20&#1079;&#1072;&#1082;&#1083;&#1102;&#1095;&#1077;&#1085;&#1080;&#1103;\_&#1056;&#1091;&#1089;&#1072;&#1083;\3-Statement%20Model%20(Template)_Rusal_1.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17.xml"/><Relationship Id="rId2" Type="http://schemas.microsoft.com/office/2011/relationships/chartStyle" Target="style17.xml"/><Relationship Id="rId1" Type="http://schemas.openxmlformats.org/officeDocument/2006/relationships/oleObject" Target="file:///L:\_Templates\_&#1096;&#1072;&#1073;&#1083;&#1086;&#1085;%20&#1079;&#1072;&#1082;&#1083;&#1102;&#1095;&#1077;&#1085;&#1080;&#1103;\_&#1056;&#1091;&#1089;&#1072;&#1083;\rusal_financials_analysis%20(1).xlsx" TargetMode="External"/><Relationship Id="rId4"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600" b="0" i="0" u="none" strike="noStrike" kern="1200" spc="0" baseline="0">
                <a:solidFill>
                  <a:schemeClr val="tx1">
                    <a:lumMod val="65000"/>
                    <a:lumOff val="35000"/>
                  </a:schemeClr>
                </a:solidFill>
                <a:latin typeface="+mn-lt"/>
                <a:ea typeface="+mn-ea"/>
                <a:cs typeface="+mn-cs"/>
              </a:defRPr>
            </a:pPr>
            <a:r>
              <a:rPr lang="en-US" b="1">
                <a:solidFill>
                  <a:schemeClr val="bg1">
                    <a:lumMod val="50000"/>
                  </a:schemeClr>
                </a:solidFill>
              </a:rPr>
              <a:t>Table 3: Aluminum Demand Structure (2024) Share (%)</a:t>
            </a:r>
          </a:p>
        </c:rich>
      </c:tx>
      <c:layout>
        <c:manualLayout>
          <c:xMode val="edge"/>
          <c:yMode val="edge"/>
          <c:x val="2.0747350808700497E-2"/>
          <c:y val="1.646090534979424E-2"/>
        </c:manualLayout>
      </c:layout>
      <c:overlay val="0"/>
      <c:spPr>
        <a:noFill/>
        <a:ln>
          <a:noFill/>
        </a:ln>
        <a:effectLst/>
      </c:spPr>
      <c:txPr>
        <a:bodyPr rot="0" spcFirstLastPara="1" vertOverflow="ellipsis" vert="horz" wrap="square" anchor="ctr" anchorCtr="1"/>
        <a:lstStyle/>
        <a:p>
          <a:pPr>
            <a:defRPr sz="6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6.5570833205246995E-2"/>
          <c:y val="0.22201678493891966"/>
          <c:w val="0.82424037486111768"/>
          <c:h val="0.60817407083373831"/>
        </c:manualLayout>
      </c:layout>
      <c:pieChart>
        <c:varyColors val="1"/>
        <c:ser>
          <c:idx val="0"/>
          <c:order val="0"/>
          <c:tx>
            <c:strRef>
              <c:f>IndustryData!$L$1:$L$2</c:f>
              <c:strCache>
                <c:ptCount val="2"/>
                <c:pt idx="0">
                  <c:v>Table 3: Aluminum Demand Structure (2024)</c:v>
                </c:pt>
                <c:pt idx="1">
                  <c:v>Share (%)</c:v>
                </c:pt>
              </c:strCache>
            </c:strRef>
          </c:tx>
          <c:dPt>
            <c:idx val="0"/>
            <c:bubble3D val="0"/>
            <c:spPr>
              <a:solidFill>
                <a:schemeClr val="accent1">
                  <a:tint val="54000"/>
                </a:schemeClr>
              </a:solidFill>
              <a:ln w="19050">
                <a:solidFill>
                  <a:schemeClr val="lt1"/>
                </a:solidFill>
              </a:ln>
              <a:effectLst/>
            </c:spPr>
            <c:extLst>
              <c:ext xmlns:c16="http://schemas.microsoft.com/office/drawing/2014/chart" uri="{C3380CC4-5D6E-409C-BE32-E72D297353CC}">
                <c16:uniqueId val="{00000001-4B37-457E-9A3E-60AA0826DAC2}"/>
              </c:ext>
            </c:extLst>
          </c:dPt>
          <c:dPt>
            <c:idx val="1"/>
            <c:bubble3D val="0"/>
            <c:spPr>
              <a:solidFill>
                <a:schemeClr val="accent1">
                  <a:tint val="77000"/>
                </a:schemeClr>
              </a:solidFill>
              <a:ln w="19050">
                <a:solidFill>
                  <a:schemeClr val="lt1"/>
                </a:solidFill>
              </a:ln>
              <a:effectLst/>
            </c:spPr>
            <c:extLst>
              <c:ext xmlns:c16="http://schemas.microsoft.com/office/drawing/2014/chart" uri="{C3380CC4-5D6E-409C-BE32-E72D297353CC}">
                <c16:uniqueId val="{00000003-4B37-457E-9A3E-60AA0826DAC2}"/>
              </c:ext>
            </c:extLst>
          </c:dPt>
          <c:dPt>
            <c:idx val="2"/>
            <c:bubble3D val="0"/>
            <c:spPr>
              <a:solidFill>
                <a:schemeClr val="accent1"/>
              </a:solidFill>
              <a:ln w="19050">
                <a:solidFill>
                  <a:schemeClr val="lt1"/>
                </a:solidFill>
              </a:ln>
              <a:effectLst/>
            </c:spPr>
            <c:extLst>
              <c:ext xmlns:c16="http://schemas.microsoft.com/office/drawing/2014/chart" uri="{C3380CC4-5D6E-409C-BE32-E72D297353CC}">
                <c16:uniqueId val="{00000005-4B37-457E-9A3E-60AA0826DAC2}"/>
              </c:ext>
            </c:extLst>
          </c:dPt>
          <c:dPt>
            <c:idx val="3"/>
            <c:bubble3D val="0"/>
            <c:spPr>
              <a:solidFill>
                <a:schemeClr val="accent1">
                  <a:shade val="76000"/>
                </a:schemeClr>
              </a:solidFill>
              <a:ln w="19050">
                <a:solidFill>
                  <a:schemeClr val="lt1"/>
                </a:solidFill>
              </a:ln>
              <a:effectLst/>
            </c:spPr>
            <c:extLst>
              <c:ext xmlns:c16="http://schemas.microsoft.com/office/drawing/2014/chart" uri="{C3380CC4-5D6E-409C-BE32-E72D297353CC}">
                <c16:uniqueId val="{00000007-4B37-457E-9A3E-60AA0826DAC2}"/>
              </c:ext>
            </c:extLst>
          </c:dPt>
          <c:dPt>
            <c:idx val="4"/>
            <c:bubble3D val="0"/>
            <c:spPr>
              <a:solidFill>
                <a:schemeClr val="accent1">
                  <a:shade val="53000"/>
                </a:schemeClr>
              </a:solidFill>
              <a:ln w="19050">
                <a:solidFill>
                  <a:schemeClr val="lt1"/>
                </a:solidFill>
              </a:ln>
              <a:effectLst/>
            </c:spPr>
            <c:extLst>
              <c:ext xmlns:c16="http://schemas.microsoft.com/office/drawing/2014/chart" uri="{C3380CC4-5D6E-409C-BE32-E72D297353CC}">
                <c16:uniqueId val="{00000009-4B37-457E-9A3E-60AA0826DAC2}"/>
              </c:ext>
            </c:extLst>
          </c:dPt>
          <c:cat>
            <c:strRef>
              <c:f>IndustryData!$K$3:$K$7</c:f>
              <c:strCache>
                <c:ptCount val="5"/>
                <c:pt idx="0">
                  <c:v>Construction</c:v>
                </c:pt>
                <c:pt idx="1">
                  <c:v>Transportation</c:v>
                </c:pt>
                <c:pt idx="2">
                  <c:v>Packaging</c:v>
                </c:pt>
                <c:pt idx="3">
                  <c:v>Electrical</c:v>
                </c:pt>
                <c:pt idx="4">
                  <c:v>Others</c:v>
                </c:pt>
              </c:strCache>
            </c:strRef>
          </c:cat>
          <c:val>
            <c:numRef>
              <c:f>IndustryData!$L$3:$L$7</c:f>
              <c:numCache>
                <c:formatCode>General</c:formatCode>
                <c:ptCount val="5"/>
                <c:pt idx="0">
                  <c:v>25</c:v>
                </c:pt>
                <c:pt idx="1">
                  <c:v>27</c:v>
                </c:pt>
                <c:pt idx="2">
                  <c:v>20</c:v>
                </c:pt>
                <c:pt idx="3">
                  <c:v>15</c:v>
                </c:pt>
                <c:pt idx="4">
                  <c:v>13</c:v>
                </c:pt>
              </c:numCache>
            </c:numRef>
          </c:val>
          <c:extLst>
            <c:ext xmlns:c16="http://schemas.microsoft.com/office/drawing/2014/chart" uri="{C3380CC4-5D6E-409C-BE32-E72D297353CC}">
              <c16:uniqueId val="{0000000A-4B37-457E-9A3E-60AA0826DAC2}"/>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manualLayout>
          <c:xMode val="edge"/>
          <c:yMode val="edge"/>
          <c:x val="1.1376701169464798E-2"/>
          <c:y val="0.83019085577265805"/>
          <c:w val="0.98862329883053524"/>
          <c:h val="0.16980914422734197"/>
        </c:manualLayout>
      </c:layout>
      <c:overlay val="0"/>
      <c:spPr>
        <a:noFill/>
        <a:ln>
          <a:noFill/>
        </a:ln>
        <a:effectLst/>
      </c:spPr>
      <c:txPr>
        <a:bodyPr rot="0" spcFirstLastPara="1" vertOverflow="ellipsis" vert="horz" wrap="square" anchor="ctr" anchorCtr="1"/>
        <a:lstStyle/>
        <a:p>
          <a:pPr>
            <a:defRPr sz="5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5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720" b="1" i="0" u="none" strike="noStrike" kern="1200" baseline="0">
                <a:ln>
                  <a:noFill/>
                </a:ln>
                <a:solidFill>
                  <a:schemeClr val="tx1"/>
                </a:solidFill>
                <a:latin typeface="+mj-lt"/>
                <a:ea typeface="+mn-ea"/>
                <a:cs typeface="+mn-cs"/>
              </a:defRPr>
            </a:pPr>
            <a:r>
              <a:rPr lang="en-GB" sz="600"/>
              <a:t>Global Aluminum Production Share</a:t>
            </a:r>
          </a:p>
        </c:rich>
      </c:tx>
      <c:overlay val="0"/>
      <c:spPr>
        <a:noFill/>
        <a:ln>
          <a:noFill/>
        </a:ln>
        <a:effectLst/>
      </c:spPr>
      <c:txPr>
        <a:bodyPr rot="0" spcFirstLastPara="1" vertOverflow="ellipsis" vert="horz" wrap="square" anchor="ctr" anchorCtr="1"/>
        <a:lstStyle/>
        <a:p>
          <a:pPr>
            <a:defRPr sz="720" b="1" i="0" u="none" strike="noStrike" kern="1200" baseline="0">
              <a:ln>
                <a:noFill/>
              </a:ln>
              <a:solidFill>
                <a:schemeClr val="tx1"/>
              </a:solidFill>
              <a:latin typeface="+mj-lt"/>
              <a:ea typeface="+mn-ea"/>
              <a:cs typeface="+mn-cs"/>
            </a:defRPr>
          </a:pPr>
          <a:endParaRPr lang="en-US"/>
        </a:p>
      </c:txPr>
    </c:title>
    <c:autoTitleDeleted val="0"/>
    <c:plotArea>
      <c:layout>
        <c:manualLayout>
          <c:layoutTarget val="inner"/>
          <c:xMode val="edge"/>
          <c:yMode val="edge"/>
          <c:x val="4.9026899806538272E-2"/>
          <c:y val="0.20072324698966948"/>
          <c:w val="0.55105886412085814"/>
          <c:h val="0.79927675707203272"/>
        </c:manualLayout>
      </c:layout>
      <c:pieChart>
        <c:varyColors val="1"/>
        <c:ser>
          <c:idx val="0"/>
          <c:order val="0"/>
          <c:dPt>
            <c:idx val="0"/>
            <c:bubble3D val="0"/>
            <c:spPr>
              <a:solidFill>
                <a:schemeClr val="accent1">
                  <a:shade val="50000"/>
                </a:schemeClr>
              </a:solidFill>
              <a:ln>
                <a:noFill/>
              </a:ln>
              <a:effectLst/>
            </c:spPr>
            <c:extLst>
              <c:ext xmlns:c16="http://schemas.microsoft.com/office/drawing/2014/chart" uri="{C3380CC4-5D6E-409C-BE32-E72D297353CC}">
                <c16:uniqueId val="{00000001-1CAD-4B3B-AE78-CD78639CA581}"/>
              </c:ext>
            </c:extLst>
          </c:dPt>
          <c:dPt>
            <c:idx val="1"/>
            <c:bubble3D val="0"/>
            <c:spPr>
              <a:solidFill>
                <a:schemeClr val="accent1">
                  <a:shade val="70000"/>
                </a:schemeClr>
              </a:solidFill>
              <a:ln>
                <a:noFill/>
              </a:ln>
              <a:effectLst/>
            </c:spPr>
            <c:extLst>
              <c:ext xmlns:c16="http://schemas.microsoft.com/office/drawing/2014/chart" uri="{C3380CC4-5D6E-409C-BE32-E72D297353CC}">
                <c16:uniqueId val="{00000003-1CAD-4B3B-AE78-CD78639CA581}"/>
              </c:ext>
            </c:extLst>
          </c:dPt>
          <c:dPt>
            <c:idx val="2"/>
            <c:bubble3D val="0"/>
            <c:spPr>
              <a:solidFill>
                <a:schemeClr val="accent1">
                  <a:shade val="90000"/>
                </a:schemeClr>
              </a:solidFill>
              <a:ln>
                <a:noFill/>
              </a:ln>
              <a:effectLst/>
            </c:spPr>
            <c:extLst>
              <c:ext xmlns:c16="http://schemas.microsoft.com/office/drawing/2014/chart" uri="{C3380CC4-5D6E-409C-BE32-E72D297353CC}">
                <c16:uniqueId val="{00000005-1CAD-4B3B-AE78-CD78639CA581}"/>
              </c:ext>
            </c:extLst>
          </c:dPt>
          <c:dPt>
            <c:idx val="3"/>
            <c:bubble3D val="0"/>
            <c:spPr>
              <a:solidFill>
                <a:schemeClr val="accent1">
                  <a:tint val="90000"/>
                </a:schemeClr>
              </a:solidFill>
              <a:ln>
                <a:noFill/>
              </a:ln>
              <a:effectLst/>
            </c:spPr>
            <c:extLst>
              <c:ext xmlns:c16="http://schemas.microsoft.com/office/drawing/2014/chart" uri="{C3380CC4-5D6E-409C-BE32-E72D297353CC}">
                <c16:uniqueId val="{00000007-1CAD-4B3B-AE78-CD78639CA581}"/>
              </c:ext>
            </c:extLst>
          </c:dPt>
          <c:dPt>
            <c:idx val="4"/>
            <c:bubble3D val="0"/>
            <c:spPr>
              <a:solidFill>
                <a:schemeClr val="accent1">
                  <a:tint val="70000"/>
                </a:schemeClr>
              </a:solidFill>
              <a:ln>
                <a:noFill/>
              </a:ln>
              <a:effectLst/>
            </c:spPr>
            <c:extLst>
              <c:ext xmlns:c16="http://schemas.microsoft.com/office/drawing/2014/chart" uri="{C3380CC4-5D6E-409C-BE32-E72D297353CC}">
                <c16:uniqueId val="{00000009-1CAD-4B3B-AE78-CD78639CA581}"/>
              </c:ext>
            </c:extLst>
          </c:dPt>
          <c:dPt>
            <c:idx val="5"/>
            <c:bubble3D val="0"/>
            <c:spPr>
              <a:solidFill>
                <a:schemeClr val="accent1">
                  <a:tint val="50000"/>
                </a:schemeClr>
              </a:solidFill>
              <a:ln>
                <a:noFill/>
              </a:ln>
              <a:effectLst/>
            </c:spPr>
            <c:extLst>
              <c:ext xmlns:c16="http://schemas.microsoft.com/office/drawing/2014/chart" uri="{C3380CC4-5D6E-409C-BE32-E72D297353CC}">
                <c16:uniqueId val="{0000000B-1CAD-4B3B-AE78-CD78639CA581}"/>
              </c:ext>
            </c:extLst>
          </c:dPt>
          <c:dLbls>
            <c:dLbl>
              <c:idx val="0"/>
              <c:layout>
                <c:manualLayout>
                  <c:x val="-9.8352021099008313E-2"/>
                  <c:y val="-0.15771018033163708"/>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1CAD-4B3B-AE78-CD78639CA581}"/>
                </c:ext>
              </c:extLst>
            </c:dLbl>
            <c:dLbl>
              <c:idx val="3"/>
              <c:layout>
                <c:manualLayout>
                  <c:x val="5.4388258340892288E-2"/>
                  <c:y val="-5.4253636154667842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1CAD-4B3B-AE78-CD78639CA581}"/>
                </c:ext>
              </c:extLst>
            </c:dLbl>
            <c:dLbl>
              <c:idx val="4"/>
              <c:layout>
                <c:manualLayout>
                  <c:x val="6.4605803751781737E-2"/>
                  <c:y val="-4.094037472562638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9-1CAD-4B3B-AE78-CD78639CA581}"/>
                </c:ext>
              </c:extLst>
            </c:dLbl>
            <c:spPr>
              <a:noFill/>
              <a:ln>
                <a:noFill/>
              </a:ln>
              <a:effectLst/>
            </c:spPr>
            <c:txPr>
              <a:bodyPr rot="0" spcFirstLastPara="1" vertOverflow="ellipsis" vert="horz" wrap="square" lIns="38100" tIns="19050" rIns="38100" bIns="19050" anchor="ctr" anchorCtr="1">
                <a:spAutoFit/>
              </a:bodyPr>
              <a:lstStyle/>
              <a:p>
                <a:pPr>
                  <a:defRPr sz="500" b="1" i="0" u="none" strike="noStrike" kern="1200" baseline="0">
                    <a:ln>
                      <a:noFill/>
                    </a:ln>
                    <a:solidFill>
                      <a:schemeClr val="bg1"/>
                    </a:solidFill>
                    <a:latin typeface="+mj-lt"/>
                    <a:ea typeface="+mn-ea"/>
                    <a:cs typeface="+mn-cs"/>
                  </a:defRPr>
                </a:pPr>
                <a:endParaRPr lang="en-US"/>
              </a:p>
            </c:txPr>
            <c:showLegendKey val="0"/>
            <c:showVal val="0"/>
            <c:showCatName val="0"/>
            <c:showSerName val="0"/>
            <c:showPercent val="1"/>
            <c:showBubbleSize val="0"/>
            <c:showLeaderLines val="1"/>
            <c:leaderLines>
              <c:spPr>
                <a:ln w="6350" cap="flat" cmpd="sng" algn="ctr">
                  <a:solidFill>
                    <a:schemeClr val="tx1"/>
                  </a:solidFill>
                  <a:prstDash val="solid"/>
                  <a:round/>
                </a:ln>
                <a:effectLst/>
              </c:spPr>
            </c:leaderLines>
            <c:extLst>
              <c:ext xmlns:c15="http://schemas.microsoft.com/office/drawing/2012/chart" uri="{CE6537A1-D6FC-4f65-9D91-7224C49458BB}"/>
            </c:extLst>
          </c:dLbls>
          <c:cat>
            <c:strRef>
              <c:f>IndustryData!$A$3:$A$8</c:f>
              <c:strCache>
                <c:ptCount val="6"/>
                <c:pt idx="0">
                  <c:v>China</c:v>
                </c:pt>
                <c:pt idx="1">
                  <c:v>Russia</c:v>
                </c:pt>
                <c:pt idx="2">
                  <c:v>India</c:v>
                </c:pt>
                <c:pt idx="3">
                  <c:v>Canada</c:v>
                </c:pt>
                <c:pt idx="4">
                  <c:v>UAE</c:v>
                </c:pt>
                <c:pt idx="5">
                  <c:v>Others</c:v>
                </c:pt>
              </c:strCache>
            </c:strRef>
          </c:cat>
          <c:val>
            <c:numRef>
              <c:f>IndustryData!$B$3:$B$8</c:f>
              <c:numCache>
                <c:formatCode>General</c:formatCode>
                <c:ptCount val="6"/>
                <c:pt idx="0">
                  <c:v>55</c:v>
                </c:pt>
                <c:pt idx="1">
                  <c:v>6</c:v>
                </c:pt>
                <c:pt idx="2">
                  <c:v>5</c:v>
                </c:pt>
                <c:pt idx="3">
                  <c:v>4</c:v>
                </c:pt>
                <c:pt idx="4">
                  <c:v>3</c:v>
                </c:pt>
                <c:pt idx="5">
                  <c:v>27</c:v>
                </c:pt>
              </c:numCache>
            </c:numRef>
          </c:val>
          <c:extLst>
            <c:ext xmlns:c16="http://schemas.microsoft.com/office/drawing/2014/chart" uri="{C3380CC4-5D6E-409C-BE32-E72D297353CC}">
              <c16:uniqueId val="{0000000C-1CAD-4B3B-AE78-CD78639CA581}"/>
            </c:ext>
          </c:extLst>
        </c:ser>
        <c:dLbls>
          <c:showLegendKey val="0"/>
          <c:showVal val="0"/>
          <c:showCatName val="0"/>
          <c:showSerName val="0"/>
          <c:showPercent val="0"/>
          <c:showBubbleSize val="0"/>
          <c:showLeaderLines val="1"/>
        </c:dLbls>
        <c:firstSliceAng val="0"/>
      </c:pieChart>
      <c:spPr>
        <a:noFill/>
        <a:ln>
          <a:noFill/>
        </a:ln>
        <a:effectLst/>
      </c:spPr>
    </c:plotArea>
    <c:legend>
      <c:legendPos val="r"/>
      <c:layout>
        <c:manualLayout>
          <c:xMode val="edge"/>
          <c:yMode val="edge"/>
          <c:x val="0.60548055887980123"/>
          <c:y val="0.21417503121211168"/>
          <c:w val="0.35473438901179832"/>
          <c:h val="0.7585422028314005"/>
        </c:manualLayout>
      </c:layout>
      <c:overlay val="0"/>
      <c:spPr>
        <a:noFill/>
        <a:ln>
          <a:noFill/>
        </a:ln>
        <a:effectLst/>
      </c:spPr>
      <c:txPr>
        <a:bodyPr rot="0" spcFirstLastPara="1" vertOverflow="ellipsis" vert="horz" wrap="square" anchor="ctr" anchorCtr="1"/>
        <a:lstStyle/>
        <a:p>
          <a:pPr>
            <a:defRPr sz="600" b="0" i="0" u="none" strike="noStrike" kern="1200" baseline="0">
              <a:ln>
                <a:noFill/>
              </a:ln>
              <a:solidFill>
                <a:schemeClr val="tx1"/>
              </a:solidFill>
              <a:latin typeface="+mj-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6350" cap="flat" cmpd="sng" algn="ctr">
      <a:noFill/>
      <a:prstDash val="solid"/>
      <a:round/>
    </a:ln>
    <a:effectLst/>
  </c:spPr>
  <c:txPr>
    <a:bodyPr/>
    <a:lstStyle/>
    <a:p>
      <a:pPr>
        <a:defRPr sz="600">
          <a:ln>
            <a:noFill/>
          </a:ln>
          <a:solidFill>
            <a:schemeClr val="tx1"/>
          </a:solidFill>
          <a:latin typeface="+mj-lt"/>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600" b="1" i="0" u="none" strike="noStrike" kern="1200" baseline="0">
                <a:solidFill>
                  <a:schemeClr val="tx1"/>
                </a:solidFill>
                <a:latin typeface="+mj-lt"/>
                <a:ea typeface="+mn-ea"/>
                <a:cs typeface="+mn-cs"/>
              </a:defRPr>
            </a:pPr>
            <a:r>
              <a:rPr lang="en-US"/>
              <a:t>Прогноз производства и спроса на алюминий</a:t>
            </a:r>
          </a:p>
        </c:rich>
      </c:tx>
      <c:layout>
        <c:manualLayout>
          <c:xMode val="edge"/>
          <c:yMode val="edge"/>
          <c:x val="0.15870774875789848"/>
          <c:y val="0.10126582278481013"/>
        </c:manualLayout>
      </c:layout>
      <c:overlay val="0"/>
      <c:spPr>
        <a:noFill/>
        <a:ln>
          <a:noFill/>
        </a:ln>
        <a:effectLst/>
      </c:spPr>
      <c:txPr>
        <a:bodyPr rot="0" spcFirstLastPara="1" vertOverflow="ellipsis" vert="horz" wrap="square" anchor="ctr" anchorCtr="1"/>
        <a:lstStyle/>
        <a:p>
          <a:pPr>
            <a:defRPr sz="600" b="1" i="0" u="none" strike="noStrike" kern="1200" baseline="0">
              <a:solidFill>
                <a:schemeClr val="tx1"/>
              </a:solidFill>
              <a:latin typeface="+mj-lt"/>
              <a:ea typeface="+mn-ea"/>
              <a:cs typeface="+mn-cs"/>
            </a:defRPr>
          </a:pPr>
          <a:endParaRPr lang="en-US"/>
        </a:p>
      </c:txPr>
    </c:title>
    <c:autoTitleDeleted val="0"/>
    <c:plotArea>
      <c:layout>
        <c:manualLayout>
          <c:layoutTarget val="inner"/>
          <c:xMode val="edge"/>
          <c:yMode val="edge"/>
          <c:x val="0.12329563180711223"/>
          <c:y val="0.23059104953652945"/>
          <c:w val="0.8116541020781628"/>
          <c:h val="0.49532750713853074"/>
        </c:manualLayout>
      </c:layout>
      <c:lineChart>
        <c:grouping val="standard"/>
        <c:varyColors val="0"/>
        <c:ser>
          <c:idx val="0"/>
          <c:order val="0"/>
          <c:tx>
            <c:v>Производство</c:v>
          </c:tx>
          <c:spPr>
            <a:ln w="12700" cap="rnd" cmpd="sng" algn="ctr">
              <a:solidFill>
                <a:schemeClr val="accent1">
                  <a:tint val="77000"/>
                </a:schemeClr>
              </a:solidFill>
              <a:prstDash val="dash"/>
              <a:round/>
            </a:ln>
            <a:effectLst/>
          </c:spPr>
          <c:marker>
            <c:symbol val="none"/>
          </c:marker>
          <c:cat>
            <c:numRef>
              <c:f>Прогноз!$A$2:$A$12</c:f>
              <c:numCache>
                <c:formatCode>General</c:formatCode>
                <c:ptCount val="11"/>
                <c:pt idx="0">
                  <c:v>2020</c:v>
                </c:pt>
                <c:pt idx="1">
                  <c:v>2021</c:v>
                </c:pt>
                <c:pt idx="2">
                  <c:v>2022</c:v>
                </c:pt>
                <c:pt idx="3">
                  <c:v>2023</c:v>
                </c:pt>
                <c:pt idx="4">
                  <c:v>2024</c:v>
                </c:pt>
                <c:pt idx="5">
                  <c:v>2025</c:v>
                </c:pt>
                <c:pt idx="6">
                  <c:v>2026</c:v>
                </c:pt>
                <c:pt idx="7">
                  <c:v>2027</c:v>
                </c:pt>
                <c:pt idx="8">
                  <c:v>2028</c:v>
                </c:pt>
                <c:pt idx="9">
                  <c:v>2029</c:v>
                </c:pt>
                <c:pt idx="10">
                  <c:v>2030</c:v>
                </c:pt>
              </c:numCache>
            </c:numRef>
          </c:cat>
          <c:val>
            <c:numRef>
              <c:f>Прогноз!$B$2:$B$12</c:f>
              <c:numCache>
                <c:formatCode>General</c:formatCode>
                <c:ptCount val="11"/>
                <c:pt idx="0">
                  <c:v>64</c:v>
                </c:pt>
                <c:pt idx="1">
                  <c:v>67</c:v>
                </c:pt>
                <c:pt idx="2">
                  <c:v>69</c:v>
                </c:pt>
                <c:pt idx="3">
                  <c:v>70</c:v>
                </c:pt>
                <c:pt idx="4">
                  <c:v>72</c:v>
                </c:pt>
                <c:pt idx="5">
                  <c:v>74</c:v>
                </c:pt>
                <c:pt idx="6">
                  <c:v>76</c:v>
                </c:pt>
                <c:pt idx="7">
                  <c:v>78</c:v>
                </c:pt>
                <c:pt idx="8">
                  <c:v>80</c:v>
                </c:pt>
                <c:pt idx="9">
                  <c:v>82</c:v>
                </c:pt>
                <c:pt idx="10">
                  <c:v>84</c:v>
                </c:pt>
              </c:numCache>
            </c:numRef>
          </c:val>
          <c:smooth val="0"/>
          <c:extLst>
            <c:ext xmlns:c16="http://schemas.microsoft.com/office/drawing/2014/chart" uri="{C3380CC4-5D6E-409C-BE32-E72D297353CC}">
              <c16:uniqueId val="{00000000-F646-4904-AD13-B8DF571C9D8D}"/>
            </c:ext>
          </c:extLst>
        </c:ser>
        <c:ser>
          <c:idx val="1"/>
          <c:order val="1"/>
          <c:tx>
            <c:v>Спрос</c:v>
          </c:tx>
          <c:spPr>
            <a:ln w="6350" cap="rnd" cmpd="sng" algn="ctr">
              <a:solidFill>
                <a:schemeClr val="accent1">
                  <a:shade val="76000"/>
                </a:schemeClr>
              </a:solidFill>
              <a:prstDash val="solid"/>
              <a:round/>
            </a:ln>
            <a:effectLst/>
          </c:spPr>
          <c:marker>
            <c:symbol val="none"/>
          </c:marker>
          <c:cat>
            <c:numRef>
              <c:f>Прогноз!$A$2:$A$12</c:f>
              <c:numCache>
                <c:formatCode>General</c:formatCode>
                <c:ptCount val="11"/>
                <c:pt idx="0">
                  <c:v>2020</c:v>
                </c:pt>
                <c:pt idx="1">
                  <c:v>2021</c:v>
                </c:pt>
                <c:pt idx="2">
                  <c:v>2022</c:v>
                </c:pt>
                <c:pt idx="3">
                  <c:v>2023</c:v>
                </c:pt>
                <c:pt idx="4">
                  <c:v>2024</c:v>
                </c:pt>
                <c:pt idx="5">
                  <c:v>2025</c:v>
                </c:pt>
                <c:pt idx="6">
                  <c:v>2026</c:v>
                </c:pt>
                <c:pt idx="7">
                  <c:v>2027</c:v>
                </c:pt>
                <c:pt idx="8">
                  <c:v>2028</c:v>
                </c:pt>
                <c:pt idx="9">
                  <c:v>2029</c:v>
                </c:pt>
                <c:pt idx="10">
                  <c:v>2030</c:v>
                </c:pt>
              </c:numCache>
            </c:numRef>
          </c:cat>
          <c:val>
            <c:numRef>
              <c:f>Прогноз!$C$2:$C$12</c:f>
              <c:numCache>
                <c:formatCode>General</c:formatCode>
                <c:ptCount val="11"/>
                <c:pt idx="0">
                  <c:v>63</c:v>
                </c:pt>
                <c:pt idx="1">
                  <c:v>66</c:v>
                </c:pt>
                <c:pt idx="2">
                  <c:v>68</c:v>
                </c:pt>
                <c:pt idx="3">
                  <c:v>70</c:v>
                </c:pt>
                <c:pt idx="4">
                  <c:v>73</c:v>
                </c:pt>
                <c:pt idx="5">
                  <c:v>76</c:v>
                </c:pt>
                <c:pt idx="6">
                  <c:v>79</c:v>
                </c:pt>
                <c:pt idx="7">
                  <c:v>82</c:v>
                </c:pt>
                <c:pt idx="8">
                  <c:v>85</c:v>
                </c:pt>
                <c:pt idx="9">
                  <c:v>88</c:v>
                </c:pt>
                <c:pt idx="10">
                  <c:v>91</c:v>
                </c:pt>
              </c:numCache>
            </c:numRef>
          </c:val>
          <c:smooth val="0"/>
          <c:extLst>
            <c:ext xmlns:c16="http://schemas.microsoft.com/office/drawing/2014/chart" uri="{C3380CC4-5D6E-409C-BE32-E72D297353CC}">
              <c16:uniqueId val="{00000001-F646-4904-AD13-B8DF571C9D8D}"/>
            </c:ext>
          </c:extLst>
        </c:ser>
        <c:dLbls>
          <c:showLegendKey val="0"/>
          <c:showVal val="0"/>
          <c:showCatName val="0"/>
          <c:showSerName val="0"/>
          <c:showPercent val="0"/>
          <c:showBubbleSize val="0"/>
        </c:dLbls>
        <c:smooth val="0"/>
        <c:axId val="50010001"/>
        <c:axId val="50010002"/>
      </c:lineChart>
      <c:dateAx>
        <c:axId val="50010001"/>
        <c:scaling>
          <c:orientation val="minMax"/>
        </c:scaling>
        <c:delete val="0"/>
        <c:axPos val="b"/>
        <c:title>
          <c:tx>
            <c:rich>
              <a:bodyPr rot="0" spcFirstLastPara="1" vertOverflow="ellipsis" vert="horz" wrap="square" anchor="ctr" anchorCtr="1"/>
              <a:lstStyle/>
              <a:p>
                <a:pPr>
                  <a:defRPr sz="500" b="1" i="0" u="none" strike="noStrike" kern="1200" baseline="0">
                    <a:solidFill>
                      <a:schemeClr val="tx1"/>
                    </a:solidFill>
                    <a:latin typeface="+mj-lt"/>
                    <a:ea typeface="+mn-ea"/>
                    <a:cs typeface="+mn-cs"/>
                  </a:defRPr>
                </a:pPr>
                <a:r>
                  <a:rPr lang="en-US"/>
                  <a:t>Год</a:t>
                </a:r>
              </a:p>
            </c:rich>
          </c:tx>
          <c:overlay val="0"/>
          <c:spPr>
            <a:noFill/>
            <a:ln>
              <a:noFill/>
            </a:ln>
            <a:effectLst/>
          </c:spPr>
          <c:txPr>
            <a:bodyPr rot="0" spcFirstLastPara="1" vertOverflow="ellipsis" vert="horz" wrap="square" anchor="ctr" anchorCtr="1"/>
            <a:lstStyle/>
            <a:p>
              <a:pPr>
                <a:defRPr sz="500" b="1" i="0" u="none" strike="noStrike" kern="1200" baseline="0">
                  <a:solidFill>
                    <a:schemeClr val="tx1"/>
                  </a:solidFill>
                  <a:latin typeface="+mj-lt"/>
                  <a:ea typeface="+mn-ea"/>
                  <a:cs typeface="+mn-cs"/>
                </a:defRPr>
              </a:pPr>
              <a:endParaRPr lang="en-US"/>
            </a:p>
          </c:txPr>
        </c:title>
        <c:numFmt formatCode="General" sourceLinked="1"/>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sz="500" b="0" i="0" u="none" strike="noStrike" kern="1200" baseline="0">
                <a:solidFill>
                  <a:schemeClr val="tx1"/>
                </a:solidFill>
                <a:latin typeface="+mj-lt"/>
                <a:ea typeface="+mn-ea"/>
                <a:cs typeface="+mn-cs"/>
              </a:defRPr>
            </a:pPr>
            <a:endParaRPr lang="en-US"/>
          </a:p>
        </c:txPr>
        <c:crossAx val="50010002"/>
        <c:crosses val="autoZero"/>
        <c:auto val="0"/>
        <c:lblOffset val="100"/>
        <c:baseTimeUnit val="days"/>
      </c:dateAx>
      <c:valAx>
        <c:axId val="50010002"/>
        <c:scaling>
          <c:orientation val="minMax"/>
          <c:min val="50"/>
        </c:scaling>
        <c:delete val="0"/>
        <c:axPos val="l"/>
        <c:title>
          <c:tx>
            <c:rich>
              <a:bodyPr rot="-5400000" spcFirstLastPara="1" vertOverflow="ellipsis" vert="horz" wrap="square" anchor="ctr" anchorCtr="1"/>
              <a:lstStyle/>
              <a:p>
                <a:pPr>
                  <a:defRPr sz="500" b="1" i="0" u="none" strike="noStrike" kern="1200" baseline="0">
                    <a:solidFill>
                      <a:schemeClr val="tx1"/>
                    </a:solidFill>
                    <a:latin typeface="+mj-lt"/>
                    <a:ea typeface="+mn-ea"/>
                    <a:cs typeface="+mn-cs"/>
                  </a:defRPr>
                </a:pPr>
                <a:r>
                  <a:rPr lang="en-US"/>
                  <a:t>Млн тонн</a:t>
                </a:r>
              </a:p>
            </c:rich>
          </c:tx>
          <c:overlay val="0"/>
          <c:spPr>
            <a:noFill/>
            <a:ln>
              <a:noFill/>
            </a:ln>
            <a:effectLst/>
          </c:spPr>
          <c:txPr>
            <a:bodyPr rot="-5400000" spcFirstLastPara="1" vertOverflow="ellipsis" vert="horz" wrap="square" anchor="ctr" anchorCtr="1"/>
            <a:lstStyle/>
            <a:p>
              <a:pPr>
                <a:defRPr sz="500" b="1" i="0" u="none" strike="noStrike" kern="1200" baseline="0">
                  <a:solidFill>
                    <a:schemeClr val="tx1"/>
                  </a:solidFill>
                  <a:latin typeface="+mj-lt"/>
                  <a:ea typeface="+mn-ea"/>
                  <a:cs typeface="+mn-cs"/>
                </a:defRPr>
              </a:pPr>
              <a:endParaRPr lang="en-US"/>
            </a:p>
          </c:txPr>
        </c:title>
        <c:numFmt formatCode="General" sourceLinked="1"/>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sz="500" b="0" i="0" u="none" strike="noStrike" kern="1200" baseline="0">
                <a:solidFill>
                  <a:schemeClr val="tx1"/>
                </a:solidFill>
                <a:latin typeface="+mj-lt"/>
                <a:ea typeface="+mn-ea"/>
                <a:cs typeface="+mn-cs"/>
              </a:defRPr>
            </a:pPr>
            <a:endParaRPr lang="en-US"/>
          </a:p>
        </c:txPr>
        <c:crossAx val="50010001"/>
        <c:crosses val="autoZero"/>
        <c:crossBetween val="between"/>
      </c:valAx>
      <c:spPr>
        <a:solidFill>
          <a:schemeClr val="bg1"/>
        </a:solidFill>
        <a:ln>
          <a:noFill/>
        </a:ln>
        <a:effectLst/>
      </c:spPr>
    </c:plotArea>
    <c:legend>
      <c:legendPos val="b"/>
      <c:layout>
        <c:manualLayout>
          <c:xMode val="edge"/>
          <c:yMode val="edge"/>
          <c:x val="0.12632137718444567"/>
          <c:y val="0.87304694508123193"/>
          <c:w val="0.74735677998854522"/>
          <c:h val="0.10163659922256553"/>
        </c:manualLayout>
      </c:layout>
      <c:overlay val="0"/>
      <c:spPr>
        <a:noFill/>
        <a:ln>
          <a:noFill/>
        </a:ln>
        <a:effectLst/>
      </c:spPr>
      <c:txPr>
        <a:bodyPr rot="0" spcFirstLastPara="1" vertOverflow="ellipsis" vert="horz" wrap="square" anchor="ctr" anchorCtr="1"/>
        <a:lstStyle/>
        <a:p>
          <a:pPr>
            <a:defRPr sz="500" b="0" i="0" u="none" strike="noStrike" kern="1200" baseline="0">
              <a:solidFill>
                <a:schemeClr val="tx1"/>
              </a:solidFill>
              <a:latin typeface="+mj-lt"/>
              <a:ea typeface="+mn-ea"/>
              <a:cs typeface="+mn-cs"/>
            </a:defRPr>
          </a:pPr>
          <a:endParaRPr lang="en-US"/>
        </a:p>
      </c:txPr>
    </c:legend>
    <c:plotVisOnly val="1"/>
    <c:dispBlanksAs val="gap"/>
    <c:showDLblsOverMax val="0"/>
  </c:chart>
  <c:spPr>
    <a:solidFill>
      <a:schemeClr val="bg1"/>
    </a:solidFill>
    <a:ln w="6350" cap="flat" cmpd="sng" algn="ctr">
      <a:noFill/>
      <a:prstDash val="solid"/>
      <a:round/>
    </a:ln>
    <a:effectLst/>
  </c:spPr>
  <c:txPr>
    <a:bodyPr/>
    <a:lstStyle/>
    <a:p>
      <a:pPr>
        <a:defRPr sz="500">
          <a:solidFill>
            <a:schemeClr val="tx1"/>
          </a:solidFill>
          <a:latin typeface="+mj-lt"/>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12743554114559211"/>
          <c:y val="5.4580896686159841E-2"/>
          <c:w val="0.81467229155973941"/>
          <c:h val="0.651942103728262"/>
        </c:manualLayout>
      </c:layout>
      <c:barChart>
        <c:barDir val="col"/>
        <c:grouping val="clustered"/>
        <c:varyColors val="0"/>
        <c:ser>
          <c:idx val="0"/>
          <c:order val="0"/>
          <c:tx>
            <c:strRef>
              <c:f>IndustryData!$F$2</c:f>
              <c:strCache>
                <c:ptCount val="1"/>
                <c:pt idx="0">
                  <c:v>Production (mn tons)</c:v>
                </c:pt>
              </c:strCache>
            </c:strRef>
          </c:tx>
          <c:spPr>
            <a:gradFill rotWithShape="1">
              <a:gsLst>
                <a:gs pos="0">
                  <a:schemeClr val="accent1">
                    <a:tint val="58000"/>
                    <a:lumMod val="110000"/>
                    <a:satMod val="105000"/>
                    <a:tint val="67000"/>
                  </a:schemeClr>
                </a:gs>
                <a:gs pos="50000">
                  <a:schemeClr val="accent1">
                    <a:tint val="58000"/>
                    <a:lumMod val="105000"/>
                    <a:satMod val="103000"/>
                    <a:tint val="73000"/>
                  </a:schemeClr>
                </a:gs>
                <a:gs pos="100000">
                  <a:schemeClr val="accent1">
                    <a:tint val="58000"/>
                    <a:lumMod val="105000"/>
                    <a:satMod val="109000"/>
                    <a:tint val="81000"/>
                  </a:schemeClr>
                </a:gs>
              </a:gsLst>
              <a:lin ang="5400000" scaled="0"/>
            </a:gradFill>
            <a:ln w="9525" cap="flat" cmpd="sng" algn="ctr">
              <a:solidFill>
                <a:schemeClr val="accent1">
                  <a:tint val="58000"/>
                  <a:shade val="95000"/>
                </a:schemeClr>
              </a:solidFill>
              <a:round/>
            </a:ln>
            <a:effectLst/>
          </c:spPr>
          <c:invertIfNegative val="0"/>
          <c:cat>
            <c:strRef>
              <c:f>IndustryData!$E$3:$E$6</c:f>
              <c:strCache>
                <c:ptCount val="4"/>
                <c:pt idx="0">
                  <c:v>Chalco</c:v>
                </c:pt>
                <c:pt idx="1">
                  <c:v>RUSAL</c:v>
                </c:pt>
                <c:pt idx="2">
                  <c:v>Alcoa</c:v>
                </c:pt>
                <c:pt idx="3">
                  <c:v>Rio Tinto</c:v>
                </c:pt>
              </c:strCache>
            </c:strRef>
          </c:cat>
          <c:val>
            <c:numRef>
              <c:f>IndustryData!$F$3:$F$6</c:f>
              <c:numCache>
                <c:formatCode>General</c:formatCode>
                <c:ptCount val="4"/>
                <c:pt idx="0">
                  <c:v>7</c:v>
                </c:pt>
                <c:pt idx="1">
                  <c:v>3.8</c:v>
                </c:pt>
                <c:pt idx="2">
                  <c:v>2.2000000000000002</c:v>
                </c:pt>
                <c:pt idx="3">
                  <c:v>3</c:v>
                </c:pt>
              </c:numCache>
            </c:numRef>
          </c:val>
          <c:extLst>
            <c:ext xmlns:c16="http://schemas.microsoft.com/office/drawing/2014/chart" uri="{C3380CC4-5D6E-409C-BE32-E72D297353CC}">
              <c16:uniqueId val="{00000000-33CE-43A9-B67D-0DCC03630F6D}"/>
            </c:ext>
          </c:extLst>
        </c:ser>
        <c:ser>
          <c:idx val="1"/>
          <c:order val="1"/>
          <c:tx>
            <c:strRef>
              <c:f>IndustryData!$G$2</c:f>
              <c:strCache>
                <c:ptCount val="1"/>
                <c:pt idx="0">
                  <c:v>Revenue ($bn)</c:v>
                </c:pt>
              </c:strCache>
            </c:strRef>
          </c:tx>
          <c:spPr>
            <a:gradFill rotWithShape="1">
              <a:gsLst>
                <a:gs pos="0">
                  <a:schemeClr val="accent1">
                    <a:tint val="86000"/>
                    <a:lumMod val="110000"/>
                    <a:satMod val="105000"/>
                    <a:tint val="67000"/>
                  </a:schemeClr>
                </a:gs>
                <a:gs pos="50000">
                  <a:schemeClr val="accent1">
                    <a:tint val="86000"/>
                    <a:lumMod val="105000"/>
                    <a:satMod val="103000"/>
                    <a:tint val="73000"/>
                  </a:schemeClr>
                </a:gs>
                <a:gs pos="100000">
                  <a:schemeClr val="accent1">
                    <a:tint val="86000"/>
                    <a:lumMod val="105000"/>
                    <a:satMod val="109000"/>
                    <a:tint val="81000"/>
                  </a:schemeClr>
                </a:gs>
              </a:gsLst>
              <a:lin ang="5400000" scaled="0"/>
            </a:gradFill>
            <a:ln w="9525" cap="flat" cmpd="sng" algn="ctr">
              <a:solidFill>
                <a:schemeClr val="accent1">
                  <a:tint val="86000"/>
                  <a:shade val="95000"/>
                </a:schemeClr>
              </a:solidFill>
              <a:round/>
            </a:ln>
            <a:effectLst/>
          </c:spPr>
          <c:invertIfNegative val="0"/>
          <c:cat>
            <c:strRef>
              <c:f>IndustryData!$E$3:$E$6</c:f>
              <c:strCache>
                <c:ptCount val="4"/>
                <c:pt idx="0">
                  <c:v>Chalco</c:v>
                </c:pt>
                <c:pt idx="1">
                  <c:v>RUSAL</c:v>
                </c:pt>
                <c:pt idx="2">
                  <c:v>Alcoa</c:v>
                </c:pt>
                <c:pt idx="3">
                  <c:v>Rio Tinto</c:v>
                </c:pt>
              </c:strCache>
            </c:strRef>
          </c:cat>
          <c:val>
            <c:numRef>
              <c:f>IndustryData!$G$3:$G$6</c:f>
              <c:numCache>
                <c:formatCode>General</c:formatCode>
                <c:ptCount val="4"/>
                <c:pt idx="0">
                  <c:v>35</c:v>
                </c:pt>
                <c:pt idx="1">
                  <c:v>12.5</c:v>
                </c:pt>
                <c:pt idx="2">
                  <c:v>10.8</c:v>
                </c:pt>
                <c:pt idx="3">
                  <c:v>18.3</c:v>
                </c:pt>
              </c:numCache>
            </c:numRef>
          </c:val>
          <c:extLst>
            <c:ext xmlns:c16="http://schemas.microsoft.com/office/drawing/2014/chart" uri="{C3380CC4-5D6E-409C-BE32-E72D297353CC}">
              <c16:uniqueId val="{00000001-33CE-43A9-B67D-0DCC03630F6D}"/>
            </c:ext>
          </c:extLst>
        </c:ser>
        <c:ser>
          <c:idx val="2"/>
          <c:order val="2"/>
          <c:tx>
            <c:strRef>
              <c:f>IndustryData!$H$2</c:f>
              <c:strCache>
                <c:ptCount val="1"/>
                <c:pt idx="0">
                  <c:v>Net Profit ($bn)</c:v>
                </c:pt>
              </c:strCache>
            </c:strRef>
          </c:tx>
          <c:spPr>
            <a:gradFill rotWithShape="1">
              <a:gsLst>
                <a:gs pos="0">
                  <a:schemeClr val="accent1">
                    <a:shade val="86000"/>
                    <a:lumMod val="110000"/>
                    <a:satMod val="105000"/>
                    <a:tint val="67000"/>
                  </a:schemeClr>
                </a:gs>
                <a:gs pos="50000">
                  <a:schemeClr val="accent1">
                    <a:shade val="86000"/>
                    <a:lumMod val="105000"/>
                    <a:satMod val="103000"/>
                    <a:tint val="73000"/>
                  </a:schemeClr>
                </a:gs>
                <a:gs pos="100000">
                  <a:schemeClr val="accent1">
                    <a:shade val="86000"/>
                    <a:lumMod val="105000"/>
                    <a:satMod val="109000"/>
                    <a:tint val="81000"/>
                  </a:schemeClr>
                </a:gs>
              </a:gsLst>
              <a:lin ang="5400000" scaled="0"/>
            </a:gradFill>
            <a:ln w="9525" cap="flat" cmpd="sng" algn="ctr">
              <a:solidFill>
                <a:schemeClr val="accent1">
                  <a:shade val="86000"/>
                  <a:shade val="95000"/>
                </a:schemeClr>
              </a:solidFill>
              <a:round/>
            </a:ln>
            <a:effectLst/>
          </c:spPr>
          <c:invertIfNegative val="0"/>
          <c:cat>
            <c:strRef>
              <c:f>IndustryData!$E$3:$E$6</c:f>
              <c:strCache>
                <c:ptCount val="4"/>
                <c:pt idx="0">
                  <c:v>Chalco</c:v>
                </c:pt>
                <c:pt idx="1">
                  <c:v>RUSAL</c:v>
                </c:pt>
                <c:pt idx="2">
                  <c:v>Alcoa</c:v>
                </c:pt>
                <c:pt idx="3">
                  <c:v>Rio Tinto</c:v>
                </c:pt>
              </c:strCache>
            </c:strRef>
          </c:cat>
          <c:val>
            <c:numRef>
              <c:f>IndustryData!$H$3:$H$6</c:f>
              <c:numCache>
                <c:formatCode>General</c:formatCode>
                <c:ptCount val="4"/>
                <c:pt idx="0">
                  <c:v>1.5</c:v>
                </c:pt>
                <c:pt idx="1">
                  <c:v>1.2</c:v>
                </c:pt>
                <c:pt idx="2">
                  <c:v>0.6</c:v>
                </c:pt>
                <c:pt idx="3">
                  <c:v>2</c:v>
                </c:pt>
              </c:numCache>
            </c:numRef>
          </c:val>
          <c:extLst>
            <c:ext xmlns:c16="http://schemas.microsoft.com/office/drawing/2014/chart" uri="{C3380CC4-5D6E-409C-BE32-E72D297353CC}">
              <c16:uniqueId val="{00000002-33CE-43A9-B67D-0DCC03630F6D}"/>
            </c:ext>
          </c:extLst>
        </c:ser>
        <c:ser>
          <c:idx val="3"/>
          <c:order val="3"/>
          <c:tx>
            <c:strRef>
              <c:f>IndustryData!$I$2</c:f>
              <c:strCache>
                <c:ptCount val="1"/>
                <c:pt idx="0">
                  <c:v>CAPEX ($bn)</c:v>
                </c:pt>
              </c:strCache>
            </c:strRef>
          </c:tx>
          <c:spPr>
            <a:gradFill rotWithShape="1">
              <a:gsLst>
                <a:gs pos="0">
                  <a:schemeClr val="accent1">
                    <a:shade val="58000"/>
                    <a:lumMod val="110000"/>
                    <a:satMod val="105000"/>
                    <a:tint val="67000"/>
                  </a:schemeClr>
                </a:gs>
                <a:gs pos="50000">
                  <a:schemeClr val="accent1">
                    <a:shade val="58000"/>
                    <a:lumMod val="105000"/>
                    <a:satMod val="103000"/>
                    <a:tint val="73000"/>
                  </a:schemeClr>
                </a:gs>
                <a:gs pos="100000">
                  <a:schemeClr val="accent1">
                    <a:shade val="58000"/>
                    <a:lumMod val="105000"/>
                    <a:satMod val="109000"/>
                    <a:tint val="81000"/>
                  </a:schemeClr>
                </a:gs>
              </a:gsLst>
              <a:lin ang="5400000" scaled="0"/>
            </a:gradFill>
            <a:ln w="9525" cap="flat" cmpd="sng" algn="ctr">
              <a:solidFill>
                <a:schemeClr val="accent1">
                  <a:shade val="58000"/>
                  <a:shade val="95000"/>
                </a:schemeClr>
              </a:solidFill>
              <a:round/>
            </a:ln>
            <a:effectLst/>
          </c:spPr>
          <c:invertIfNegative val="0"/>
          <c:cat>
            <c:strRef>
              <c:f>IndustryData!$E$3:$E$6</c:f>
              <c:strCache>
                <c:ptCount val="4"/>
                <c:pt idx="0">
                  <c:v>Chalco</c:v>
                </c:pt>
                <c:pt idx="1">
                  <c:v>RUSAL</c:v>
                </c:pt>
                <c:pt idx="2">
                  <c:v>Alcoa</c:v>
                </c:pt>
                <c:pt idx="3">
                  <c:v>Rio Tinto</c:v>
                </c:pt>
              </c:strCache>
            </c:strRef>
          </c:cat>
          <c:val>
            <c:numRef>
              <c:f>IndustryData!$I$3:$I$6</c:f>
              <c:numCache>
                <c:formatCode>General</c:formatCode>
                <c:ptCount val="4"/>
                <c:pt idx="0">
                  <c:v>2</c:v>
                </c:pt>
                <c:pt idx="1">
                  <c:v>1.5</c:v>
                </c:pt>
                <c:pt idx="2">
                  <c:v>1.2</c:v>
                </c:pt>
                <c:pt idx="3">
                  <c:v>3.5</c:v>
                </c:pt>
              </c:numCache>
            </c:numRef>
          </c:val>
          <c:extLst>
            <c:ext xmlns:c16="http://schemas.microsoft.com/office/drawing/2014/chart" uri="{C3380CC4-5D6E-409C-BE32-E72D297353CC}">
              <c16:uniqueId val="{00000003-33CE-43A9-B67D-0DCC03630F6D}"/>
            </c:ext>
          </c:extLst>
        </c:ser>
        <c:dLbls>
          <c:showLegendKey val="0"/>
          <c:showVal val="0"/>
          <c:showCatName val="0"/>
          <c:showSerName val="0"/>
          <c:showPercent val="0"/>
          <c:showBubbleSize val="0"/>
        </c:dLbls>
        <c:gapWidth val="100"/>
        <c:overlap val="-24"/>
        <c:axId val="689813648"/>
        <c:axId val="689811024"/>
      </c:barChart>
      <c:catAx>
        <c:axId val="689813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00" b="0" i="0" u="none" strike="noStrike" kern="1200" baseline="0">
                <a:solidFill>
                  <a:schemeClr val="tx1">
                    <a:lumMod val="50000"/>
                    <a:lumOff val="50000"/>
                  </a:schemeClr>
                </a:solidFill>
                <a:latin typeface="+mn-lt"/>
                <a:ea typeface="+mn-ea"/>
                <a:cs typeface="+mn-cs"/>
              </a:defRPr>
            </a:pPr>
            <a:endParaRPr lang="en-US"/>
          </a:p>
        </c:txPr>
        <c:crossAx val="689811024"/>
        <c:crosses val="autoZero"/>
        <c:auto val="1"/>
        <c:lblAlgn val="ctr"/>
        <c:lblOffset val="100"/>
        <c:noMultiLvlLbl val="0"/>
      </c:catAx>
      <c:valAx>
        <c:axId val="689811024"/>
        <c:scaling>
          <c:orientation val="minMax"/>
          <c:max val="40"/>
          <c:min val="0"/>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tx1">
                    <a:lumMod val="50000"/>
                    <a:lumOff val="50000"/>
                  </a:schemeClr>
                </a:solidFill>
                <a:latin typeface="+mn-lt"/>
                <a:ea typeface="+mn-ea"/>
                <a:cs typeface="+mn-cs"/>
              </a:defRPr>
            </a:pPr>
            <a:endParaRPr lang="en-US"/>
          </a:p>
        </c:txPr>
        <c:crossAx val="689813648"/>
        <c:crosses val="autoZero"/>
        <c:crossBetween val="between"/>
        <c:majorUnit val="30"/>
        <c:minorUnit val="10"/>
      </c:valAx>
      <c:spPr>
        <a:noFill/>
        <a:ln>
          <a:noFill/>
        </a:ln>
        <a:effectLst/>
      </c:spPr>
    </c:plotArea>
    <c:legend>
      <c:legendPos val="b"/>
      <c:layout>
        <c:manualLayout>
          <c:xMode val="edge"/>
          <c:yMode val="edge"/>
          <c:x val="4.8045651596921181E-2"/>
          <c:y val="0.80504121195376876"/>
          <c:w val="0.9263806069185172"/>
          <c:h val="0.14817516231523692"/>
        </c:manualLayout>
      </c:layout>
      <c:overlay val="0"/>
      <c:spPr>
        <a:noFill/>
        <a:ln>
          <a:noFill/>
        </a:ln>
        <a:effectLst/>
      </c:spPr>
      <c:txPr>
        <a:bodyPr rot="0" spcFirstLastPara="1" vertOverflow="ellipsis" vert="horz" wrap="square" anchor="ctr" anchorCtr="1"/>
        <a:lstStyle/>
        <a:p>
          <a:pPr>
            <a:defRPr sz="5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500"/>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600" b="0" i="0" u="none" strike="noStrike" kern="1200" cap="none" spc="20" baseline="0">
                <a:solidFill>
                  <a:schemeClr val="tx1">
                    <a:lumMod val="50000"/>
                    <a:lumOff val="50000"/>
                  </a:schemeClr>
                </a:solidFill>
                <a:latin typeface="+mj-lt"/>
                <a:ea typeface="+mn-ea"/>
                <a:cs typeface="+mn-cs"/>
              </a:defRPr>
            </a:pPr>
            <a:r>
              <a:rPr lang="en-GB" sz="500"/>
              <a:t>Production Costs by Region ($/ton)</a:t>
            </a:r>
          </a:p>
        </c:rich>
      </c:tx>
      <c:layout>
        <c:manualLayout>
          <c:xMode val="edge"/>
          <c:yMode val="edge"/>
          <c:x val="0.3540701713756369"/>
          <c:y val="3.9814200398142006E-2"/>
        </c:manualLayout>
      </c:layout>
      <c:overlay val="0"/>
      <c:spPr>
        <a:noFill/>
        <a:ln>
          <a:noFill/>
        </a:ln>
        <a:effectLst/>
      </c:spPr>
      <c:txPr>
        <a:bodyPr rot="0" spcFirstLastPara="1" vertOverflow="ellipsis" vert="horz" wrap="square" anchor="ctr" anchorCtr="1"/>
        <a:lstStyle/>
        <a:p>
          <a:pPr>
            <a:defRPr sz="600" b="0" i="0" u="none" strike="noStrike" kern="1200" cap="none" spc="20" baseline="0">
              <a:solidFill>
                <a:schemeClr val="tx1">
                  <a:lumMod val="50000"/>
                  <a:lumOff val="50000"/>
                </a:schemeClr>
              </a:solidFill>
              <a:latin typeface="+mj-lt"/>
              <a:ea typeface="+mn-ea"/>
              <a:cs typeface="+mn-cs"/>
            </a:defRPr>
          </a:pPr>
          <a:endParaRPr lang="en-US"/>
        </a:p>
      </c:txPr>
    </c:title>
    <c:autoTitleDeleted val="0"/>
    <c:plotArea>
      <c:layout>
        <c:manualLayout>
          <c:layoutTarget val="inner"/>
          <c:xMode val="edge"/>
          <c:yMode val="edge"/>
          <c:x val="0.12447088566686752"/>
          <c:y val="0.1159718026183283"/>
          <c:w val="0.78636169303120995"/>
          <c:h val="0.70671079158583439"/>
        </c:manualLayout>
      </c:layout>
      <c:barChart>
        <c:barDir val="col"/>
        <c:grouping val="clustered"/>
        <c:varyColors val="0"/>
        <c:ser>
          <c:idx val="0"/>
          <c:order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noFill/>
              <a:round/>
            </a:ln>
            <a:effectLst/>
          </c:spPr>
          <c:invertIfNegative val="0"/>
          <c:cat>
            <c:strRef>
              <c:f>IndustryData!$O$3:$O$6</c:f>
              <c:strCache>
                <c:ptCount val="4"/>
                <c:pt idx="0">
                  <c:v>China (coal)</c:v>
                </c:pt>
                <c:pt idx="1">
                  <c:v>Russia (hydro)</c:v>
                </c:pt>
                <c:pt idx="2">
                  <c:v>EU (gas)</c:v>
                </c:pt>
                <c:pt idx="3">
                  <c:v>Middle East (LNG)</c:v>
                </c:pt>
              </c:strCache>
            </c:strRef>
          </c:cat>
          <c:val>
            <c:numRef>
              <c:f>IndustryData!$P$3:$P$6</c:f>
              <c:numCache>
                <c:formatCode>General</c:formatCode>
                <c:ptCount val="4"/>
                <c:pt idx="0">
                  <c:v>2200</c:v>
                </c:pt>
                <c:pt idx="1">
                  <c:v>1600</c:v>
                </c:pt>
                <c:pt idx="2">
                  <c:v>2500</c:v>
                </c:pt>
                <c:pt idx="3">
                  <c:v>1800</c:v>
                </c:pt>
              </c:numCache>
            </c:numRef>
          </c:val>
          <c:extLst>
            <c:ext xmlns:c16="http://schemas.microsoft.com/office/drawing/2014/chart" uri="{C3380CC4-5D6E-409C-BE32-E72D297353CC}">
              <c16:uniqueId val="{00000000-110E-49B9-84D3-673C23F607A0}"/>
            </c:ext>
          </c:extLst>
        </c:ser>
        <c:dLbls>
          <c:showLegendKey val="0"/>
          <c:showVal val="0"/>
          <c:showCatName val="0"/>
          <c:showSerName val="0"/>
          <c:showPercent val="0"/>
          <c:showBubbleSize val="0"/>
        </c:dLbls>
        <c:gapWidth val="28"/>
        <c:overlap val="-24"/>
        <c:axId val="1779147328"/>
        <c:axId val="1779148976"/>
      </c:barChart>
      <c:catAx>
        <c:axId val="17791473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00" b="0" i="0" u="none" strike="noStrike" kern="1200" baseline="0">
                <a:solidFill>
                  <a:schemeClr val="tx1">
                    <a:lumMod val="50000"/>
                    <a:lumOff val="50000"/>
                  </a:schemeClr>
                </a:solidFill>
                <a:latin typeface="+mj-lt"/>
                <a:ea typeface="+mn-ea"/>
                <a:cs typeface="+mn-cs"/>
              </a:defRPr>
            </a:pPr>
            <a:endParaRPr lang="en-US"/>
          </a:p>
        </c:txPr>
        <c:crossAx val="1779148976"/>
        <c:crosses val="autoZero"/>
        <c:auto val="1"/>
        <c:lblAlgn val="ctr"/>
        <c:lblOffset val="100"/>
        <c:noMultiLvlLbl val="0"/>
      </c:catAx>
      <c:valAx>
        <c:axId val="1779148976"/>
        <c:scaling>
          <c:orientation val="minMax"/>
          <c:max val="3000"/>
          <c:min val="1000"/>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tx1">
                    <a:lumMod val="50000"/>
                    <a:lumOff val="50000"/>
                  </a:schemeClr>
                </a:solidFill>
                <a:latin typeface="+mj-lt"/>
                <a:ea typeface="+mn-ea"/>
                <a:cs typeface="+mn-cs"/>
              </a:defRPr>
            </a:pPr>
            <a:endParaRPr lang="en-US"/>
          </a:p>
        </c:txPr>
        <c:crossAx val="177914732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500">
          <a:latin typeface="+mj-lt"/>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manualLayout>
          <c:layoutTarget val="inner"/>
          <c:xMode val="edge"/>
          <c:yMode val="edge"/>
          <c:x val="9.251833674900227E-2"/>
          <c:y val="0.10451306413301663"/>
          <c:w val="0.79478616114766476"/>
          <c:h val="0.54004675781323064"/>
        </c:manualLayout>
      </c:layout>
      <c:barChart>
        <c:barDir val="col"/>
        <c:grouping val="clustered"/>
        <c:varyColors val="0"/>
        <c:ser>
          <c:idx val="0"/>
          <c:order val="0"/>
          <c:tx>
            <c:strRef>
              <c:f>Operational!$C$16</c:f>
              <c:strCache>
                <c:ptCount val="1"/>
                <c:pt idx="0">
                  <c:v>Бокситы, млн т</c:v>
                </c:pt>
              </c:strCache>
            </c:strRef>
          </c:tx>
          <c:spPr>
            <a:solidFill>
              <a:schemeClr val="accent5">
                <a:tint val="54000"/>
              </a:schemeClr>
            </a:solidFill>
            <a:ln>
              <a:noFill/>
            </a:ln>
            <a:effectLst/>
          </c:spPr>
          <c:invertIfNegative val="0"/>
          <c:cat>
            <c:numRef>
              <c:f>Operational!$B$17:$B$22</c:f>
              <c:numCache>
                <c:formatCode>General</c:formatCode>
                <c:ptCount val="6"/>
                <c:pt idx="0">
                  <c:v>2019</c:v>
                </c:pt>
                <c:pt idx="1">
                  <c:v>2020</c:v>
                </c:pt>
                <c:pt idx="2">
                  <c:v>2021</c:v>
                </c:pt>
                <c:pt idx="3">
                  <c:v>2022</c:v>
                </c:pt>
                <c:pt idx="4">
                  <c:v>2023</c:v>
                </c:pt>
                <c:pt idx="5">
                  <c:v>2024</c:v>
                </c:pt>
              </c:numCache>
            </c:numRef>
          </c:cat>
          <c:val>
            <c:numRef>
              <c:f>Operational!$C$17:$C$22</c:f>
              <c:numCache>
                <c:formatCode>General</c:formatCode>
                <c:ptCount val="6"/>
                <c:pt idx="0">
                  <c:v>14.5</c:v>
                </c:pt>
                <c:pt idx="1">
                  <c:v>14.2</c:v>
                </c:pt>
                <c:pt idx="2">
                  <c:v>14.4</c:v>
                </c:pt>
                <c:pt idx="3">
                  <c:v>14.3</c:v>
                </c:pt>
                <c:pt idx="4">
                  <c:v>14.5</c:v>
                </c:pt>
                <c:pt idx="5">
                  <c:v>14.6</c:v>
                </c:pt>
              </c:numCache>
            </c:numRef>
          </c:val>
          <c:extLst>
            <c:ext xmlns:c16="http://schemas.microsoft.com/office/drawing/2014/chart" uri="{C3380CC4-5D6E-409C-BE32-E72D297353CC}">
              <c16:uniqueId val="{00000000-634C-4057-9ADE-2D9009D83DA9}"/>
            </c:ext>
          </c:extLst>
        </c:ser>
        <c:ser>
          <c:idx val="1"/>
          <c:order val="1"/>
          <c:tx>
            <c:strRef>
              <c:f>Operational!$D$16</c:f>
              <c:strCache>
                <c:ptCount val="1"/>
                <c:pt idx="0">
                  <c:v>Глинозём, млн т</c:v>
                </c:pt>
              </c:strCache>
            </c:strRef>
          </c:tx>
          <c:spPr>
            <a:solidFill>
              <a:schemeClr val="accent5">
                <a:tint val="77000"/>
              </a:schemeClr>
            </a:solidFill>
            <a:ln>
              <a:noFill/>
            </a:ln>
            <a:effectLst/>
          </c:spPr>
          <c:invertIfNegative val="0"/>
          <c:cat>
            <c:numRef>
              <c:f>Operational!$B$17:$B$22</c:f>
              <c:numCache>
                <c:formatCode>General</c:formatCode>
                <c:ptCount val="6"/>
                <c:pt idx="0">
                  <c:v>2019</c:v>
                </c:pt>
                <c:pt idx="1">
                  <c:v>2020</c:v>
                </c:pt>
                <c:pt idx="2">
                  <c:v>2021</c:v>
                </c:pt>
                <c:pt idx="3">
                  <c:v>2022</c:v>
                </c:pt>
                <c:pt idx="4">
                  <c:v>2023</c:v>
                </c:pt>
                <c:pt idx="5">
                  <c:v>2024</c:v>
                </c:pt>
              </c:numCache>
            </c:numRef>
          </c:cat>
          <c:val>
            <c:numRef>
              <c:f>Operational!$D$17:$D$22</c:f>
              <c:numCache>
                <c:formatCode>General</c:formatCode>
                <c:ptCount val="6"/>
                <c:pt idx="0">
                  <c:v>7.7</c:v>
                </c:pt>
                <c:pt idx="1">
                  <c:v>7.6</c:v>
                </c:pt>
                <c:pt idx="2">
                  <c:v>8.3000000000000007</c:v>
                </c:pt>
                <c:pt idx="3">
                  <c:v>7.6</c:v>
                </c:pt>
                <c:pt idx="4">
                  <c:v>7.8</c:v>
                </c:pt>
                <c:pt idx="5">
                  <c:v>8</c:v>
                </c:pt>
              </c:numCache>
            </c:numRef>
          </c:val>
          <c:extLst>
            <c:ext xmlns:c16="http://schemas.microsoft.com/office/drawing/2014/chart" uri="{C3380CC4-5D6E-409C-BE32-E72D297353CC}">
              <c16:uniqueId val="{00000001-634C-4057-9ADE-2D9009D83DA9}"/>
            </c:ext>
          </c:extLst>
        </c:ser>
        <c:ser>
          <c:idx val="2"/>
          <c:order val="2"/>
          <c:tx>
            <c:strRef>
              <c:f>Operational!$E$16</c:f>
              <c:strCache>
                <c:ptCount val="1"/>
                <c:pt idx="0">
                  <c:v>Алюминий, млн т</c:v>
                </c:pt>
              </c:strCache>
            </c:strRef>
          </c:tx>
          <c:spPr>
            <a:solidFill>
              <a:schemeClr val="accent5"/>
            </a:solidFill>
            <a:ln>
              <a:noFill/>
            </a:ln>
            <a:effectLst/>
          </c:spPr>
          <c:invertIfNegative val="0"/>
          <c:cat>
            <c:numRef>
              <c:f>Operational!$B$17:$B$22</c:f>
              <c:numCache>
                <c:formatCode>General</c:formatCode>
                <c:ptCount val="6"/>
                <c:pt idx="0">
                  <c:v>2019</c:v>
                </c:pt>
                <c:pt idx="1">
                  <c:v>2020</c:v>
                </c:pt>
                <c:pt idx="2">
                  <c:v>2021</c:v>
                </c:pt>
                <c:pt idx="3">
                  <c:v>2022</c:v>
                </c:pt>
                <c:pt idx="4">
                  <c:v>2023</c:v>
                </c:pt>
                <c:pt idx="5">
                  <c:v>2024</c:v>
                </c:pt>
              </c:numCache>
            </c:numRef>
          </c:cat>
          <c:val>
            <c:numRef>
              <c:f>Operational!$E$17:$E$22</c:f>
              <c:numCache>
                <c:formatCode>General</c:formatCode>
                <c:ptCount val="6"/>
                <c:pt idx="0">
                  <c:v>3.8</c:v>
                </c:pt>
                <c:pt idx="1">
                  <c:v>3.76</c:v>
                </c:pt>
                <c:pt idx="2">
                  <c:v>3.76</c:v>
                </c:pt>
                <c:pt idx="3">
                  <c:v>3.84</c:v>
                </c:pt>
                <c:pt idx="4">
                  <c:v>3.83</c:v>
                </c:pt>
                <c:pt idx="5">
                  <c:v>4</c:v>
                </c:pt>
              </c:numCache>
            </c:numRef>
          </c:val>
          <c:extLst>
            <c:ext xmlns:c16="http://schemas.microsoft.com/office/drawing/2014/chart" uri="{C3380CC4-5D6E-409C-BE32-E72D297353CC}">
              <c16:uniqueId val="{00000002-634C-4057-9ADE-2D9009D83DA9}"/>
            </c:ext>
          </c:extLst>
        </c:ser>
        <c:ser>
          <c:idx val="3"/>
          <c:order val="3"/>
          <c:tx>
            <c:strRef>
              <c:f>Operational!$F$16</c:f>
              <c:strCache>
                <c:ptCount val="1"/>
                <c:pt idx="0">
                  <c:v>Продажи Al, млн т</c:v>
                </c:pt>
              </c:strCache>
            </c:strRef>
          </c:tx>
          <c:spPr>
            <a:solidFill>
              <a:schemeClr val="accent5">
                <a:shade val="76000"/>
              </a:schemeClr>
            </a:solidFill>
            <a:ln>
              <a:noFill/>
            </a:ln>
            <a:effectLst/>
          </c:spPr>
          <c:invertIfNegative val="0"/>
          <c:cat>
            <c:numRef>
              <c:f>Operational!$B$17:$B$22</c:f>
              <c:numCache>
                <c:formatCode>General</c:formatCode>
                <c:ptCount val="6"/>
                <c:pt idx="0">
                  <c:v>2019</c:v>
                </c:pt>
                <c:pt idx="1">
                  <c:v>2020</c:v>
                </c:pt>
                <c:pt idx="2">
                  <c:v>2021</c:v>
                </c:pt>
                <c:pt idx="3">
                  <c:v>2022</c:v>
                </c:pt>
                <c:pt idx="4">
                  <c:v>2023</c:v>
                </c:pt>
                <c:pt idx="5">
                  <c:v>2024</c:v>
                </c:pt>
              </c:numCache>
            </c:numRef>
          </c:cat>
          <c:val>
            <c:numRef>
              <c:f>Operational!$F$17:$F$22</c:f>
              <c:numCache>
                <c:formatCode>General</c:formatCode>
                <c:ptCount val="6"/>
                <c:pt idx="0">
                  <c:v>4</c:v>
                </c:pt>
                <c:pt idx="1">
                  <c:v>3.9</c:v>
                </c:pt>
                <c:pt idx="2">
                  <c:v>4</c:v>
                </c:pt>
                <c:pt idx="3">
                  <c:v>3.9</c:v>
                </c:pt>
                <c:pt idx="4">
                  <c:v>4.1500000000000004</c:v>
                </c:pt>
                <c:pt idx="5">
                  <c:v>4</c:v>
                </c:pt>
              </c:numCache>
            </c:numRef>
          </c:val>
          <c:extLst>
            <c:ext xmlns:c16="http://schemas.microsoft.com/office/drawing/2014/chart" uri="{C3380CC4-5D6E-409C-BE32-E72D297353CC}">
              <c16:uniqueId val="{00000003-634C-4057-9ADE-2D9009D83DA9}"/>
            </c:ext>
          </c:extLst>
        </c:ser>
        <c:dLbls>
          <c:showLegendKey val="0"/>
          <c:showVal val="0"/>
          <c:showCatName val="0"/>
          <c:showSerName val="0"/>
          <c:showPercent val="0"/>
          <c:showBubbleSize val="0"/>
        </c:dLbls>
        <c:gapWidth val="219"/>
        <c:overlap val="-27"/>
        <c:axId val="772145768"/>
        <c:axId val="772146752"/>
      </c:barChart>
      <c:lineChart>
        <c:grouping val="standard"/>
        <c:varyColors val="0"/>
        <c:ser>
          <c:idx val="4"/>
          <c:order val="4"/>
          <c:tx>
            <c:strRef>
              <c:f>Operational!$G$16</c:f>
              <c:strCache>
                <c:ptCount val="1"/>
                <c:pt idx="0">
                  <c:v>Доля VAP, %</c:v>
                </c:pt>
              </c:strCache>
            </c:strRef>
          </c:tx>
          <c:spPr>
            <a:ln w="9525" cap="rnd">
              <a:solidFill>
                <a:srgbClr val="C00000"/>
              </a:solidFill>
              <a:round/>
            </a:ln>
            <a:effectLst/>
          </c:spPr>
          <c:marker>
            <c:symbol val="none"/>
          </c:marker>
          <c:cat>
            <c:numRef>
              <c:f>Operational!$B$17:$B$22</c:f>
              <c:numCache>
                <c:formatCode>General</c:formatCode>
                <c:ptCount val="6"/>
                <c:pt idx="0">
                  <c:v>2019</c:v>
                </c:pt>
                <c:pt idx="1">
                  <c:v>2020</c:v>
                </c:pt>
                <c:pt idx="2">
                  <c:v>2021</c:v>
                </c:pt>
                <c:pt idx="3">
                  <c:v>2022</c:v>
                </c:pt>
                <c:pt idx="4">
                  <c:v>2023</c:v>
                </c:pt>
                <c:pt idx="5">
                  <c:v>2024</c:v>
                </c:pt>
              </c:numCache>
            </c:numRef>
          </c:cat>
          <c:val>
            <c:numRef>
              <c:f>Operational!$G$17:$G$22</c:f>
              <c:numCache>
                <c:formatCode>0%</c:formatCode>
                <c:ptCount val="6"/>
                <c:pt idx="0">
                  <c:v>0.48</c:v>
                </c:pt>
                <c:pt idx="1">
                  <c:v>0.42</c:v>
                </c:pt>
                <c:pt idx="2">
                  <c:v>0.52</c:v>
                </c:pt>
                <c:pt idx="3">
                  <c:v>0.45</c:v>
                </c:pt>
                <c:pt idx="4">
                  <c:v>0.48</c:v>
                </c:pt>
                <c:pt idx="5">
                  <c:v>0.5</c:v>
                </c:pt>
              </c:numCache>
            </c:numRef>
          </c:val>
          <c:smooth val="0"/>
          <c:extLst>
            <c:ext xmlns:c16="http://schemas.microsoft.com/office/drawing/2014/chart" uri="{C3380CC4-5D6E-409C-BE32-E72D297353CC}">
              <c16:uniqueId val="{00000004-634C-4057-9ADE-2D9009D83DA9}"/>
            </c:ext>
          </c:extLst>
        </c:ser>
        <c:dLbls>
          <c:showLegendKey val="0"/>
          <c:showVal val="0"/>
          <c:showCatName val="0"/>
          <c:showSerName val="0"/>
          <c:showPercent val="0"/>
          <c:showBubbleSize val="0"/>
        </c:dLbls>
        <c:marker val="1"/>
        <c:smooth val="0"/>
        <c:axId val="772146424"/>
        <c:axId val="772148064"/>
      </c:lineChart>
      <c:catAx>
        <c:axId val="772145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crossAx val="772146752"/>
        <c:crosses val="autoZero"/>
        <c:auto val="1"/>
        <c:lblAlgn val="ctr"/>
        <c:lblOffset val="100"/>
        <c:noMultiLvlLbl val="0"/>
      </c:catAx>
      <c:valAx>
        <c:axId val="77214675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crossAx val="772145768"/>
        <c:crosses val="autoZero"/>
        <c:crossBetween val="between"/>
      </c:valAx>
      <c:valAx>
        <c:axId val="772148064"/>
        <c:scaling>
          <c:orientation val="minMax"/>
        </c:scaling>
        <c:delete val="0"/>
        <c:axPos val="r"/>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crossAx val="772146424"/>
        <c:crosses val="max"/>
        <c:crossBetween val="between"/>
      </c:valAx>
      <c:catAx>
        <c:axId val="772146424"/>
        <c:scaling>
          <c:orientation val="minMax"/>
        </c:scaling>
        <c:delete val="1"/>
        <c:axPos val="b"/>
        <c:numFmt formatCode="General" sourceLinked="1"/>
        <c:majorTickMark val="none"/>
        <c:minorTickMark val="none"/>
        <c:tickLblPos val="nextTo"/>
        <c:crossAx val="772148064"/>
        <c:crosses val="autoZero"/>
        <c:auto val="1"/>
        <c:lblAlgn val="ctr"/>
        <c:lblOffset val="100"/>
        <c:noMultiLvlLbl val="0"/>
      </c:catAx>
      <c:spPr>
        <a:noFill/>
        <a:ln w="25400">
          <a:noFill/>
        </a:ln>
        <a:effectLst/>
      </c:spPr>
    </c:plotArea>
    <c:legend>
      <c:legendPos val="b"/>
      <c:layout>
        <c:manualLayout>
          <c:xMode val="edge"/>
          <c:yMode val="edge"/>
          <c:x val="3.6329683960737782E-2"/>
          <c:y val="0.71846260310097809"/>
          <c:w val="0.93875615719267957"/>
          <c:h val="0.25303383395365364"/>
        </c:manualLayout>
      </c:layout>
      <c:overlay val="0"/>
      <c:spPr>
        <a:noFill/>
        <a:ln>
          <a:noFill/>
        </a:ln>
        <a:effectLst/>
      </c:spPr>
      <c:txPr>
        <a:bodyPr rot="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500">
          <a:latin typeface="+mj-lt"/>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600" b="0" i="0" u="none" strike="noStrike" kern="1200" spc="0" baseline="0">
                <a:solidFill>
                  <a:schemeClr val="tx1">
                    <a:lumMod val="65000"/>
                    <a:lumOff val="35000"/>
                  </a:schemeClr>
                </a:solidFill>
                <a:latin typeface="+mj-lt"/>
                <a:ea typeface="+mn-ea"/>
                <a:cs typeface="+mn-cs"/>
              </a:defRPr>
            </a:pPr>
            <a:r>
              <a:rPr lang="ru-RU" sz="500"/>
              <a:t>Выручка ($ млн)</a:t>
            </a:r>
          </a:p>
        </c:rich>
      </c:tx>
      <c:layout>
        <c:manualLayout>
          <c:xMode val="edge"/>
          <c:yMode val="edge"/>
          <c:x val="0.24665172161046553"/>
          <c:y val="3.8834951456310676E-2"/>
        </c:manualLayout>
      </c:layout>
      <c:overlay val="0"/>
      <c:spPr>
        <a:noFill/>
        <a:ln>
          <a:noFill/>
        </a:ln>
        <a:effectLst/>
      </c:spPr>
      <c:txPr>
        <a:bodyPr rot="0" spcFirstLastPara="1" vertOverflow="ellipsis" vert="horz" wrap="square" anchor="ctr" anchorCtr="1"/>
        <a:lstStyle/>
        <a:p>
          <a:pPr>
            <a:defRPr sz="600" b="0" i="0" u="none" strike="noStrike" kern="1200" spc="0" baseline="0">
              <a:solidFill>
                <a:schemeClr val="tx1">
                  <a:lumMod val="65000"/>
                  <a:lumOff val="35000"/>
                </a:schemeClr>
              </a:solidFill>
              <a:latin typeface="+mj-lt"/>
              <a:ea typeface="+mn-ea"/>
              <a:cs typeface="+mn-cs"/>
            </a:defRPr>
          </a:pPr>
          <a:endParaRPr lang="en-US"/>
        </a:p>
      </c:txPr>
    </c:title>
    <c:autoTitleDeleted val="0"/>
    <c:plotArea>
      <c:layout>
        <c:manualLayout>
          <c:layoutTarget val="inner"/>
          <c:xMode val="edge"/>
          <c:yMode val="edge"/>
          <c:x val="0.18306293640349935"/>
          <c:y val="0.23721733812399665"/>
          <c:w val="0.75161316593727356"/>
          <c:h val="0.4674637514970823"/>
        </c:manualLayout>
      </c:layout>
      <c:lineChart>
        <c:grouping val="standard"/>
        <c:varyColors val="0"/>
        <c:ser>
          <c:idx val="0"/>
          <c:order val="0"/>
          <c:tx>
            <c:strRef>
              <c:f>Выручка!$B$1</c:f>
              <c:strCache>
                <c:ptCount val="1"/>
                <c:pt idx="0">
                  <c:v>Выручка ($ млн)</c:v>
                </c:pt>
              </c:strCache>
            </c:strRef>
          </c:tx>
          <c:spPr>
            <a:ln w="6350" cap="rnd">
              <a:solidFill>
                <a:schemeClr val="accent1"/>
              </a:solidFill>
              <a:round/>
            </a:ln>
            <a:effectLst/>
          </c:spPr>
          <c:marker>
            <c:symbol val="none"/>
          </c:marker>
          <c:cat>
            <c:numRef>
              <c:f>Выручка!$A$2:$A$8</c:f>
              <c:numCache>
                <c:formatCode>General</c:formatCode>
                <c:ptCount val="7"/>
                <c:pt idx="0">
                  <c:v>2019</c:v>
                </c:pt>
                <c:pt idx="1">
                  <c:v>2020</c:v>
                </c:pt>
                <c:pt idx="2">
                  <c:v>2021</c:v>
                </c:pt>
                <c:pt idx="3">
                  <c:v>2022</c:v>
                </c:pt>
                <c:pt idx="4">
                  <c:v>2023</c:v>
                </c:pt>
                <c:pt idx="5">
                  <c:v>2024</c:v>
                </c:pt>
                <c:pt idx="6">
                  <c:v>2025</c:v>
                </c:pt>
              </c:numCache>
            </c:numRef>
          </c:cat>
          <c:val>
            <c:numRef>
              <c:f>Выручка!$B$2:$B$8</c:f>
              <c:numCache>
                <c:formatCode>General</c:formatCode>
                <c:ptCount val="7"/>
                <c:pt idx="0">
                  <c:v>10000</c:v>
                </c:pt>
                <c:pt idx="1">
                  <c:v>8566</c:v>
                </c:pt>
                <c:pt idx="2">
                  <c:v>11994</c:v>
                </c:pt>
                <c:pt idx="3">
                  <c:v>13974</c:v>
                </c:pt>
                <c:pt idx="4">
                  <c:v>12213</c:v>
                </c:pt>
                <c:pt idx="5">
                  <c:v>12082</c:v>
                </c:pt>
                <c:pt idx="6">
                  <c:v>12500</c:v>
                </c:pt>
              </c:numCache>
            </c:numRef>
          </c:val>
          <c:smooth val="0"/>
          <c:extLst>
            <c:ext xmlns:c16="http://schemas.microsoft.com/office/drawing/2014/chart" uri="{C3380CC4-5D6E-409C-BE32-E72D297353CC}">
              <c16:uniqueId val="{00000000-32B8-4A65-B4ED-CC80719902E3}"/>
            </c:ext>
          </c:extLst>
        </c:ser>
        <c:dLbls>
          <c:showLegendKey val="0"/>
          <c:showVal val="0"/>
          <c:showCatName val="0"/>
          <c:showSerName val="0"/>
          <c:showPercent val="0"/>
          <c:showBubbleSize val="0"/>
        </c:dLbls>
        <c:smooth val="0"/>
        <c:axId val="857779784"/>
        <c:axId val="857780112"/>
      </c:lineChart>
      <c:catAx>
        <c:axId val="857779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crossAx val="857780112"/>
        <c:crosses val="autoZero"/>
        <c:auto val="1"/>
        <c:lblAlgn val="ctr"/>
        <c:lblOffset val="100"/>
        <c:noMultiLvlLbl val="0"/>
      </c:catAx>
      <c:valAx>
        <c:axId val="857780112"/>
        <c:scaling>
          <c:orientation val="minMax"/>
          <c:min val="8000"/>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crossAx val="857779784"/>
        <c:crosses val="autoZero"/>
        <c:crossBetween val="between"/>
        <c:dispUnits>
          <c:builtInUnit val="thousands"/>
          <c:dispUnitsLbl>
            <c:layout>
              <c:manualLayout>
                <c:xMode val="edge"/>
                <c:yMode val="edge"/>
                <c:x val="1.63318316838049E-2"/>
                <c:y val="9.4822516117524125E-2"/>
              </c:manualLayout>
            </c:layout>
            <c:spPr>
              <a:noFill/>
              <a:ln>
                <a:noFill/>
              </a:ln>
              <a:effectLst/>
            </c:spPr>
            <c:txPr>
              <a:bodyPr rot="0" spcFirstLastPara="1" vertOverflow="ellipsis"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dispUnitsLbl>
        </c:dispUnits>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500">
          <a:latin typeface="+mj-lt"/>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600" b="0" i="0" u="none" strike="noStrike" kern="1200" spc="0" baseline="0">
                <a:solidFill>
                  <a:schemeClr val="tx1">
                    <a:lumMod val="65000"/>
                    <a:lumOff val="35000"/>
                  </a:schemeClr>
                </a:solidFill>
                <a:latin typeface="+mj-lt"/>
                <a:ea typeface="+mn-ea"/>
                <a:cs typeface="+mn-cs"/>
              </a:defRPr>
            </a:pPr>
            <a:r>
              <a:rPr lang="ru-RU" sz="500" b="0" i="0" baseline="0">
                <a:effectLst/>
                <a:latin typeface="+mj-lt"/>
              </a:rPr>
              <a:t>Динамика производительности и затрат (на 1 т алюминия):</a:t>
            </a:r>
            <a:endParaRPr lang="en-US" sz="500">
              <a:effectLst/>
              <a:latin typeface="+mj-lt"/>
            </a:endParaRPr>
          </a:p>
        </c:rich>
      </c:tx>
      <c:overlay val="0"/>
      <c:spPr>
        <a:noFill/>
        <a:ln>
          <a:noFill/>
        </a:ln>
        <a:effectLst/>
      </c:spPr>
      <c:txPr>
        <a:bodyPr rot="0" spcFirstLastPara="1" vertOverflow="ellipsis" vert="horz" wrap="square" anchor="ctr" anchorCtr="1"/>
        <a:lstStyle/>
        <a:p>
          <a:pPr>
            <a:defRPr sz="600" b="0" i="0" u="none" strike="noStrike" kern="1200" spc="0" baseline="0">
              <a:solidFill>
                <a:schemeClr val="tx1">
                  <a:lumMod val="65000"/>
                  <a:lumOff val="35000"/>
                </a:schemeClr>
              </a:solidFill>
              <a:latin typeface="+mj-lt"/>
              <a:ea typeface="+mn-ea"/>
              <a:cs typeface="+mn-cs"/>
            </a:defRPr>
          </a:pPr>
          <a:endParaRPr lang="en-US"/>
        </a:p>
      </c:txPr>
    </c:title>
    <c:autoTitleDeleted val="0"/>
    <c:plotArea>
      <c:layout>
        <c:manualLayout>
          <c:layoutTarget val="inner"/>
          <c:xMode val="edge"/>
          <c:yMode val="edge"/>
          <c:x val="0.11339912069241687"/>
          <c:y val="8.1088055651003119E-2"/>
          <c:w val="0.83093690007817667"/>
          <c:h val="0.56793195094072357"/>
        </c:manualLayout>
      </c:layout>
      <c:lineChart>
        <c:grouping val="standard"/>
        <c:varyColors val="0"/>
        <c:ser>
          <c:idx val="2"/>
          <c:order val="2"/>
          <c:tx>
            <c:strRef>
              <c:f>Заключение!$E$32</c:f>
              <c:strCache>
                <c:ptCount val="1"/>
                <c:pt idx="0">
                  <c:v>Себестоимость, $/т</c:v>
                </c:pt>
              </c:strCache>
            </c:strRef>
          </c:tx>
          <c:spPr>
            <a:ln w="6350" cap="rnd">
              <a:solidFill>
                <a:schemeClr val="tx1"/>
              </a:solidFill>
              <a:round/>
            </a:ln>
            <a:effectLst/>
          </c:spPr>
          <c:marker>
            <c:symbol val="none"/>
          </c:marker>
          <c:cat>
            <c:numRef>
              <c:f>Заключение!$B$33:$B$38</c:f>
              <c:numCache>
                <c:formatCode>General</c:formatCode>
                <c:ptCount val="6"/>
                <c:pt idx="0">
                  <c:v>2019</c:v>
                </c:pt>
                <c:pt idx="1">
                  <c:v>2020</c:v>
                </c:pt>
                <c:pt idx="2">
                  <c:v>2021</c:v>
                </c:pt>
                <c:pt idx="3">
                  <c:v>2022</c:v>
                </c:pt>
                <c:pt idx="4">
                  <c:v>2023</c:v>
                </c:pt>
                <c:pt idx="5">
                  <c:v>2024</c:v>
                </c:pt>
              </c:numCache>
            </c:numRef>
          </c:cat>
          <c:val>
            <c:numRef>
              <c:f>Заключение!$E$33:$E$38</c:f>
              <c:numCache>
                <c:formatCode>#,##0</c:formatCode>
                <c:ptCount val="6"/>
                <c:pt idx="0">
                  <c:v>1623.8850346878098</c:v>
                </c:pt>
                <c:pt idx="1">
                  <c:v>1508.1037277147489</c:v>
                </c:pt>
                <c:pt idx="2">
                  <c:v>1631.4763231197771</c:v>
                </c:pt>
                <c:pt idx="3">
                  <c:v>2183.0490116436499</c:v>
                </c:pt>
                <c:pt idx="4">
                  <c:v>2165.6596173212488</c:v>
                </c:pt>
                <c:pt idx="5">
                  <c:v>2016.5025286132554</c:v>
                </c:pt>
              </c:numCache>
            </c:numRef>
          </c:val>
          <c:smooth val="0"/>
          <c:extLst>
            <c:ext xmlns:c16="http://schemas.microsoft.com/office/drawing/2014/chart" uri="{C3380CC4-5D6E-409C-BE32-E72D297353CC}">
              <c16:uniqueId val="{00000000-E74F-40A4-91E8-CA76E0E3DB9E}"/>
            </c:ext>
          </c:extLst>
        </c:ser>
        <c:ser>
          <c:idx val="3"/>
          <c:order val="3"/>
          <c:tx>
            <c:strRef>
              <c:f>Заключение!$F$32</c:f>
              <c:strCache>
                <c:ptCount val="1"/>
                <c:pt idx="0">
                  <c:v>Средняя цена реализации, $/т</c:v>
                </c:pt>
              </c:strCache>
            </c:strRef>
          </c:tx>
          <c:spPr>
            <a:ln w="6350" cap="rnd">
              <a:solidFill>
                <a:srgbClr val="C00000"/>
              </a:solidFill>
              <a:round/>
            </a:ln>
            <a:effectLst/>
          </c:spPr>
          <c:marker>
            <c:symbol val="none"/>
          </c:marker>
          <c:cat>
            <c:numRef>
              <c:f>Заключение!$B$33:$B$38</c:f>
              <c:numCache>
                <c:formatCode>General</c:formatCode>
                <c:ptCount val="6"/>
                <c:pt idx="0">
                  <c:v>2019</c:v>
                </c:pt>
                <c:pt idx="1">
                  <c:v>2020</c:v>
                </c:pt>
                <c:pt idx="2">
                  <c:v>2021</c:v>
                </c:pt>
                <c:pt idx="3">
                  <c:v>2022</c:v>
                </c:pt>
                <c:pt idx="4">
                  <c:v>2023</c:v>
                </c:pt>
                <c:pt idx="5">
                  <c:v>2024</c:v>
                </c:pt>
              </c:numCache>
            </c:numRef>
          </c:cat>
          <c:val>
            <c:numRef>
              <c:f>Заключение!$F$33:$F$38</c:f>
              <c:numCache>
                <c:formatCode>#,##0</c:formatCode>
                <c:ptCount val="6"/>
                <c:pt idx="0">
                  <c:v>1920</c:v>
                </c:pt>
                <c:pt idx="1">
                  <c:v>1805</c:v>
                </c:pt>
                <c:pt idx="2">
                  <c:v>2552.7663934426232</c:v>
                </c:pt>
                <c:pt idx="3">
                  <c:v>2975.6160164271046</c:v>
                </c:pt>
                <c:pt idx="4">
                  <c:v>2438.9597881049845</c:v>
                </c:pt>
                <c:pt idx="5">
                  <c:v>2520.3420575278569</c:v>
                </c:pt>
              </c:numCache>
            </c:numRef>
          </c:val>
          <c:smooth val="0"/>
          <c:extLst>
            <c:ext xmlns:c16="http://schemas.microsoft.com/office/drawing/2014/chart" uri="{C3380CC4-5D6E-409C-BE32-E72D297353CC}">
              <c16:uniqueId val="{00000001-E74F-40A4-91E8-CA76E0E3DB9E}"/>
            </c:ext>
          </c:extLst>
        </c:ser>
        <c:ser>
          <c:idx val="4"/>
          <c:order val="4"/>
          <c:tx>
            <c:strRef>
              <c:f>Заключение!$G$32</c:f>
              <c:strCache>
                <c:ptCount val="1"/>
                <c:pt idx="0">
                  <c:v>EBITDA на тонну, $/т</c:v>
                </c:pt>
              </c:strCache>
            </c:strRef>
          </c:tx>
          <c:spPr>
            <a:ln w="9525" cap="rnd">
              <a:solidFill>
                <a:schemeClr val="accent5"/>
              </a:solidFill>
              <a:prstDash val="sysDash"/>
              <a:round/>
            </a:ln>
            <a:effectLst/>
          </c:spPr>
          <c:marker>
            <c:symbol val="none"/>
          </c:marker>
          <c:cat>
            <c:numRef>
              <c:f>Заключение!$B$33:$B$38</c:f>
              <c:numCache>
                <c:formatCode>General</c:formatCode>
                <c:ptCount val="6"/>
                <c:pt idx="0">
                  <c:v>2019</c:v>
                </c:pt>
                <c:pt idx="1">
                  <c:v>2020</c:v>
                </c:pt>
                <c:pt idx="2">
                  <c:v>2021</c:v>
                </c:pt>
                <c:pt idx="3">
                  <c:v>2022</c:v>
                </c:pt>
                <c:pt idx="4">
                  <c:v>2023</c:v>
                </c:pt>
                <c:pt idx="5">
                  <c:v>2024</c:v>
                </c:pt>
              </c:numCache>
            </c:numRef>
          </c:cat>
          <c:val>
            <c:numRef>
              <c:f>Заключение!$G$33:$G$38</c:f>
              <c:numCache>
                <c:formatCode>0</c:formatCode>
                <c:ptCount val="6"/>
                <c:pt idx="0">
                  <c:v>231.32183908045977</c:v>
                </c:pt>
                <c:pt idx="1">
                  <c:v>221.85430463576159</c:v>
                </c:pt>
                <c:pt idx="2">
                  <c:v>741.0348360655737</c:v>
                </c:pt>
                <c:pt idx="3">
                  <c:v>520.53388090349074</c:v>
                </c:pt>
                <c:pt idx="4">
                  <c:v>189.26077534312546</c:v>
                </c:pt>
                <c:pt idx="5">
                  <c:v>386.11039129308114</c:v>
                </c:pt>
              </c:numCache>
            </c:numRef>
          </c:val>
          <c:smooth val="0"/>
          <c:extLst>
            <c:ext xmlns:c16="http://schemas.microsoft.com/office/drawing/2014/chart" uri="{C3380CC4-5D6E-409C-BE32-E72D297353CC}">
              <c16:uniqueId val="{00000002-E74F-40A4-91E8-CA76E0E3DB9E}"/>
            </c:ext>
          </c:extLst>
        </c:ser>
        <c:dLbls>
          <c:showLegendKey val="0"/>
          <c:showVal val="0"/>
          <c:showCatName val="0"/>
          <c:showSerName val="0"/>
          <c:showPercent val="0"/>
          <c:showBubbleSize val="0"/>
        </c:dLbls>
        <c:smooth val="0"/>
        <c:axId val="1078554128"/>
        <c:axId val="1078548224"/>
        <c:extLst>
          <c:ext xmlns:c15="http://schemas.microsoft.com/office/drawing/2012/chart" uri="{02D57815-91ED-43cb-92C2-25804820EDAC}">
            <c15:filteredLineSeries>
              <c15:ser>
                <c:idx val="0"/>
                <c:order val="0"/>
                <c:tx>
                  <c:strRef>
                    <c:extLst>
                      <c:ext uri="{02D57815-91ED-43cb-92C2-25804820EDAC}">
                        <c15:formulaRef>
                          <c15:sqref>Заключение!$C$32</c15:sqref>
                        </c15:formulaRef>
                      </c:ext>
                    </c:extLst>
                    <c:strCache>
                      <c:ptCount val="1"/>
                      <c:pt idx="0">
                        <c:v>Производство первичного алюминия, тыс. т</c:v>
                      </c:pt>
                    </c:strCache>
                  </c:strRef>
                </c:tx>
                <c:spPr>
                  <a:ln w="28575" cap="rnd">
                    <a:solidFill>
                      <a:schemeClr val="accent1"/>
                    </a:solidFill>
                    <a:round/>
                  </a:ln>
                  <a:effectLst/>
                </c:spPr>
                <c:marker>
                  <c:symbol val="none"/>
                </c:marker>
                <c:cat>
                  <c:numRef>
                    <c:extLst>
                      <c:ext uri="{02D57815-91ED-43cb-92C2-25804820EDAC}">
                        <c15:formulaRef>
                          <c15:sqref>Заключение!$B$33:$B$38</c15:sqref>
                        </c15:formulaRef>
                      </c:ext>
                    </c:extLst>
                    <c:numCache>
                      <c:formatCode>General</c:formatCode>
                      <c:ptCount val="6"/>
                      <c:pt idx="0">
                        <c:v>2019</c:v>
                      </c:pt>
                      <c:pt idx="1">
                        <c:v>2020</c:v>
                      </c:pt>
                      <c:pt idx="2">
                        <c:v>2021</c:v>
                      </c:pt>
                      <c:pt idx="3">
                        <c:v>2022</c:v>
                      </c:pt>
                      <c:pt idx="4">
                        <c:v>2023</c:v>
                      </c:pt>
                      <c:pt idx="5">
                        <c:v>2024</c:v>
                      </c:pt>
                    </c:numCache>
                  </c:numRef>
                </c:cat>
                <c:val>
                  <c:numRef>
                    <c:extLst>
                      <c:ext uri="{02D57815-91ED-43cb-92C2-25804820EDAC}">
                        <c15:formulaRef>
                          <c15:sqref>Заключение!$C$33:$C$38</c15:sqref>
                        </c15:formulaRef>
                      </c:ext>
                    </c:extLst>
                    <c:numCache>
                      <c:formatCode>#,##0</c:formatCode>
                      <c:ptCount val="6"/>
                      <c:pt idx="0">
                        <c:v>3757</c:v>
                      </c:pt>
                      <c:pt idx="1">
                        <c:v>3755</c:v>
                      </c:pt>
                      <c:pt idx="2">
                        <c:v>3764</c:v>
                      </c:pt>
                      <c:pt idx="3">
                        <c:v>3835</c:v>
                      </c:pt>
                      <c:pt idx="4">
                        <c:v>3848</c:v>
                      </c:pt>
                      <c:pt idx="5">
                        <c:v>3992</c:v>
                      </c:pt>
                    </c:numCache>
                  </c:numRef>
                </c:val>
                <c:smooth val="0"/>
                <c:extLst>
                  <c:ext xmlns:c16="http://schemas.microsoft.com/office/drawing/2014/chart" uri="{C3380CC4-5D6E-409C-BE32-E72D297353CC}">
                    <c16:uniqueId val="{00000003-E74F-40A4-91E8-CA76E0E3DB9E}"/>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Заключение!$D$32</c15:sqref>
                        </c15:formulaRef>
                      </c:ext>
                    </c:extLst>
                    <c:strCache>
                      <c:ptCount val="1"/>
                      <c:pt idx="0">
                        <c:v>Продажи первичного алюминия, тыс. т</c:v>
                      </c:pt>
                    </c:strCache>
                  </c:strRef>
                </c:tx>
                <c:spPr>
                  <a:ln w="28575" cap="rnd">
                    <a:solidFill>
                      <a:schemeClr val="accent2"/>
                    </a:solidFill>
                    <a:round/>
                  </a:ln>
                  <a:effectLst/>
                </c:spPr>
                <c:marker>
                  <c:symbol val="none"/>
                </c:marker>
                <c:cat>
                  <c:numRef>
                    <c:extLst xmlns:c15="http://schemas.microsoft.com/office/drawing/2012/chart">
                      <c:ext xmlns:c15="http://schemas.microsoft.com/office/drawing/2012/chart" uri="{02D57815-91ED-43cb-92C2-25804820EDAC}">
                        <c15:formulaRef>
                          <c15:sqref>Заключение!$B$33:$B$38</c15:sqref>
                        </c15:formulaRef>
                      </c:ext>
                    </c:extLst>
                    <c:numCache>
                      <c:formatCode>General</c:formatCode>
                      <c:ptCount val="6"/>
                      <c:pt idx="0">
                        <c:v>2019</c:v>
                      </c:pt>
                      <c:pt idx="1">
                        <c:v>2020</c:v>
                      </c:pt>
                      <c:pt idx="2">
                        <c:v>2021</c:v>
                      </c:pt>
                      <c:pt idx="3">
                        <c:v>2022</c:v>
                      </c:pt>
                      <c:pt idx="4">
                        <c:v>2023</c:v>
                      </c:pt>
                      <c:pt idx="5">
                        <c:v>2024</c:v>
                      </c:pt>
                    </c:numCache>
                  </c:numRef>
                </c:cat>
                <c:val>
                  <c:numRef>
                    <c:extLst xmlns:c15="http://schemas.microsoft.com/office/drawing/2012/chart">
                      <c:ext xmlns:c15="http://schemas.microsoft.com/office/drawing/2012/chart" uri="{02D57815-91ED-43cb-92C2-25804820EDAC}">
                        <c15:formulaRef>
                          <c15:sqref>Заключение!$D$33:$D$38</c15:sqref>
                        </c15:formulaRef>
                      </c:ext>
                    </c:extLst>
                    <c:numCache>
                      <c:formatCode>#,##0</c:formatCode>
                      <c:ptCount val="6"/>
                      <c:pt idx="0">
                        <c:v>4176</c:v>
                      </c:pt>
                      <c:pt idx="1">
                        <c:v>3926</c:v>
                      </c:pt>
                      <c:pt idx="2">
                        <c:v>3904</c:v>
                      </c:pt>
                      <c:pt idx="3">
                        <c:v>3896</c:v>
                      </c:pt>
                      <c:pt idx="4">
                        <c:v>4153</c:v>
                      </c:pt>
                      <c:pt idx="5">
                        <c:v>3859</c:v>
                      </c:pt>
                    </c:numCache>
                  </c:numRef>
                </c:val>
                <c:smooth val="0"/>
                <c:extLst xmlns:c15="http://schemas.microsoft.com/office/drawing/2012/chart">
                  <c:ext xmlns:c16="http://schemas.microsoft.com/office/drawing/2014/chart" uri="{C3380CC4-5D6E-409C-BE32-E72D297353CC}">
                    <c16:uniqueId val="{00000004-E74F-40A4-91E8-CA76E0E3DB9E}"/>
                  </c:ext>
                </c:extLst>
              </c15:ser>
            </c15:filteredLineSeries>
          </c:ext>
        </c:extLst>
      </c:lineChart>
      <c:catAx>
        <c:axId val="10785541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crossAx val="1078548224"/>
        <c:crosses val="autoZero"/>
        <c:auto val="1"/>
        <c:lblAlgn val="ctr"/>
        <c:lblOffset val="100"/>
        <c:noMultiLvlLbl val="0"/>
      </c:catAx>
      <c:valAx>
        <c:axId val="107854822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crossAx val="1078554128"/>
        <c:crosses val="autoZero"/>
        <c:crossBetween val="between"/>
      </c:valAx>
      <c:spPr>
        <a:noFill/>
        <a:ln>
          <a:noFill/>
        </a:ln>
        <a:effectLst/>
      </c:spPr>
    </c:plotArea>
    <c:legend>
      <c:legendPos val="b"/>
      <c:layout>
        <c:manualLayout>
          <c:xMode val="edge"/>
          <c:yMode val="edge"/>
          <c:x val="4.144237044876245E-2"/>
          <c:y val="0.7542437155752888"/>
          <c:w val="0.92723558414504992"/>
          <c:h val="0.19239251086358972"/>
        </c:manualLayout>
      </c:layout>
      <c:overlay val="0"/>
      <c:spPr>
        <a:noFill/>
        <a:ln>
          <a:noFill/>
        </a:ln>
        <a:effectLst/>
      </c:spPr>
      <c:txPr>
        <a:bodyPr rot="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500">
          <a:latin typeface="+mj-lt"/>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720" b="0" i="0" u="none" strike="noStrike" kern="1200" spc="0" baseline="0">
                <a:solidFill>
                  <a:schemeClr val="tx1">
                    <a:lumMod val="65000"/>
                    <a:lumOff val="35000"/>
                  </a:schemeClr>
                </a:solidFill>
                <a:latin typeface="+mj-lt"/>
                <a:ea typeface="+mn-ea"/>
                <a:cs typeface="+mn-cs"/>
              </a:defRPr>
            </a:pPr>
            <a:r>
              <a:rPr lang="ru-RU" sz="500"/>
              <a:t>Структура выручки</a:t>
            </a:r>
          </a:p>
        </c:rich>
      </c:tx>
      <c:layout>
        <c:manualLayout>
          <c:xMode val="edge"/>
          <c:yMode val="edge"/>
          <c:x val="0.4452554744525547"/>
          <c:y val="1.9753086419753086E-2"/>
        </c:manualLayout>
      </c:layout>
      <c:overlay val="0"/>
      <c:spPr>
        <a:noFill/>
        <a:ln>
          <a:noFill/>
        </a:ln>
        <a:effectLst/>
      </c:spPr>
      <c:txPr>
        <a:bodyPr rot="0" spcFirstLastPara="1" vertOverflow="ellipsis" vert="horz" wrap="square" anchor="ctr" anchorCtr="1"/>
        <a:lstStyle/>
        <a:p>
          <a:pPr>
            <a:defRPr sz="720" b="0" i="0" u="none" strike="noStrike" kern="1200" spc="0" baseline="0">
              <a:solidFill>
                <a:schemeClr val="tx1">
                  <a:lumMod val="65000"/>
                  <a:lumOff val="35000"/>
                </a:schemeClr>
              </a:solidFill>
              <a:latin typeface="+mj-lt"/>
              <a:ea typeface="+mn-ea"/>
              <a:cs typeface="+mn-cs"/>
            </a:defRPr>
          </a:pPr>
          <a:endParaRPr lang="en-US"/>
        </a:p>
      </c:txPr>
    </c:title>
    <c:autoTitleDeleted val="0"/>
    <c:plotArea>
      <c:layout>
        <c:manualLayout>
          <c:layoutTarget val="inner"/>
          <c:xMode val="edge"/>
          <c:yMode val="edge"/>
          <c:x val="9.01249207512059E-2"/>
          <c:y val="0.11840491657927502"/>
          <c:w val="0.45449491575134177"/>
          <c:h val="0.74695116091959401"/>
        </c:manualLayout>
      </c:layout>
      <c:pieChart>
        <c:varyColors val="1"/>
        <c:ser>
          <c:idx val="0"/>
          <c:order val="0"/>
          <c:dPt>
            <c:idx val="0"/>
            <c:bubble3D val="0"/>
            <c:spPr>
              <a:solidFill>
                <a:schemeClr val="accent5">
                  <a:shade val="58000"/>
                </a:schemeClr>
              </a:solidFill>
              <a:ln w="19050">
                <a:solidFill>
                  <a:schemeClr val="lt1"/>
                </a:solidFill>
              </a:ln>
              <a:effectLst/>
            </c:spPr>
            <c:extLst>
              <c:ext xmlns:c16="http://schemas.microsoft.com/office/drawing/2014/chart" uri="{C3380CC4-5D6E-409C-BE32-E72D297353CC}">
                <c16:uniqueId val="{00000001-3F7B-4C01-B371-66D1827E9437}"/>
              </c:ext>
            </c:extLst>
          </c:dPt>
          <c:dPt>
            <c:idx val="1"/>
            <c:bubble3D val="0"/>
            <c:spPr>
              <a:solidFill>
                <a:schemeClr val="accent5">
                  <a:shade val="86000"/>
                </a:schemeClr>
              </a:solidFill>
              <a:ln w="19050">
                <a:solidFill>
                  <a:schemeClr val="lt1"/>
                </a:solidFill>
              </a:ln>
              <a:effectLst/>
            </c:spPr>
            <c:extLst>
              <c:ext xmlns:c16="http://schemas.microsoft.com/office/drawing/2014/chart" uri="{C3380CC4-5D6E-409C-BE32-E72D297353CC}">
                <c16:uniqueId val="{00000003-3F7B-4C01-B371-66D1827E9437}"/>
              </c:ext>
            </c:extLst>
          </c:dPt>
          <c:dPt>
            <c:idx val="2"/>
            <c:bubble3D val="0"/>
            <c:spPr>
              <a:solidFill>
                <a:schemeClr val="accent5">
                  <a:tint val="86000"/>
                </a:schemeClr>
              </a:solidFill>
              <a:ln w="19050">
                <a:solidFill>
                  <a:schemeClr val="lt1"/>
                </a:solidFill>
              </a:ln>
              <a:effectLst/>
            </c:spPr>
            <c:extLst>
              <c:ext xmlns:c16="http://schemas.microsoft.com/office/drawing/2014/chart" uri="{C3380CC4-5D6E-409C-BE32-E72D297353CC}">
                <c16:uniqueId val="{00000005-3F7B-4C01-B371-66D1827E9437}"/>
              </c:ext>
            </c:extLst>
          </c:dPt>
          <c:dPt>
            <c:idx val="3"/>
            <c:bubble3D val="0"/>
            <c:spPr>
              <a:solidFill>
                <a:schemeClr val="accent5">
                  <a:tint val="58000"/>
                </a:schemeClr>
              </a:solidFill>
              <a:ln w="19050">
                <a:solidFill>
                  <a:schemeClr val="lt1"/>
                </a:solidFill>
              </a:ln>
              <a:effectLst/>
            </c:spPr>
            <c:extLst>
              <c:ext xmlns:c16="http://schemas.microsoft.com/office/drawing/2014/chart" uri="{C3380CC4-5D6E-409C-BE32-E72D297353CC}">
                <c16:uniqueId val="{00000007-3F7B-4C01-B371-66D1827E9437}"/>
              </c:ext>
            </c:extLst>
          </c:dPt>
          <c:dLbls>
            <c:dLbl>
              <c:idx val="3"/>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ysClr val="windowText" lastClr="000000"/>
                      </a:solidFill>
                      <a:latin typeface="+mj-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7-3F7B-4C01-B371-66D1827E9437}"/>
                </c:ext>
              </c:extLst>
            </c:dLbl>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bg1"/>
                    </a:solidFill>
                    <a:latin typeface="+mj-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Заключение!$C$133:$F$133</c:f>
              <c:strCache>
                <c:ptCount val="4"/>
                <c:pt idx="0">
                  <c:v>Алюминий (%)</c:v>
                </c:pt>
                <c:pt idx="1">
                  <c:v>Глинозем (%)</c:v>
                </c:pt>
                <c:pt idx="2">
                  <c:v>ВДС (%)</c:v>
                </c:pt>
                <c:pt idx="3">
                  <c:v>Прочее (%)</c:v>
                </c:pt>
              </c:strCache>
            </c:strRef>
          </c:cat>
          <c:val>
            <c:numRef>
              <c:f>Заключение!$C$139:$F$139</c:f>
              <c:numCache>
                <c:formatCode>0%</c:formatCode>
                <c:ptCount val="4"/>
                <c:pt idx="0">
                  <c:v>0.7</c:v>
                </c:pt>
                <c:pt idx="1">
                  <c:v>0.15</c:v>
                </c:pt>
                <c:pt idx="2">
                  <c:v>0.13</c:v>
                </c:pt>
                <c:pt idx="3">
                  <c:v>0.02</c:v>
                </c:pt>
              </c:numCache>
            </c:numRef>
          </c:val>
          <c:extLst>
            <c:ext xmlns:c16="http://schemas.microsoft.com/office/drawing/2014/chart" uri="{C3380CC4-5D6E-409C-BE32-E72D297353CC}">
              <c16:uniqueId val="{00000008-3F7B-4C01-B371-66D1827E9437}"/>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600">
          <a:latin typeface="+mj-lt"/>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lang="en-US" sz="720" b="0" i="0" u="none" strike="noStrike" kern="1200" spc="0" baseline="0">
                <a:solidFill>
                  <a:schemeClr val="tx1"/>
                </a:solidFill>
                <a:latin typeface="+mj-lt"/>
                <a:ea typeface="+mn-ea"/>
                <a:cs typeface="+mn-cs"/>
              </a:defRPr>
            </a:pPr>
            <a:r>
              <a:rPr lang="ru-RU" sz="500">
                <a:latin typeface="+mj-lt"/>
              </a:rPr>
              <a:t>Распределение выручки</a:t>
            </a:r>
            <a:r>
              <a:rPr lang="ru-RU" sz="500" baseline="0">
                <a:latin typeface="+mj-lt"/>
              </a:rPr>
              <a:t> по регионам</a:t>
            </a:r>
            <a:endParaRPr lang="ru-RU" sz="500">
              <a:latin typeface="+mj-lt"/>
            </a:endParaRPr>
          </a:p>
        </c:rich>
      </c:tx>
      <c:layout>
        <c:manualLayout>
          <c:xMode val="edge"/>
          <c:yMode val="edge"/>
          <c:x val="0.39081833109556829"/>
          <c:y val="3.1512605042016806E-2"/>
        </c:manualLayout>
      </c:layout>
      <c:overlay val="0"/>
      <c:spPr>
        <a:noFill/>
        <a:ln>
          <a:noFill/>
        </a:ln>
        <a:effectLst/>
      </c:spPr>
      <c:txPr>
        <a:bodyPr rot="0" spcFirstLastPara="1" vertOverflow="ellipsis" vert="horz" wrap="square" anchor="ctr" anchorCtr="1"/>
        <a:lstStyle/>
        <a:p>
          <a:pPr>
            <a:defRPr lang="en-US" sz="720" b="0" i="0" u="none" strike="noStrike" kern="1200" spc="0" baseline="0">
              <a:solidFill>
                <a:schemeClr val="tx1"/>
              </a:solidFill>
              <a:latin typeface="+mj-lt"/>
              <a:ea typeface="+mn-ea"/>
              <a:cs typeface="+mn-cs"/>
            </a:defRPr>
          </a:pPr>
          <a:endParaRPr lang="en-US"/>
        </a:p>
      </c:txPr>
    </c:title>
    <c:autoTitleDeleted val="0"/>
    <c:plotArea>
      <c:layout>
        <c:manualLayout>
          <c:layoutTarget val="inner"/>
          <c:xMode val="edge"/>
          <c:yMode val="edge"/>
          <c:x val="0.10657373847460694"/>
          <c:y val="0.11091916948056098"/>
          <c:w val="0.44579384686539075"/>
          <c:h val="0.80519172235823466"/>
        </c:manualLayout>
      </c:layout>
      <c:pieChart>
        <c:varyColors val="1"/>
        <c:ser>
          <c:idx val="0"/>
          <c:order val="0"/>
          <c:dPt>
            <c:idx val="0"/>
            <c:bubble3D val="0"/>
            <c:spPr>
              <a:solidFill>
                <a:schemeClr val="accent5">
                  <a:shade val="58000"/>
                </a:schemeClr>
              </a:solidFill>
              <a:ln w="19050">
                <a:solidFill>
                  <a:schemeClr val="lt1"/>
                </a:solidFill>
              </a:ln>
              <a:effectLst/>
            </c:spPr>
            <c:extLst>
              <c:ext xmlns:c16="http://schemas.microsoft.com/office/drawing/2014/chart" uri="{C3380CC4-5D6E-409C-BE32-E72D297353CC}">
                <c16:uniqueId val="{00000001-CE68-4FF3-A459-F0581AD37363}"/>
              </c:ext>
            </c:extLst>
          </c:dPt>
          <c:dPt>
            <c:idx val="1"/>
            <c:bubble3D val="0"/>
            <c:spPr>
              <a:solidFill>
                <a:schemeClr val="accent5">
                  <a:shade val="86000"/>
                </a:schemeClr>
              </a:solidFill>
              <a:ln w="19050">
                <a:solidFill>
                  <a:schemeClr val="lt1"/>
                </a:solidFill>
              </a:ln>
              <a:effectLst/>
            </c:spPr>
            <c:extLst>
              <c:ext xmlns:c16="http://schemas.microsoft.com/office/drawing/2014/chart" uri="{C3380CC4-5D6E-409C-BE32-E72D297353CC}">
                <c16:uniqueId val="{00000003-CE68-4FF3-A459-F0581AD37363}"/>
              </c:ext>
            </c:extLst>
          </c:dPt>
          <c:dPt>
            <c:idx val="2"/>
            <c:bubble3D val="0"/>
            <c:spPr>
              <a:solidFill>
                <a:schemeClr val="accent5">
                  <a:tint val="86000"/>
                </a:schemeClr>
              </a:solidFill>
              <a:ln w="19050">
                <a:solidFill>
                  <a:schemeClr val="lt1"/>
                </a:solidFill>
              </a:ln>
              <a:effectLst/>
            </c:spPr>
            <c:extLst>
              <c:ext xmlns:c16="http://schemas.microsoft.com/office/drawing/2014/chart" uri="{C3380CC4-5D6E-409C-BE32-E72D297353CC}">
                <c16:uniqueId val="{00000005-CE68-4FF3-A459-F0581AD37363}"/>
              </c:ext>
            </c:extLst>
          </c:dPt>
          <c:dPt>
            <c:idx val="3"/>
            <c:bubble3D val="0"/>
            <c:spPr>
              <a:solidFill>
                <a:schemeClr val="accent5">
                  <a:tint val="58000"/>
                </a:schemeClr>
              </a:solidFill>
              <a:ln w="19050">
                <a:solidFill>
                  <a:schemeClr val="lt1"/>
                </a:solidFill>
              </a:ln>
              <a:effectLst/>
            </c:spPr>
            <c:extLst>
              <c:ext xmlns:c16="http://schemas.microsoft.com/office/drawing/2014/chart" uri="{C3380CC4-5D6E-409C-BE32-E72D297353CC}">
                <c16:uniqueId val="{00000007-CE68-4FF3-A459-F0581AD37363}"/>
              </c:ext>
            </c:extLst>
          </c:dPt>
          <c:dLbls>
            <c:spPr>
              <a:noFill/>
              <a:ln>
                <a:noFill/>
              </a:ln>
              <a:effectLst/>
            </c:spPr>
            <c:txPr>
              <a:bodyPr rot="0" spcFirstLastPara="1" vertOverflow="ellipsis" vert="horz" wrap="square" lIns="38100" tIns="19050" rIns="38100" bIns="19050" anchor="ctr" anchorCtr="1">
                <a:spAutoFit/>
              </a:bodyPr>
              <a:lstStyle/>
              <a:p>
                <a:pPr>
                  <a:defRPr lang="en-US" sz="500" b="0" i="0" u="none" strike="noStrike" kern="1200" baseline="0">
                    <a:solidFill>
                      <a:schemeClr val="bg1"/>
                    </a:solidFill>
                    <a:latin typeface="+mj-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Заключение!$C$142:$F$142</c:f>
              <c:strCache>
                <c:ptCount val="4"/>
                <c:pt idx="0">
                  <c:v>Европа (%)</c:v>
                </c:pt>
                <c:pt idx="1">
                  <c:v>Россия и СНГ (%)</c:v>
                </c:pt>
                <c:pt idx="2">
                  <c:v>Северная Америка (%)</c:v>
                </c:pt>
                <c:pt idx="3">
                  <c:v>Азия (%)</c:v>
                </c:pt>
              </c:strCache>
            </c:strRef>
          </c:cat>
          <c:val>
            <c:numRef>
              <c:f>Заключение!$C$148:$F$148</c:f>
              <c:numCache>
                <c:formatCode>0%</c:formatCode>
                <c:ptCount val="4"/>
                <c:pt idx="0">
                  <c:v>0.22</c:v>
                </c:pt>
                <c:pt idx="1">
                  <c:v>0.33</c:v>
                </c:pt>
                <c:pt idx="2">
                  <c:v>0.15</c:v>
                </c:pt>
                <c:pt idx="3">
                  <c:v>0.3</c:v>
                </c:pt>
              </c:numCache>
            </c:numRef>
          </c:val>
          <c:extLst>
            <c:ext xmlns:c16="http://schemas.microsoft.com/office/drawing/2014/chart" uri="{C3380CC4-5D6E-409C-BE32-E72D297353CC}">
              <c16:uniqueId val="{00000008-CE68-4FF3-A459-F0581AD37363}"/>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lang="en-US" sz="500" b="0" i="0" u="none" strike="noStrike" kern="1200" baseline="0">
              <a:solidFill>
                <a:schemeClr val="tx1"/>
              </a:solidFill>
              <a:latin typeface="+mj-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lang="en-US" sz="600" b="0" i="0" u="none" strike="noStrike" kern="1200" baseline="0">
          <a:solidFill>
            <a:schemeClr val="tx1"/>
          </a:solidFill>
          <a:latin typeface="+mj-lt"/>
          <a:ea typeface="+mn-ea"/>
          <a:cs typeface="+mn-cs"/>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600" b="0" i="0" u="none" strike="noStrike" kern="1200" spc="0" baseline="0">
                <a:solidFill>
                  <a:schemeClr val="tx1"/>
                </a:solidFill>
                <a:latin typeface="+mj-lt"/>
                <a:ea typeface="+mn-ea"/>
                <a:cs typeface="+mn-cs"/>
              </a:defRPr>
            </a:pPr>
            <a:r>
              <a:rPr lang="en-US" sz="500"/>
              <a:t>Структура себестоимости и валовая маржа</a:t>
            </a:r>
          </a:p>
        </c:rich>
      </c:tx>
      <c:layout>
        <c:manualLayout>
          <c:xMode val="edge"/>
          <c:yMode val="edge"/>
          <c:x val="0.2373008212683092"/>
          <c:y val="2.2560631697687534E-2"/>
        </c:manualLayout>
      </c:layout>
      <c:overlay val="0"/>
      <c:spPr>
        <a:noFill/>
        <a:ln>
          <a:noFill/>
        </a:ln>
        <a:effectLst/>
      </c:spPr>
      <c:txPr>
        <a:bodyPr rot="0" spcFirstLastPara="1" vertOverflow="ellipsis" vert="horz" wrap="square" anchor="ctr" anchorCtr="1"/>
        <a:lstStyle/>
        <a:p>
          <a:pPr>
            <a:defRPr sz="600" b="0" i="0" u="none" strike="noStrike" kern="1200" spc="0" baseline="0">
              <a:solidFill>
                <a:schemeClr val="tx1"/>
              </a:solidFill>
              <a:latin typeface="+mj-lt"/>
              <a:ea typeface="+mn-ea"/>
              <a:cs typeface="+mn-cs"/>
            </a:defRPr>
          </a:pPr>
          <a:endParaRPr lang="en-US"/>
        </a:p>
      </c:txPr>
    </c:title>
    <c:autoTitleDeleted val="0"/>
    <c:plotArea>
      <c:layout>
        <c:manualLayout>
          <c:layoutTarget val="inner"/>
          <c:xMode val="edge"/>
          <c:yMode val="edge"/>
          <c:x val="9.1523833714334091E-2"/>
          <c:y val="9.207580016964885E-2"/>
          <c:w val="0.86116433832867667"/>
          <c:h val="0.66885849014635879"/>
        </c:manualLayout>
      </c:layout>
      <c:barChart>
        <c:barDir val="col"/>
        <c:grouping val="stacked"/>
        <c:varyColors val="0"/>
        <c:ser>
          <c:idx val="0"/>
          <c:order val="0"/>
          <c:tx>
            <c:strRef>
              <c:f>Себестоимость!$C$1</c:f>
              <c:strCache>
                <c:ptCount val="1"/>
                <c:pt idx="0">
                  <c:v>Сырьё</c:v>
                </c:pt>
              </c:strCache>
            </c:strRef>
          </c:tx>
          <c:spPr>
            <a:solidFill>
              <a:schemeClr val="accent5">
                <a:shade val="47000"/>
              </a:schemeClr>
            </a:solidFill>
            <a:ln>
              <a:noFill/>
            </a:ln>
            <a:effectLst/>
          </c:spPr>
          <c:invertIfNegative val="0"/>
          <c:dLbls>
            <c:spPr>
              <a:noFill/>
              <a:ln>
                <a:noFill/>
              </a:ln>
              <a:effectLst/>
            </c:spPr>
            <c:txPr>
              <a:bodyPr rot="0" spcFirstLastPara="1" vertOverflow="ellipsis" vert="horz" wrap="square" anchor="ctr" anchorCtr="1"/>
              <a:lstStyle/>
              <a:p>
                <a:pPr>
                  <a:defRPr sz="500" b="0" i="0" u="none" strike="noStrike" kern="1200" baseline="0">
                    <a:solidFill>
                      <a:schemeClr val="bg1"/>
                    </a:solidFill>
                    <a:latin typeface="+mj-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Себестоимость!$A$2:$A$5</c:f>
              <c:numCache>
                <c:formatCode>General</c:formatCode>
                <c:ptCount val="4"/>
                <c:pt idx="0">
                  <c:v>2021</c:v>
                </c:pt>
                <c:pt idx="1">
                  <c:v>2022</c:v>
                </c:pt>
                <c:pt idx="2">
                  <c:v>2023</c:v>
                </c:pt>
                <c:pt idx="3">
                  <c:v>2024</c:v>
                </c:pt>
              </c:numCache>
            </c:numRef>
          </c:cat>
          <c:val>
            <c:numRef>
              <c:f>Себестоимость!$C$2:$C$5</c:f>
              <c:numCache>
                <c:formatCode>General</c:formatCode>
                <c:ptCount val="4"/>
                <c:pt idx="0">
                  <c:v>930</c:v>
                </c:pt>
                <c:pt idx="1">
                  <c:v>1300</c:v>
                </c:pt>
                <c:pt idx="2">
                  <c:v>1250</c:v>
                </c:pt>
                <c:pt idx="3">
                  <c:v>1180</c:v>
                </c:pt>
              </c:numCache>
            </c:numRef>
          </c:val>
          <c:extLst>
            <c:ext xmlns:c16="http://schemas.microsoft.com/office/drawing/2014/chart" uri="{C3380CC4-5D6E-409C-BE32-E72D297353CC}">
              <c16:uniqueId val="{00000000-2710-41F5-869B-6AD4F495092D}"/>
            </c:ext>
          </c:extLst>
        </c:ser>
        <c:ser>
          <c:idx val="1"/>
          <c:order val="1"/>
          <c:tx>
            <c:strRef>
              <c:f>Себестоимость!$D$1</c:f>
              <c:strCache>
                <c:ptCount val="1"/>
                <c:pt idx="0">
                  <c:v>Энергия</c:v>
                </c:pt>
              </c:strCache>
            </c:strRef>
          </c:tx>
          <c:spPr>
            <a:solidFill>
              <a:schemeClr val="accent5">
                <a:shade val="65000"/>
              </a:schemeClr>
            </a:solidFill>
            <a:ln>
              <a:noFill/>
            </a:ln>
            <a:effectLst/>
          </c:spPr>
          <c:invertIfNegative val="0"/>
          <c:dLbls>
            <c:spPr>
              <a:noFill/>
              <a:ln>
                <a:noFill/>
              </a:ln>
              <a:effectLst/>
            </c:spPr>
            <c:txPr>
              <a:bodyPr rot="0" spcFirstLastPara="1" vertOverflow="ellipsis" vert="horz" wrap="square" anchor="ctr" anchorCtr="1"/>
              <a:lstStyle/>
              <a:p>
                <a:pPr>
                  <a:defRPr sz="500" b="0" i="0" u="none" strike="noStrike" kern="1200" baseline="0">
                    <a:solidFill>
                      <a:schemeClr val="bg1"/>
                    </a:solidFill>
                    <a:latin typeface="+mj-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Себестоимость!$A$2:$A$5</c:f>
              <c:numCache>
                <c:formatCode>General</c:formatCode>
                <c:ptCount val="4"/>
                <c:pt idx="0">
                  <c:v>2021</c:v>
                </c:pt>
                <c:pt idx="1">
                  <c:v>2022</c:v>
                </c:pt>
                <c:pt idx="2">
                  <c:v>2023</c:v>
                </c:pt>
                <c:pt idx="3">
                  <c:v>2024</c:v>
                </c:pt>
              </c:numCache>
            </c:numRef>
          </c:cat>
          <c:val>
            <c:numRef>
              <c:f>Себестоимость!$D$2:$D$5</c:f>
              <c:numCache>
                <c:formatCode>General</c:formatCode>
                <c:ptCount val="4"/>
                <c:pt idx="0">
                  <c:v>415</c:v>
                </c:pt>
                <c:pt idx="1">
                  <c:v>530</c:v>
                </c:pt>
                <c:pt idx="2">
                  <c:v>525</c:v>
                </c:pt>
                <c:pt idx="3">
                  <c:v>500</c:v>
                </c:pt>
              </c:numCache>
            </c:numRef>
          </c:val>
          <c:extLst>
            <c:ext xmlns:c16="http://schemas.microsoft.com/office/drawing/2014/chart" uri="{C3380CC4-5D6E-409C-BE32-E72D297353CC}">
              <c16:uniqueId val="{00000001-2710-41F5-869B-6AD4F495092D}"/>
            </c:ext>
          </c:extLst>
        </c:ser>
        <c:ser>
          <c:idx val="2"/>
          <c:order val="2"/>
          <c:tx>
            <c:strRef>
              <c:f>Себестоимость!$E$1</c:f>
              <c:strCache>
                <c:ptCount val="1"/>
                <c:pt idx="0">
                  <c:v>Персонал</c:v>
                </c:pt>
              </c:strCache>
            </c:strRef>
          </c:tx>
          <c:spPr>
            <a:solidFill>
              <a:schemeClr val="accent5">
                <a:shade val="82000"/>
              </a:schemeClr>
            </a:solidFill>
            <a:ln>
              <a:noFill/>
            </a:ln>
            <a:effectLst/>
          </c:spPr>
          <c:invertIfNegative val="0"/>
          <c:dLbls>
            <c:spPr>
              <a:noFill/>
              <a:ln>
                <a:noFill/>
              </a:ln>
              <a:effectLst/>
            </c:spPr>
            <c:txPr>
              <a:bodyPr rot="0" spcFirstLastPara="1" vertOverflow="ellipsis" vert="horz" wrap="square" anchor="ctr" anchorCtr="1"/>
              <a:lstStyle/>
              <a:p>
                <a:pPr>
                  <a:defRPr sz="500" b="0" i="0" u="none" strike="noStrike" kern="1200" baseline="0">
                    <a:solidFill>
                      <a:schemeClr val="bg1"/>
                    </a:solidFill>
                    <a:latin typeface="+mj-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Себестоимость!$A$2:$A$5</c:f>
              <c:numCache>
                <c:formatCode>General</c:formatCode>
                <c:ptCount val="4"/>
                <c:pt idx="0">
                  <c:v>2021</c:v>
                </c:pt>
                <c:pt idx="1">
                  <c:v>2022</c:v>
                </c:pt>
                <c:pt idx="2">
                  <c:v>2023</c:v>
                </c:pt>
                <c:pt idx="3">
                  <c:v>2024</c:v>
                </c:pt>
              </c:numCache>
            </c:numRef>
          </c:cat>
          <c:val>
            <c:numRef>
              <c:f>Себестоимость!$E$2:$E$5</c:f>
              <c:numCache>
                <c:formatCode>General</c:formatCode>
                <c:ptCount val="4"/>
                <c:pt idx="0">
                  <c:v>124</c:v>
                </c:pt>
                <c:pt idx="1">
                  <c:v>142</c:v>
                </c:pt>
                <c:pt idx="2">
                  <c:v>145</c:v>
                </c:pt>
                <c:pt idx="3">
                  <c:v>152</c:v>
                </c:pt>
              </c:numCache>
            </c:numRef>
          </c:val>
          <c:extLst>
            <c:ext xmlns:c16="http://schemas.microsoft.com/office/drawing/2014/chart" uri="{C3380CC4-5D6E-409C-BE32-E72D297353CC}">
              <c16:uniqueId val="{00000002-2710-41F5-869B-6AD4F495092D}"/>
            </c:ext>
          </c:extLst>
        </c:ser>
        <c:ser>
          <c:idx val="3"/>
          <c:order val="3"/>
          <c:tx>
            <c:strRef>
              <c:f>Себестоимость!$F$1</c:f>
              <c:strCache>
                <c:ptCount val="1"/>
                <c:pt idx="0">
                  <c:v>Амортизация</c:v>
                </c:pt>
              </c:strCache>
            </c:strRef>
          </c:tx>
          <c:spPr>
            <a:solidFill>
              <a:schemeClr val="accent5"/>
            </a:solidFill>
            <a:ln>
              <a:noFill/>
            </a:ln>
            <a:effectLst/>
          </c:spPr>
          <c:invertIfNegative val="0"/>
          <c:dLbls>
            <c:spPr>
              <a:noFill/>
              <a:ln>
                <a:noFill/>
              </a:ln>
              <a:effectLst/>
            </c:spPr>
            <c:txPr>
              <a:bodyPr rot="0" spcFirstLastPara="1" vertOverflow="ellipsis" vert="horz" wrap="square" anchor="ctr" anchorCtr="1"/>
              <a:lstStyle/>
              <a:p>
                <a:pPr>
                  <a:defRPr sz="500" b="0" i="0" u="none" strike="noStrike" kern="1200" baseline="0">
                    <a:solidFill>
                      <a:schemeClr val="bg1"/>
                    </a:solidFill>
                    <a:latin typeface="+mj-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Себестоимость!$A$2:$A$5</c:f>
              <c:numCache>
                <c:formatCode>General</c:formatCode>
                <c:ptCount val="4"/>
                <c:pt idx="0">
                  <c:v>2021</c:v>
                </c:pt>
                <c:pt idx="1">
                  <c:v>2022</c:v>
                </c:pt>
                <c:pt idx="2">
                  <c:v>2023</c:v>
                </c:pt>
                <c:pt idx="3">
                  <c:v>2024</c:v>
                </c:pt>
              </c:numCache>
            </c:numRef>
          </c:cat>
          <c:val>
            <c:numRef>
              <c:f>Себестоимость!$F$2:$F$5</c:f>
              <c:numCache>
                <c:formatCode>General</c:formatCode>
                <c:ptCount val="4"/>
                <c:pt idx="0">
                  <c:v>115</c:v>
                </c:pt>
                <c:pt idx="1">
                  <c:v>125</c:v>
                </c:pt>
                <c:pt idx="2">
                  <c:v>126</c:v>
                </c:pt>
                <c:pt idx="3">
                  <c:v>125</c:v>
                </c:pt>
              </c:numCache>
            </c:numRef>
          </c:val>
          <c:extLst>
            <c:ext xmlns:c16="http://schemas.microsoft.com/office/drawing/2014/chart" uri="{C3380CC4-5D6E-409C-BE32-E72D297353CC}">
              <c16:uniqueId val="{00000003-2710-41F5-869B-6AD4F495092D}"/>
            </c:ext>
          </c:extLst>
        </c:ser>
        <c:ser>
          <c:idx val="4"/>
          <c:order val="4"/>
          <c:tx>
            <c:strRef>
              <c:f>Себестоимость!$G$1</c:f>
              <c:strCache>
                <c:ptCount val="1"/>
                <c:pt idx="0">
                  <c:v>Прочие</c:v>
                </c:pt>
              </c:strCache>
            </c:strRef>
          </c:tx>
          <c:spPr>
            <a:solidFill>
              <a:schemeClr val="accent5">
                <a:tint val="83000"/>
              </a:schemeClr>
            </a:solidFill>
            <a:ln>
              <a:noFill/>
            </a:ln>
            <a:effectLst/>
          </c:spPr>
          <c:invertIfNegative val="0"/>
          <c:dLbls>
            <c:spPr>
              <a:noFill/>
              <a:ln>
                <a:noFill/>
              </a:ln>
              <a:effectLst/>
            </c:spPr>
            <c:txPr>
              <a:bodyPr rot="0" spcFirstLastPara="1" vertOverflow="ellipsis" vert="horz" wrap="square" anchor="ctr" anchorCtr="1"/>
              <a:lstStyle/>
              <a:p>
                <a:pPr>
                  <a:defRPr sz="500" b="0" i="0" u="none" strike="noStrike" kern="1200" baseline="0">
                    <a:solidFill>
                      <a:schemeClr val="bg1"/>
                    </a:solidFill>
                    <a:latin typeface="+mj-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Себестоимость!$A$2:$A$5</c:f>
              <c:numCache>
                <c:formatCode>General</c:formatCode>
                <c:ptCount val="4"/>
                <c:pt idx="0">
                  <c:v>2021</c:v>
                </c:pt>
                <c:pt idx="1">
                  <c:v>2022</c:v>
                </c:pt>
                <c:pt idx="2">
                  <c:v>2023</c:v>
                </c:pt>
                <c:pt idx="3">
                  <c:v>2024</c:v>
                </c:pt>
              </c:numCache>
            </c:numRef>
          </c:cat>
          <c:val>
            <c:numRef>
              <c:f>Себестоимость!$G$2:$G$5</c:f>
              <c:numCache>
                <c:formatCode>General</c:formatCode>
                <c:ptCount val="4"/>
                <c:pt idx="0">
                  <c:v>217</c:v>
                </c:pt>
                <c:pt idx="1">
                  <c:v>293</c:v>
                </c:pt>
                <c:pt idx="2">
                  <c:v>327</c:v>
                </c:pt>
                <c:pt idx="3">
                  <c:v>307</c:v>
                </c:pt>
              </c:numCache>
            </c:numRef>
          </c:val>
          <c:extLst>
            <c:ext xmlns:c16="http://schemas.microsoft.com/office/drawing/2014/chart" uri="{C3380CC4-5D6E-409C-BE32-E72D297353CC}">
              <c16:uniqueId val="{00000004-2710-41F5-869B-6AD4F495092D}"/>
            </c:ext>
          </c:extLst>
        </c:ser>
        <c:dLbls>
          <c:showLegendKey val="0"/>
          <c:showVal val="0"/>
          <c:showCatName val="0"/>
          <c:showSerName val="0"/>
          <c:showPercent val="0"/>
          <c:showBubbleSize val="0"/>
        </c:dLbls>
        <c:gapWidth val="70"/>
        <c:overlap val="100"/>
        <c:axId val="664962888"/>
        <c:axId val="664963216"/>
      </c:barChart>
      <c:lineChart>
        <c:grouping val="standard"/>
        <c:varyColors val="0"/>
        <c:ser>
          <c:idx val="5"/>
          <c:order val="5"/>
          <c:tx>
            <c:strRef>
              <c:f>Себестоимость!$H$1</c:f>
              <c:strCache>
                <c:ptCount val="1"/>
                <c:pt idx="0">
                  <c:v>Выручка ($/т)</c:v>
                </c:pt>
              </c:strCache>
            </c:strRef>
          </c:tx>
          <c:spPr>
            <a:ln w="12700" cap="rnd">
              <a:solidFill>
                <a:schemeClr val="tx1"/>
              </a:solidFill>
              <a:prstDash val="sysDash"/>
              <a:round/>
            </a:ln>
            <a:effectLst/>
          </c:spPr>
          <c:marker>
            <c:symbol val="none"/>
          </c:marker>
          <c:cat>
            <c:numRef>
              <c:f>Себестоимость!$A$2:$A$5</c:f>
              <c:numCache>
                <c:formatCode>General</c:formatCode>
                <c:ptCount val="4"/>
                <c:pt idx="0">
                  <c:v>2021</c:v>
                </c:pt>
                <c:pt idx="1">
                  <c:v>2022</c:v>
                </c:pt>
                <c:pt idx="2">
                  <c:v>2023</c:v>
                </c:pt>
                <c:pt idx="3">
                  <c:v>2024</c:v>
                </c:pt>
              </c:numCache>
            </c:numRef>
          </c:cat>
          <c:val>
            <c:numRef>
              <c:f>Себестоимость!$H$2:$H$5</c:f>
              <c:numCache>
                <c:formatCode>General</c:formatCode>
                <c:ptCount val="4"/>
                <c:pt idx="0">
                  <c:v>2832</c:v>
                </c:pt>
                <c:pt idx="1">
                  <c:v>2970</c:v>
                </c:pt>
                <c:pt idx="2">
                  <c:v>2900</c:v>
                </c:pt>
                <c:pt idx="3">
                  <c:v>2890</c:v>
                </c:pt>
              </c:numCache>
            </c:numRef>
          </c:val>
          <c:smooth val="0"/>
          <c:extLst>
            <c:ext xmlns:c16="http://schemas.microsoft.com/office/drawing/2014/chart" uri="{C3380CC4-5D6E-409C-BE32-E72D297353CC}">
              <c16:uniqueId val="{00000005-2710-41F5-869B-6AD4F495092D}"/>
            </c:ext>
          </c:extLst>
        </c:ser>
        <c:ser>
          <c:idx val="6"/>
          <c:order val="6"/>
          <c:tx>
            <c:strRef>
              <c:f>Себестоимость!$I$1</c:f>
              <c:strCache>
                <c:ptCount val="1"/>
                <c:pt idx="0">
                  <c:v>Валовая маржа ($/т)</c:v>
                </c:pt>
              </c:strCache>
            </c:strRef>
          </c:tx>
          <c:spPr>
            <a:ln w="12700" cap="rnd">
              <a:solidFill>
                <a:srgbClr val="C00000"/>
              </a:solidFill>
              <a:round/>
            </a:ln>
            <a:effectLst/>
          </c:spPr>
          <c:marker>
            <c:symbol val="none"/>
          </c:marker>
          <c:cat>
            <c:numRef>
              <c:f>Себестоимость!$A$2:$A$5</c:f>
              <c:numCache>
                <c:formatCode>General</c:formatCode>
                <c:ptCount val="4"/>
                <c:pt idx="0">
                  <c:v>2021</c:v>
                </c:pt>
                <c:pt idx="1">
                  <c:v>2022</c:v>
                </c:pt>
                <c:pt idx="2">
                  <c:v>2023</c:v>
                </c:pt>
                <c:pt idx="3">
                  <c:v>2024</c:v>
                </c:pt>
              </c:numCache>
            </c:numRef>
          </c:cat>
          <c:val>
            <c:numRef>
              <c:f>Себестоимость!$I$2:$I$5</c:f>
              <c:numCache>
                <c:formatCode>General</c:formatCode>
                <c:ptCount val="4"/>
                <c:pt idx="0">
                  <c:v>1171</c:v>
                </c:pt>
                <c:pt idx="1">
                  <c:v>780</c:v>
                </c:pt>
                <c:pt idx="2">
                  <c:v>727</c:v>
                </c:pt>
                <c:pt idx="3">
                  <c:v>805</c:v>
                </c:pt>
              </c:numCache>
            </c:numRef>
          </c:val>
          <c:smooth val="0"/>
          <c:extLst>
            <c:ext xmlns:c16="http://schemas.microsoft.com/office/drawing/2014/chart" uri="{C3380CC4-5D6E-409C-BE32-E72D297353CC}">
              <c16:uniqueId val="{00000006-2710-41F5-869B-6AD4F495092D}"/>
            </c:ext>
          </c:extLst>
        </c:ser>
        <c:dLbls>
          <c:showLegendKey val="0"/>
          <c:showVal val="0"/>
          <c:showCatName val="0"/>
          <c:showSerName val="0"/>
          <c:showPercent val="0"/>
          <c:showBubbleSize val="0"/>
        </c:dLbls>
        <c:marker val="1"/>
        <c:smooth val="0"/>
        <c:axId val="664962888"/>
        <c:axId val="664963216"/>
      </c:lineChart>
      <c:catAx>
        <c:axId val="664962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00" b="0" i="0" u="none" strike="noStrike" kern="1200" baseline="0">
                <a:solidFill>
                  <a:schemeClr val="tx1"/>
                </a:solidFill>
                <a:latin typeface="+mj-lt"/>
                <a:ea typeface="+mn-ea"/>
                <a:cs typeface="+mn-cs"/>
              </a:defRPr>
            </a:pPr>
            <a:endParaRPr lang="en-US"/>
          </a:p>
        </c:txPr>
        <c:crossAx val="664963216"/>
        <c:crosses val="autoZero"/>
        <c:auto val="1"/>
        <c:lblAlgn val="ctr"/>
        <c:lblOffset val="100"/>
        <c:noMultiLvlLbl val="0"/>
      </c:catAx>
      <c:valAx>
        <c:axId val="664963216"/>
        <c:scaling>
          <c:orientation val="minMax"/>
          <c:max val="3500"/>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tx1"/>
                </a:solidFill>
                <a:latin typeface="+mj-lt"/>
                <a:ea typeface="+mn-ea"/>
                <a:cs typeface="+mn-cs"/>
              </a:defRPr>
            </a:pPr>
            <a:endParaRPr lang="en-US"/>
          </a:p>
        </c:txPr>
        <c:crossAx val="664962888"/>
        <c:crosses val="autoZero"/>
        <c:crossBetween val="between"/>
      </c:valAx>
      <c:spPr>
        <a:noFill/>
        <a:ln>
          <a:noFill/>
        </a:ln>
        <a:effectLst/>
      </c:spPr>
    </c:plotArea>
    <c:legend>
      <c:legendPos val="b"/>
      <c:legendEntry>
        <c:idx val="3"/>
        <c:txPr>
          <a:bodyPr rot="0" spcFirstLastPara="1" vertOverflow="ellipsis" vert="horz" wrap="square" anchor="ctr" anchorCtr="1"/>
          <a:lstStyle/>
          <a:p>
            <a:pPr>
              <a:defRPr sz="500" b="0" i="0" u="none" strike="noStrike" kern="1200" baseline="0">
                <a:solidFill>
                  <a:schemeClr val="tx1"/>
                </a:solidFill>
                <a:latin typeface="+mj-lt"/>
                <a:ea typeface="+mn-ea"/>
                <a:cs typeface="+mn-cs"/>
              </a:defRPr>
            </a:pPr>
            <a:endParaRPr lang="en-US"/>
          </a:p>
        </c:txPr>
      </c:legendEntry>
      <c:layout>
        <c:manualLayout>
          <c:xMode val="edge"/>
          <c:yMode val="edge"/>
          <c:x val="2.4721296341024861E-2"/>
          <c:y val="0.81007521259842519"/>
          <c:w val="0.94601262776713235"/>
          <c:h val="0.1515247874015748"/>
        </c:manualLayout>
      </c:layout>
      <c:overlay val="0"/>
      <c:spPr>
        <a:noFill/>
        <a:ln>
          <a:noFill/>
        </a:ln>
        <a:effectLst/>
      </c:spPr>
      <c:txPr>
        <a:bodyPr rot="0" spcFirstLastPara="1" vertOverflow="ellipsis" vert="horz" wrap="square" anchor="ctr" anchorCtr="1"/>
        <a:lstStyle/>
        <a:p>
          <a:pPr>
            <a:defRPr sz="500" b="0" i="0" u="none" strike="noStrike" kern="1200" baseline="0">
              <a:solidFill>
                <a:schemeClr val="tx1"/>
              </a:solidFill>
              <a:latin typeface="+mj-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500">
          <a:solidFill>
            <a:schemeClr val="tx1"/>
          </a:solidFill>
          <a:latin typeface="+mj-lt"/>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600" b="0" i="0" u="none" strike="noStrike" kern="1200" spc="0" baseline="0">
                <a:solidFill>
                  <a:schemeClr val="tx1">
                    <a:lumMod val="65000"/>
                    <a:lumOff val="35000"/>
                  </a:schemeClr>
                </a:solidFill>
                <a:latin typeface="+mj-lt"/>
                <a:ea typeface="+mn-ea"/>
                <a:cs typeface="+mn-cs"/>
              </a:defRPr>
            </a:pPr>
            <a:r>
              <a:rPr lang="ru-RU" sz="500"/>
              <a:t>Доля прямых и косвенных затрат в выручке</a:t>
            </a:r>
          </a:p>
        </c:rich>
      </c:tx>
      <c:overlay val="0"/>
      <c:spPr>
        <a:noFill/>
        <a:ln>
          <a:noFill/>
        </a:ln>
        <a:effectLst/>
      </c:spPr>
      <c:txPr>
        <a:bodyPr rot="0" spcFirstLastPara="1" vertOverflow="ellipsis" vert="horz" wrap="square" anchor="ctr" anchorCtr="1"/>
        <a:lstStyle/>
        <a:p>
          <a:pPr>
            <a:defRPr sz="600" b="0" i="0" u="none" strike="noStrike" kern="1200" spc="0" baseline="0">
              <a:solidFill>
                <a:schemeClr val="tx1">
                  <a:lumMod val="65000"/>
                  <a:lumOff val="35000"/>
                </a:schemeClr>
              </a:solidFill>
              <a:latin typeface="+mj-lt"/>
              <a:ea typeface="+mn-ea"/>
              <a:cs typeface="+mn-cs"/>
            </a:defRPr>
          </a:pPr>
          <a:endParaRPr lang="en-US"/>
        </a:p>
      </c:txPr>
    </c:title>
    <c:autoTitleDeleted val="0"/>
    <c:plotArea>
      <c:layout>
        <c:manualLayout>
          <c:layoutTarget val="inner"/>
          <c:xMode val="edge"/>
          <c:yMode val="edge"/>
          <c:x val="0.15263405673352964"/>
          <c:y val="0.157674779977373"/>
          <c:w val="0.78288763142590767"/>
          <c:h val="0.56500133033722078"/>
        </c:manualLayout>
      </c:layout>
      <c:barChart>
        <c:barDir val="col"/>
        <c:grouping val="stacked"/>
        <c:varyColors val="0"/>
        <c:ser>
          <c:idx val="0"/>
          <c:order val="0"/>
          <c:tx>
            <c:strRef>
              <c:f>Заключение!$C$176</c:f>
              <c:strCache>
                <c:ptCount val="1"/>
                <c:pt idx="0">
                  <c:v>Себестоимость продаж (% от Выручка)</c:v>
                </c:pt>
              </c:strCache>
            </c:strRef>
          </c:tx>
          <c:spPr>
            <a:solidFill>
              <a:schemeClr val="accent5">
                <a:shade val="58000"/>
              </a:schemeClr>
            </a:solidFill>
            <a:ln>
              <a:noFill/>
            </a:ln>
            <a:effectLst/>
          </c:spPr>
          <c:invertIfNegative val="0"/>
          <c:dLbls>
            <c:spPr>
              <a:noFill/>
              <a:ln>
                <a:noFill/>
              </a:ln>
              <a:effectLst/>
            </c:spPr>
            <c:txPr>
              <a:bodyPr rot="0" spcFirstLastPara="1" vertOverflow="ellipsis" vert="horz" wrap="square" anchor="ctr" anchorCtr="1"/>
              <a:lstStyle/>
              <a:p>
                <a:pPr>
                  <a:defRPr sz="500" b="0" i="0" u="none" strike="noStrike" kern="1200" baseline="0">
                    <a:solidFill>
                      <a:schemeClr val="bg1"/>
                    </a:solidFill>
                    <a:latin typeface="+mj-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Заключение!$B$177:$B$182</c:f>
              <c:numCache>
                <c:formatCode>General</c:formatCode>
                <c:ptCount val="6"/>
                <c:pt idx="0">
                  <c:v>2019</c:v>
                </c:pt>
                <c:pt idx="1">
                  <c:v>2020</c:v>
                </c:pt>
                <c:pt idx="2">
                  <c:v>2021</c:v>
                </c:pt>
                <c:pt idx="3">
                  <c:v>2022</c:v>
                </c:pt>
                <c:pt idx="4">
                  <c:v>2023</c:v>
                </c:pt>
                <c:pt idx="5">
                  <c:v>2024</c:v>
                </c:pt>
              </c:numCache>
            </c:numRef>
          </c:cat>
          <c:val>
            <c:numRef>
              <c:f>Заключение!$C$177:$C$182</c:f>
              <c:numCache>
                <c:formatCode>0.0%</c:formatCode>
                <c:ptCount val="6"/>
                <c:pt idx="0">
                  <c:v>0.83544434146843782</c:v>
                </c:pt>
                <c:pt idx="1">
                  <c:v>0.83025916413728695</c:v>
                </c:pt>
                <c:pt idx="2">
                  <c:v>0.80476653696498057</c:v>
                </c:pt>
                <c:pt idx="3">
                  <c:v>0.89794897448724365</c:v>
                </c:pt>
                <c:pt idx="4">
                  <c:v>0.9255649091714665</c:v>
                </c:pt>
                <c:pt idx="5">
                  <c:v>0.82064687638458134</c:v>
                </c:pt>
              </c:numCache>
            </c:numRef>
          </c:val>
          <c:extLst>
            <c:ext xmlns:c16="http://schemas.microsoft.com/office/drawing/2014/chart" uri="{C3380CC4-5D6E-409C-BE32-E72D297353CC}">
              <c16:uniqueId val="{00000000-8169-40DE-9DA7-00F7187316D2}"/>
            </c:ext>
          </c:extLst>
        </c:ser>
        <c:ser>
          <c:idx val="1"/>
          <c:order val="1"/>
          <c:tx>
            <c:strRef>
              <c:f>Заключение!$D$176</c:f>
              <c:strCache>
                <c:ptCount val="1"/>
                <c:pt idx="0">
                  <c:v>Расходы на сбыт (% от Выручка)</c:v>
                </c:pt>
              </c:strCache>
            </c:strRef>
          </c:tx>
          <c:spPr>
            <a:solidFill>
              <a:schemeClr val="accent5">
                <a:shade val="86000"/>
              </a:schemeClr>
            </a:solidFill>
            <a:ln>
              <a:noFill/>
            </a:ln>
            <a:effectLst/>
          </c:spPr>
          <c:invertIfNegative val="0"/>
          <c:dLbls>
            <c:spPr>
              <a:noFill/>
              <a:ln>
                <a:noFill/>
              </a:ln>
              <a:effectLst/>
            </c:spPr>
            <c:txPr>
              <a:bodyPr rot="0" spcFirstLastPara="1" vertOverflow="ellipsis" vert="horz" wrap="square" anchor="ctr" anchorCtr="1"/>
              <a:lstStyle/>
              <a:p>
                <a:pPr>
                  <a:defRPr sz="500" b="0" i="0" u="none" strike="noStrike" kern="1200" baseline="0">
                    <a:solidFill>
                      <a:schemeClr val="bg1"/>
                    </a:solidFill>
                    <a:latin typeface="+mj-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Заключение!$B$177:$B$182</c:f>
              <c:numCache>
                <c:formatCode>General</c:formatCode>
                <c:ptCount val="6"/>
                <c:pt idx="0">
                  <c:v>2019</c:v>
                </c:pt>
                <c:pt idx="1">
                  <c:v>2020</c:v>
                </c:pt>
                <c:pt idx="2">
                  <c:v>2021</c:v>
                </c:pt>
                <c:pt idx="3">
                  <c:v>2022</c:v>
                </c:pt>
                <c:pt idx="4">
                  <c:v>2023</c:v>
                </c:pt>
                <c:pt idx="5">
                  <c:v>2024</c:v>
                </c:pt>
              </c:numCache>
            </c:numRef>
          </c:cat>
          <c:val>
            <c:numRef>
              <c:f>Заключение!$D$177:$D$182</c:f>
              <c:numCache>
                <c:formatCode>0.0%</c:formatCode>
                <c:ptCount val="6"/>
                <c:pt idx="0">
                  <c:v>5.5504067552260325E-2</c:v>
                </c:pt>
                <c:pt idx="1">
                  <c:v>5.4751342516927384E-2</c:v>
                </c:pt>
                <c:pt idx="2">
                  <c:v>6.001945525291829E-2</c:v>
                </c:pt>
                <c:pt idx="3">
                  <c:v>5.8112389528097379E-2</c:v>
                </c:pt>
                <c:pt idx="4">
                  <c:v>6.6902968542312799E-2</c:v>
                </c:pt>
                <c:pt idx="5">
                  <c:v>7.5143996455471859E-2</c:v>
                </c:pt>
              </c:numCache>
            </c:numRef>
          </c:val>
          <c:extLst>
            <c:ext xmlns:c16="http://schemas.microsoft.com/office/drawing/2014/chart" uri="{C3380CC4-5D6E-409C-BE32-E72D297353CC}">
              <c16:uniqueId val="{00000001-8169-40DE-9DA7-00F7187316D2}"/>
            </c:ext>
          </c:extLst>
        </c:ser>
        <c:ser>
          <c:idx val="2"/>
          <c:order val="2"/>
          <c:tx>
            <c:strRef>
              <c:f>Заключение!$E$176</c:f>
              <c:strCache>
                <c:ptCount val="1"/>
                <c:pt idx="0">
                  <c:v>Административные расходы (% от Выручка)</c:v>
                </c:pt>
              </c:strCache>
            </c:strRef>
          </c:tx>
          <c:spPr>
            <a:solidFill>
              <a:schemeClr val="accent5">
                <a:tint val="86000"/>
              </a:schemeClr>
            </a:solidFill>
            <a:ln>
              <a:noFill/>
            </a:ln>
            <a:effectLst/>
          </c:spPr>
          <c:invertIfNegative val="0"/>
          <c:dLbls>
            <c:spPr>
              <a:noFill/>
              <a:ln>
                <a:noFill/>
              </a:ln>
              <a:effectLst/>
            </c:spPr>
            <c:txPr>
              <a:bodyPr rot="0" spcFirstLastPara="1" vertOverflow="ellipsis" vert="horz" wrap="square" anchor="ctr" anchorCtr="1"/>
              <a:lstStyle/>
              <a:p>
                <a:pPr>
                  <a:defRPr sz="500" b="0" i="0" u="none" strike="noStrike" kern="1200" baseline="0">
                    <a:solidFill>
                      <a:schemeClr val="bg1"/>
                    </a:solidFill>
                    <a:latin typeface="+mj-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Заключение!$B$177:$B$182</c:f>
              <c:numCache>
                <c:formatCode>General</c:formatCode>
                <c:ptCount val="6"/>
                <c:pt idx="0">
                  <c:v>2019</c:v>
                </c:pt>
                <c:pt idx="1">
                  <c:v>2020</c:v>
                </c:pt>
                <c:pt idx="2">
                  <c:v>2021</c:v>
                </c:pt>
                <c:pt idx="3">
                  <c:v>2022</c:v>
                </c:pt>
                <c:pt idx="4">
                  <c:v>2023</c:v>
                </c:pt>
                <c:pt idx="5">
                  <c:v>2024</c:v>
                </c:pt>
              </c:numCache>
            </c:numRef>
          </c:cat>
          <c:val>
            <c:numRef>
              <c:f>Заключение!$E$177:$E$182</c:f>
              <c:numCache>
                <c:formatCode>0.0%</c:formatCode>
                <c:ptCount val="6"/>
                <c:pt idx="0">
                  <c:v>6.1167747914735865E-2</c:v>
                </c:pt>
                <c:pt idx="1">
                  <c:v>6.4557553116974087E-2</c:v>
                </c:pt>
                <c:pt idx="2">
                  <c:v>5.8657587548638132E-2</c:v>
                </c:pt>
                <c:pt idx="3">
                  <c:v>6.4115391028847751E-2</c:v>
                </c:pt>
                <c:pt idx="4">
                  <c:v>5.343376163048294E-2</c:v>
                </c:pt>
                <c:pt idx="5">
                  <c:v>6.1586176340274704E-2</c:v>
                </c:pt>
              </c:numCache>
            </c:numRef>
          </c:val>
          <c:extLst>
            <c:ext xmlns:c16="http://schemas.microsoft.com/office/drawing/2014/chart" uri="{C3380CC4-5D6E-409C-BE32-E72D297353CC}">
              <c16:uniqueId val="{00000002-8169-40DE-9DA7-00F7187316D2}"/>
            </c:ext>
          </c:extLst>
        </c:ser>
        <c:ser>
          <c:idx val="3"/>
          <c:order val="3"/>
          <c:tx>
            <c:strRef>
              <c:f>Заключение!$F$176</c:f>
              <c:strCache>
                <c:ptCount val="1"/>
                <c:pt idx="0">
                  <c:v>Прочие операционные расходы (% от Выручка)</c:v>
                </c:pt>
              </c:strCache>
            </c:strRef>
          </c:tx>
          <c:spPr>
            <a:solidFill>
              <a:schemeClr val="accent5">
                <a:tint val="58000"/>
              </a:schemeClr>
            </a:solidFill>
            <a:ln>
              <a:noFill/>
            </a:ln>
            <a:effectLst/>
          </c:spPr>
          <c:invertIfNegative val="0"/>
          <c:dLbls>
            <c:dLbl>
              <c:idx val="0"/>
              <c:layout>
                <c:manualLayout>
                  <c:x val="0"/>
                  <c:y val="-3.24074074074074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169-40DE-9DA7-00F7187316D2}"/>
                </c:ext>
              </c:extLst>
            </c:dLbl>
            <c:dLbl>
              <c:idx val="1"/>
              <c:layout>
                <c:manualLayout>
                  <c:x val="0"/>
                  <c:y val="-3.24074074074074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8169-40DE-9DA7-00F7187316D2}"/>
                </c:ext>
              </c:extLst>
            </c:dLbl>
            <c:dLbl>
              <c:idx val="2"/>
              <c:layout>
                <c:manualLayout>
                  <c:x val="0"/>
                  <c:y val="-3.24074074074074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169-40DE-9DA7-00F7187316D2}"/>
                </c:ext>
              </c:extLst>
            </c:dLbl>
            <c:dLbl>
              <c:idx val="3"/>
              <c:layout>
                <c:manualLayout>
                  <c:x val="-1.0185067526415994E-16"/>
                  <c:y val="-2.31481481481481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8169-40DE-9DA7-00F7187316D2}"/>
                </c:ext>
              </c:extLst>
            </c:dLbl>
            <c:spPr>
              <a:noFill/>
              <a:ln>
                <a:noFill/>
              </a:ln>
              <a:effectLst/>
            </c:spPr>
            <c:txPr>
              <a:bodyPr rot="0" spcFirstLastPara="1" vertOverflow="ellipsis" vert="horz" wrap="square" anchor="ctr" anchorCtr="1"/>
              <a:lstStyle/>
              <a:p>
                <a:pPr>
                  <a:defRPr sz="500" b="0" i="0" u="none" strike="noStrike" kern="1200" baseline="0">
                    <a:solidFill>
                      <a:schemeClr val="tx1">
                        <a:lumMod val="75000"/>
                        <a:lumOff val="25000"/>
                      </a:schemeClr>
                    </a:solidFill>
                    <a:latin typeface="+mj-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Заключение!$B$177:$B$182</c:f>
              <c:numCache>
                <c:formatCode>General</c:formatCode>
                <c:ptCount val="6"/>
                <c:pt idx="0">
                  <c:v>2019</c:v>
                </c:pt>
                <c:pt idx="1">
                  <c:v>2020</c:v>
                </c:pt>
                <c:pt idx="2">
                  <c:v>2021</c:v>
                </c:pt>
                <c:pt idx="3">
                  <c:v>2022</c:v>
                </c:pt>
                <c:pt idx="4">
                  <c:v>2023</c:v>
                </c:pt>
                <c:pt idx="5">
                  <c:v>2024</c:v>
                </c:pt>
              </c:numCache>
            </c:numRef>
          </c:cat>
          <c:val>
            <c:numRef>
              <c:f>Заключение!$F$177:$F$182</c:f>
              <c:numCache>
                <c:formatCode>0.0%</c:formatCode>
                <c:ptCount val="6"/>
                <c:pt idx="0">
                  <c:v>8.9589125733704044E-3</c:v>
                </c:pt>
                <c:pt idx="1">
                  <c:v>1.6110203128648144E-2</c:v>
                </c:pt>
                <c:pt idx="2">
                  <c:v>1.4883268482490272E-2</c:v>
                </c:pt>
                <c:pt idx="3">
                  <c:v>5.2526263131565786E-3</c:v>
                </c:pt>
                <c:pt idx="4">
                  <c:v>1.4798404962339388E-2</c:v>
                </c:pt>
                <c:pt idx="5">
                  <c:v>2.5343376163048294E-2</c:v>
                </c:pt>
              </c:numCache>
            </c:numRef>
          </c:val>
          <c:extLst>
            <c:ext xmlns:c16="http://schemas.microsoft.com/office/drawing/2014/chart" uri="{C3380CC4-5D6E-409C-BE32-E72D297353CC}">
              <c16:uniqueId val="{00000007-8169-40DE-9DA7-00F7187316D2}"/>
            </c:ext>
          </c:extLst>
        </c:ser>
        <c:dLbls>
          <c:showLegendKey val="0"/>
          <c:showVal val="0"/>
          <c:showCatName val="0"/>
          <c:showSerName val="0"/>
          <c:showPercent val="0"/>
          <c:showBubbleSize val="0"/>
        </c:dLbls>
        <c:gapWidth val="38"/>
        <c:overlap val="100"/>
        <c:axId val="1085469864"/>
        <c:axId val="1085470520"/>
      </c:barChart>
      <c:catAx>
        <c:axId val="10854698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crossAx val="1085470520"/>
        <c:crosses val="autoZero"/>
        <c:auto val="1"/>
        <c:lblAlgn val="ctr"/>
        <c:lblOffset val="100"/>
        <c:noMultiLvlLbl val="0"/>
      </c:catAx>
      <c:valAx>
        <c:axId val="1085470520"/>
        <c:scaling>
          <c:orientation val="minMax"/>
          <c:max val="1.1000000000000001"/>
          <c:min val="0"/>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crossAx val="1085469864"/>
        <c:crosses val="autoZero"/>
        <c:crossBetween val="between"/>
      </c:valAx>
      <c:spPr>
        <a:noFill/>
        <a:ln>
          <a:noFill/>
        </a:ln>
        <a:effectLst/>
      </c:spPr>
    </c:plotArea>
    <c:legend>
      <c:legendPos val="b"/>
      <c:layout>
        <c:manualLayout>
          <c:xMode val="edge"/>
          <c:yMode val="edge"/>
          <c:x val="5.3470843987408957E-2"/>
          <c:y val="0.80266436250503814"/>
          <c:w val="0.89906595109074872"/>
          <c:h val="0.17599810987273445"/>
        </c:manualLayout>
      </c:layout>
      <c:overlay val="0"/>
      <c:spPr>
        <a:noFill/>
        <a:ln>
          <a:noFill/>
        </a:ln>
        <a:effectLst/>
      </c:spPr>
      <c:txPr>
        <a:bodyPr rot="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500">
          <a:latin typeface="+mj-lt"/>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3"/>
    </mc:Choice>
    <mc:Fallback>
      <c:style val="3"/>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720" b="1" i="0" u="none" strike="noStrike" kern="1200" baseline="0">
                <a:solidFill>
                  <a:schemeClr val="tx1"/>
                </a:solidFill>
                <a:latin typeface="Calibri Light" panose="020F0302020204030204" pitchFamily="34" charset="0"/>
                <a:ea typeface="+mn-ea"/>
                <a:cs typeface="Calibri Light" panose="020F0302020204030204" pitchFamily="34" charset="0"/>
              </a:defRPr>
            </a:pPr>
            <a:r>
              <a:rPr lang="en-US" sz="500" b="0" i="0" baseline="0">
                <a:effectLst/>
              </a:rPr>
              <a:t>Факторный анализ </a:t>
            </a:r>
            <a:r>
              <a:rPr lang="ru-RU" sz="500" b="0" i="0" baseline="0">
                <a:effectLst/>
              </a:rPr>
              <a:t>динамики структуры </a:t>
            </a:r>
            <a:r>
              <a:rPr lang="en-US" sz="500" b="0" i="0" baseline="0">
                <a:effectLst/>
              </a:rPr>
              <a:t>CFO</a:t>
            </a:r>
            <a:r>
              <a:rPr lang="ru-RU" sz="500" b="0" i="0" baseline="0">
                <a:effectLst/>
              </a:rPr>
              <a:t> (2019-2024)</a:t>
            </a:r>
            <a:endParaRPr lang="en-US" sz="500">
              <a:effectLst/>
            </a:endParaRPr>
          </a:p>
        </c:rich>
      </c:tx>
      <c:layout>
        <c:manualLayout>
          <c:xMode val="edge"/>
          <c:yMode val="edge"/>
          <c:x val="0.17436178843520198"/>
          <c:y val="1.3041360484145089E-2"/>
        </c:manualLayout>
      </c:layout>
      <c:overlay val="0"/>
      <c:spPr>
        <a:noFill/>
        <a:ln>
          <a:noFill/>
        </a:ln>
        <a:effectLst/>
      </c:spPr>
      <c:txPr>
        <a:bodyPr rot="0" spcFirstLastPara="1" vertOverflow="ellipsis" vert="horz" wrap="square" anchor="ctr" anchorCtr="1"/>
        <a:lstStyle/>
        <a:p>
          <a:pPr>
            <a:defRPr sz="72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n-US"/>
        </a:p>
      </c:txPr>
    </c:title>
    <c:autoTitleDeleted val="0"/>
    <c:plotArea>
      <c:layout>
        <c:manualLayout>
          <c:layoutTarget val="inner"/>
          <c:xMode val="edge"/>
          <c:yMode val="edge"/>
          <c:x val="0.11774321959755031"/>
          <c:y val="8.1122682641813992E-2"/>
          <c:w val="0.86758202099737547"/>
          <c:h val="0.73114248569396112"/>
        </c:manualLayout>
      </c:layout>
      <c:barChart>
        <c:barDir val="col"/>
        <c:grouping val="stacked"/>
        <c:varyColors val="0"/>
        <c:ser>
          <c:idx val="0"/>
          <c:order val="0"/>
          <c:tx>
            <c:strRef>
              <c:f>'L:\_Templates\_шаблон заключения\_Русал\[rusal_financials_analysis (1).xlsx]Денежные потоки'!$B$1</c:f>
              <c:strCache>
                <c:ptCount val="1"/>
                <c:pt idx="0">
                  <c:v>Net income</c:v>
                </c:pt>
              </c:strCache>
            </c:strRef>
          </c:tx>
          <c:spPr>
            <a:solidFill>
              <a:schemeClr val="accent1">
                <a:tint val="48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bg1"/>
                    </a:solidFill>
                    <a:latin typeface="Calibri Light" panose="020F0302020204030204" pitchFamily="34" charset="0"/>
                    <a:ea typeface="+mn-ea"/>
                    <a:cs typeface="Calibri Light" panose="020F030202020403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shade val="95000"/>
                          <a:satMod val="105000"/>
                        </a:schemeClr>
                      </a:solidFill>
                      <a:prstDash val="solid"/>
                      <a:round/>
                    </a:ln>
                    <a:effectLst/>
                  </c:spPr>
                </c15:leaderLines>
              </c:ext>
            </c:extLst>
          </c:dLbls>
          <c:cat>
            <c:strRef>
              <c:f>Заключение!$B$91:$B$94</c:f>
              <c:strCache>
                <c:ptCount val="4"/>
                <c:pt idx="0">
                  <c:v>2021</c:v>
                </c:pt>
                <c:pt idx="1">
                  <c:v>2022</c:v>
                </c:pt>
                <c:pt idx="2">
                  <c:v>2023</c:v>
                </c:pt>
                <c:pt idx="3">
                  <c:v>2024</c:v>
                </c:pt>
              </c:strCache>
            </c:strRef>
          </c:cat>
          <c:val>
            <c:numRef>
              <c:f>'L:\_Templates\_шаблон заключения\_Русал\[rusal_financials_analysis (1).xlsx]Денежные потоки'!$B$2:$B$5</c:f>
              <c:numCache>
                <c:formatCode>General</c:formatCode>
                <c:ptCount val="4"/>
                <c:pt idx="0">
                  <c:v>3225</c:v>
                </c:pt>
                <c:pt idx="1">
                  <c:v>1793</c:v>
                </c:pt>
                <c:pt idx="2">
                  <c:v>282</c:v>
                </c:pt>
                <c:pt idx="3">
                  <c:v>803</c:v>
                </c:pt>
              </c:numCache>
            </c:numRef>
          </c:val>
          <c:extLst>
            <c:ext xmlns:c16="http://schemas.microsoft.com/office/drawing/2014/chart" uri="{C3380CC4-5D6E-409C-BE32-E72D297353CC}">
              <c16:uniqueId val="{00000000-4BED-46B4-9E74-7D9C3344B4C4}"/>
            </c:ext>
          </c:extLst>
        </c:ser>
        <c:ser>
          <c:idx val="1"/>
          <c:order val="1"/>
          <c:tx>
            <c:strRef>
              <c:f>'L:\_Templates\_шаблон заключения\_Русал\[rusal_financials_analysis (1).xlsx]Денежные потоки'!$C$1</c:f>
              <c:strCache>
                <c:ptCount val="1"/>
                <c:pt idx="0">
                  <c:v>D&amp;A</c:v>
                </c:pt>
              </c:strCache>
            </c:strRef>
          </c:tx>
          <c:spPr>
            <a:solidFill>
              <a:schemeClr val="accent1">
                <a:tint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bg1"/>
                    </a:solidFill>
                    <a:latin typeface="Calibri Light" panose="020F0302020204030204" pitchFamily="34" charset="0"/>
                    <a:ea typeface="+mn-ea"/>
                    <a:cs typeface="Calibri Light" panose="020F030202020403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shade val="95000"/>
                          <a:satMod val="105000"/>
                        </a:schemeClr>
                      </a:solidFill>
                      <a:prstDash val="solid"/>
                      <a:round/>
                    </a:ln>
                    <a:effectLst/>
                  </c:spPr>
                </c15:leaderLines>
              </c:ext>
            </c:extLst>
          </c:dLbls>
          <c:cat>
            <c:strRef>
              <c:f>Заключение!$B$91:$B$94</c:f>
              <c:strCache>
                <c:ptCount val="4"/>
                <c:pt idx="0">
                  <c:v>2021</c:v>
                </c:pt>
                <c:pt idx="1">
                  <c:v>2022</c:v>
                </c:pt>
                <c:pt idx="2">
                  <c:v>2023</c:v>
                </c:pt>
                <c:pt idx="3">
                  <c:v>2024</c:v>
                </c:pt>
              </c:strCache>
            </c:strRef>
          </c:cat>
          <c:val>
            <c:numRef>
              <c:f>'L:\_Templates\_шаблон заключения\_Русал\[rusal_financials_analysis (1).xlsx]Денежные потоки'!$C$2:$C$5</c:f>
              <c:numCache>
                <c:formatCode>General</c:formatCode>
                <c:ptCount val="4"/>
                <c:pt idx="0">
                  <c:v>596</c:v>
                </c:pt>
                <c:pt idx="1">
                  <c:v>503</c:v>
                </c:pt>
                <c:pt idx="2">
                  <c:v>540</c:v>
                </c:pt>
                <c:pt idx="3">
                  <c:v>538</c:v>
                </c:pt>
              </c:numCache>
            </c:numRef>
          </c:val>
          <c:extLst>
            <c:ext xmlns:c16="http://schemas.microsoft.com/office/drawing/2014/chart" uri="{C3380CC4-5D6E-409C-BE32-E72D297353CC}">
              <c16:uniqueId val="{00000001-4BED-46B4-9E74-7D9C3344B4C4}"/>
            </c:ext>
          </c:extLst>
        </c:ser>
        <c:ser>
          <c:idx val="2"/>
          <c:order val="2"/>
          <c:tx>
            <c:strRef>
              <c:f>'L:\_Templates\_шаблон заключения\_Русал\[rusal_financials_analysis (1).xlsx]Денежные потоки'!$E$1</c:f>
              <c:strCache>
                <c:ptCount val="1"/>
                <c:pt idx="0">
                  <c:v>Change in WC</c:v>
                </c:pt>
              </c:strCache>
            </c:strRef>
          </c:tx>
          <c:spPr>
            <a:solidFill>
              <a:schemeClr val="accent1">
                <a:tint val="83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bg1"/>
                    </a:solidFill>
                    <a:latin typeface="Calibri Light" panose="020F0302020204030204" pitchFamily="34" charset="0"/>
                    <a:ea typeface="+mn-ea"/>
                    <a:cs typeface="Calibri Light" panose="020F030202020403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shade val="95000"/>
                          <a:satMod val="105000"/>
                        </a:schemeClr>
                      </a:solidFill>
                      <a:prstDash val="solid"/>
                      <a:round/>
                    </a:ln>
                    <a:effectLst/>
                  </c:spPr>
                </c15:leaderLines>
              </c:ext>
            </c:extLst>
          </c:dLbls>
          <c:cat>
            <c:strRef>
              <c:f>Заключение!$B$91:$B$94</c:f>
              <c:strCache>
                <c:ptCount val="4"/>
                <c:pt idx="0">
                  <c:v>2021</c:v>
                </c:pt>
                <c:pt idx="1">
                  <c:v>2022</c:v>
                </c:pt>
                <c:pt idx="2">
                  <c:v>2023</c:v>
                </c:pt>
                <c:pt idx="3">
                  <c:v>2024</c:v>
                </c:pt>
              </c:strCache>
            </c:strRef>
          </c:cat>
          <c:val>
            <c:numRef>
              <c:f>'L:\_Templates\_шаблон заключения\_Русал\[rusal_financials_analysis (1).xlsx]Денежные потоки'!$E$2:$E$5</c:f>
              <c:numCache>
                <c:formatCode>General</c:formatCode>
                <c:ptCount val="4"/>
                <c:pt idx="0">
                  <c:v>-1537</c:v>
                </c:pt>
                <c:pt idx="1">
                  <c:v>-2422</c:v>
                </c:pt>
                <c:pt idx="2">
                  <c:v>1104</c:v>
                </c:pt>
                <c:pt idx="3">
                  <c:v>-923</c:v>
                </c:pt>
              </c:numCache>
            </c:numRef>
          </c:val>
          <c:extLst>
            <c:ext xmlns:c16="http://schemas.microsoft.com/office/drawing/2014/chart" uri="{C3380CC4-5D6E-409C-BE32-E72D297353CC}">
              <c16:uniqueId val="{00000002-4BED-46B4-9E74-7D9C3344B4C4}"/>
            </c:ext>
          </c:extLst>
        </c:ser>
        <c:ser>
          <c:idx val="3"/>
          <c:order val="3"/>
          <c:tx>
            <c:strRef>
              <c:f>'L:\_Templates\_шаблон заключения\_Русал\[rusal_financials_analysis (1).xlsx]Денежные потоки'!$D$1</c:f>
              <c:strCache>
                <c:ptCount val="1"/>
                <c:pt idx="0">
                  <c:v>Other</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bg1"/>
                    </a:solidFill>
                    <a:latin typeface="Calibri Light" panose="020F0302020204030204" pitchFamily="34" charset="0"/>
                    <a:ea typeface="+mn-ea"/>
                    <a:cs typeface="Calibri Light" panose="020F030202020403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shade val="95000"/>
                          <a:satMod val="105000"/>
                        </a:schemeClr>
                      </a:solidFill>
                      <a:prstDash val="solid"/>
                      <a:round/>
                    </a:ln>
                    <a:effectLst/>
                  </c:spPr>
                </c15:leaderLines>
              </c:ext>
            </c:extLst>
          </c:dLbls>
          <c:cat>
            <c:strRef>
              <c:f>Заключение!$B$91:$B$94</c:f>
              <c:strCache>
                <c:ptCount val="4"/>
                <c:pt idx="0">
                  <c:v>2021</c:v>
                </c:pt>
                <c:pt idx="1">
                  <c:v>2022</c:v>
                </c:pt>
                <c:pt idx="2">
                  <c:v>2023</c:v>
                </c:pt>
                <c:pt idx="3">
                  <c:v>2024</c:v>
                </c:pt>
              </c:strCache>
            </c:strRef>
          </c:cat>
          <c:val>
            <c:numRef>
              <c:f>'L:\_Templates\_шаблон заключения\_Русал\[rusal_financials_analysis (1).xlsx]Денежные потоки'!$D$2:$D$5</c:f>
              <c:numCache>
                <c:formatCode>General</c:formatCode>
                <c:ptCount val="4"/>
                <c:pt idx="0">
                  <c:v>-1138</c:v>
                </c:pt>
                <c:pt idx="1">
                  <c:v>-286</c:v>
                </c:pt>
                <c:pt idx="2">
                  <c:v>-166</c:v>
                </c:pt>
                <c:pt idx="3">
                  <c:v>65</c:v>
                </c:pt>
              </c:numCache>
            </c:numRef>
          </c:val>
          <c:extLst>
            <c:ext xmlns:c16="http://schemas.microsoft.com/office/drawing/2014/chart" uri="{C3380CC4-5D6E-409C-BE32-E72D297353CC}">
              <c16:uniqueId val="{00000003-4BED-46B4-9E74-7D9C3344B4C4}"/>
            </c:ext>
          </c:extLst>
        </c:ser>
        <c:dLbls>
          <c:showLegendKey val="0"/>
          <c:showVal val="0"/>
          <c:showCatName val="0"/>
          <c:showSerName val="0"/>
          <c:showPercent val="0"/>
          <c:showBubbleSize val="0"/>
        </c:dLbls>
        <c:gapWidth val="150"/>
        <c:overlap val="100"/>
        <c:axId val="50020001"/>
        <c:axId val="50020002"/>
      </c:barChart>
      <c:lineChart>
        <c:grouping val="standard"/>
        <c:varyColors val="0"/>
        <c:ser>
          <c:idx val="4"/>
          <c:order val="4"/>
          <c:tx>
            <c:strRef>
              <c:f>Заключение!$H$90</c:f>
              <c:strCache>
                <c:ptCount val="1"/>
                <c:pt idx="0">
                  <c:v>CFO</c:v>
                </c:pt>
              </c:strCache>
            </c:strRef>
          </c:tx>
          <c:spPr>
            <a:ln w="9525" cap="rnd" cmpd="sng" algn="ctr">
              <a:solidFill>
                <a:srgbClr val="C00000"/>
              </a:solidFill>
              <a:prstDash val="solid"/>
              <a:round/>
            </a:ln>
            <a:effectLst/>
          </c:spPr>
          <c:marker>
            <c:symbol val="none"/>
          </c:marker>
          <c:cat>
            <c:strRef>
              <c:f>Заключение!$B$91:$B$94</c:f>
              <c:strCache>
                <c:ptCount val="4"/>
                <c:pt idx="0">
                  <c:v>2021</c:v>
                </c:pt>
                <c:pt idx="1">
                  <c:v>2022</c:v>
                </c:pt>
                <c:pt idx="2">
                  <c:v>2023</c:v>
                </c:pt>
                <c:pt idx="3">
                  <c:v>2024</c:v>
                </c:pt>
              </c:strCache>
            </c:strRef>
          </c:cat>
          <c:val>
            <c:numRef>
              <c:f>Заключение!$H$91:$H$94</c:f>
              <c:numCache>
                <c:formatCode>General</c:formatCode>
                <c:ptCount val="4"/>
                <c:pt idx="0">
                  <c:v>2745</c:v>
                </c:pt>
                <c:pt idx="1">
                  <c:v>402</c:v>
                </c:pt>
                <c:pt idx="2">
                  <c:v>2406</c:v>
                </c:pt>
                <c:pt idx="3">
                  <c:v>829</c:v>
                </c:pt>
              </c:numCache>
            </c:numRef>
          </c:val>
          <c:smooth val="0"/>
          <c:extLst>
            <c:ext xmlns:c16="http://schemas.microsoft.com/office/drawing/2014/chart" uri="{C3380CC4-5D6E-409C-BE32-E72D297353CC}">
              <c16:uniqueId val="{00000004-4BED-46B4-9E74-7D9C3344B4C4}"/>
            </c:ext>
          </c:extLst>
        </c:ser>
        <c:ser>
          <c:idx val="5"/>
          <c:order val="5"/>
          <c:tx>
            <c:strRef>
              <c:f>Заключение!$I$90</c:f>
              <c:strCache>
                <c:ptCount val="1"/>
                <c:pt idx="0">
                  <c:v>FFO</c:v>
                </c:pt>
              </c:strCache>
            </c:strRef>
          </c:tx>
          <c:spPr>
            <a:ln w="12700" cap="rnd" cmpd="sng" algn="ctr">
              <a:solidFill>
                <a:sysClr val="windowText" lastClr="000000"/>
              </a:solidFill>
              <a:prstDash val="solid"/>
              <a:round/>
            </a:ln>
            <a:effectLst/>
          </c:spPr>
          <c:marker>
            <c:symbol val="none"/>
          </c:marker>
          <c:val>
            <c:numRef>
              <c:f>Заключение!$I$91:$I$94</c:f>
              <c:numCache>
                <c:formatCode>General</c:formatCode>
                <c:ptCount val="4"/>
                <c:pt idx="0">
                  <c:v>4282</c:v>
                </c:pt>
                <c:pt idx="1">
                  <c:v>2824</c:v>
                </c:pt>
                <c:pt idx="2">
                  <c:v>1302</c:v>
                </c:pt>
                <c:pt idx="3">
                  <c:v>1752</c:v>
                </c:pt>
              </c:numCache>
            </c:numRef>
          </c:val>
          <c:smooth val="0"/>
          <c:extLst>
            <c:ext xmlns:c16="http://schemas.microsoft.com/office/drawing/2014/chart" uri="{C3380CC4-5D6E-409C-BE32-E72D297353CC}">
              <c16:uniqueId val="{00000005-4BED-46B4-9E74-7D9C3344B4C4}"/>
            </c:ext>
          </c:extLst>
        </c:ser>
        <c:ser>
          <c:idx val="6"/>
          <c:order val="6"/>
          <c:tx>
            <c:strRef>
              <c:f>Заключение!$L$90</c:f>
              <c:strCache>
                <c:ptCount val="1"/>
                <c:pt idx="0">
                  <c:v>EBITDA</c:v>
                </c:pt>
              </c:strCache>
            </c:strRef>
          </c:tx>
          <c:spPr>
            <a:ln w="9525" cap="rnd" cmpd="sng" algn="ctr">
              <a:solidFill>
                <a:srgbClr val="FF0000"/>
              </a:solidFill>
              <a:prstDash val="dash"/>
              <a:round/>
            </a:ln>
            <a:effectLst/>
          </c:spPr>
          <c:marker>
            <c:symbol val="none"/>
          </c:marker>
          <c:val>
            <c:numRef>
              <c:f>Заключение!$L$91:$L$94</c:f>
              <c:numCache>
                <c:formatCode>General</c:formatCode>
                <c:ptCount val="4"/>
                <c:pt idx="0">
                  <c:v>2893</c:v>
                </c:pt>
                <c:pt idx="1">
                  <c:v>2028</c:v>
                </c:pt>
                <c:pt idx="2">
                  <c:v>786</c:v>
                </c:pt>
                <c:pt idx="3">
                  <c:v>1490</c:v>
                </c:pt>
              </c:numCache>
            </c:numRef>
          </c:val>
          <c:smooth val="0"/>
          <c:extLst>
            <c:ext xmlns:c16="http://schemas.microsoft.com/office/drawing/2014/chart" uri="{C3380CC4-5D6E-409C-BE32-E72D297353CC}">
              <c16:uniqueId val="{00000006-4BED-46B4-9E74-7D9C3344B4C4}"/>
            </c:ext>
          </c:extLst>
        </c:ser>
        <c:dLbls>
          <c:showLegendKey val="0"/>
          <c:showVal val="0"/>
          <c:showCatName val="0"/>
          <c:showSerName val="0"/>
          <c:showPercent val="0"/>
          <c:showBubbleSize val="0"/>
        </c:dLbls>
        <c:marker val="1"/>
        <c:smooth val="0"/>
        <c:axId val="50020001"/>
        <c:axId val="50020002"/>
      </c:lineChart>
      <c:catAx>
        <c:axId val="50020001"/>
        <c:scaling>
          <c:orientation val="minMax"/>
        </c:scaling>
        <c:delete val="1"/>
        <c:axPos val="b"/>
        <c:numFmt formatCode="General" sourceLinked="1"/>
        <c:majorTickMark val="out"/>
        <c:minorTickMark val="none"/>
        <c:tickLblPos val="nextTo"/>
        <c:crossAx val="50020002"/>
        <c:crosses val="autoZero"/>
        <c:auto val="1"/>
        <c:lblAlgn val="ctr"/>
        <c:lblOffset val="100"/>
        <c:noMultiLvlLbl val="0"/>
      </c:catAx>
      <c:valAx>
        <c:axId val="50020002"/>
        <c:scaling>
          <c:orientation val="minMax"/>
        </c:scaling>
        <c:delete val="0"/>
        <c:axPos val="l"/>
        <c:title>
          <c:tx>
            <c:rich>
              <a:bodyPr rot="-5400000" spcFirstLastPara="1" vertOverflow="ellipsis" vert="horz" wrap="square" anchor="ctr" anchorCtr="1"/>
              <a:lstStyle/>
              <a:p>
                <a:pPr>
                  <a:defRPr sz="500" b="1" i="0" u="none" strike="noStrike" kern="1200" baseline="0">
                    <a:solidFill>
                      <a:schemeClr val="tx1"/>
                    </a:solidFill>
                    <a:latin typeface="Calibri Light" panose="020F0302020204030204" pitchFamily="34" charset="0"/>
                    <a:ea typeface="+mn-ea"/>
                    <a:cs typeface="Calibri Light" panose="020F0302020204030204" pitchFamily="34" charset="0"/>
                  </a:defRPr>
                </a:pPr>
                <a:r>
                  <a:rPr lang="en-US" sz="500"/>
                  <a:t>млн $</a:t>
                </a:r>
              </a:p>
            </c:rich>
          </c:tx>
          <c:overlay val="0"/>
          <c:spPr>
            <a:noFill/>
            <a:ln>
              <a:noFill/>
            </a:ln>
            <a:effectLst/>
          </c:spPr>
          <c:txPr>
            <a:bodyPr rot="-5400000" spcFirstLastPara="1" vertOverflow="ellipsis" vert="horz" wrap="square" anchor="ctr" anchorCtr="1"/>
            <a:lstStyle/>
            <a:p>
              <a:pPr>
                <a:defRPr sz="5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n-US"/>
            </a:p>
          </c:txPr>
        </c:title>
        <c:numFmt formatCode="General" sourceLinked="1"/>
        <c:majorTickMark val="out"/>
        <c:minorTickMark val="none"/>
        <c:tickLblPos val="nextTo"/>
        <c:spPr>
          <a:noFill/>
          <a:ln w="9525" cap="flat" cmpd="sng" algn="ctr">
            <a:solidFill>
              <a:schemeClr val="tx1">
                <a:tint val="75000"/>
                <a:shade val="95000"/>
                <a:satMod val="105000"/>
              </a:schemeClr>
            </a:solidFill>
            <a:prstDash val="solid"/>
            <a:round/>
          </a:ln>
          <a:effectLst/>
        </c:spPr>
        <c:txPr>
          <a:bodyPr rot="-60000000" spcFirstLastPara="1" vertOverflow="ellipsis" vert="horz" wrap="square" anchor="ctr" anchorCtr="1"/>
          <a:lstStyle/>
          <a:p>
            <a:pPr>
              <a:defRPr sz="500" b="0"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n-US"/>
          </a:p>
        </c:txPr>
        <c:crossAx val="50020001"/>
        <c:crosses val="autoZero"/>
        <c:crossBetween val="between"/>
      </c:valAx>
      <c:spPr>
        <a:solidFill>
          <a:schemeClr val="bg1"/>
        </a:solidFill>
        <a:ln>
          <a:noFill/>
        </a:ln>
        <a:effectLst/>
      </c:spPr>
    </c:plotArea>
    <c:legend>
      <c:legendPos val="r"/>
      <c:layout>
        <c:manualLayout>
          <c:xMode val="edge"/>
          <c:yMode val="edge"/>
          <c:x val="0.13978444590024761"/>
          <c:y val="0.78545602360452604"/>
          <c:w val="0.86021555409975248"/>
          <c:h val="0.21454397639547393"/>
        </c:manualLayout>
      </c:layout>
      <c:overlay val="0"/>
      <c:spPr>
        <a:noFill/>
        <a:ln>
          <a:noFill/>
        </a:ln>
        <a:effectLst/>
      </c:spPr>
      <c:txPr>
        <a:bodyPr rot="0" spcFirstLastPara="1" vertOverflow="ellipsis" vert="horz" wrap="square" anchor="ctr" anchorCtr="1"/>
        <a:lstStyle/>
        <a:p>
          <a:pPr>
            <a:defRPr sz="500" b="0"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sz="600">
          <a:latin typeface="Calibri Light" panose="020F0302020204030204" pitchFamily="34" charset="0"/>
          <a:cs typeface="Calibri Light" panose="020F0302020204030204" pitchFamily="34" charset="0"/>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600" b="0" i="0" u="none" strike="noStrike" kern="1200" spc="0" baseline="0">
                <a:solidFill>
                  <a:schemeClr val="tx1">
                    <a:lumMod val="65000"/>
                    <a:lumOff val="35000"/>
                  </a:schemeClr>
                </a:solidFill>
                <a:latin typeface="+mj-lt"/>
                <a:ea typeface="+mn-ea"/>
                <a:cs typeface="+mn-cs"/>
              </a:defRPr>
            </a:pPr>
            <a:r>
              <a:rPr lang="en-US" sz="500" b="1" i="0" baseline="0">
                <a:effectLst/>
              </a:rPr>
              <a:t>Операционный и финансовый цикл</a:t>
            </a:r>
            <a:endParaRPr lang="en-US" sz="500">
              <a:effectLst/>
            </a:endParaRPr>
          </a:p>
        </c:rich>
      </c:tx>
      <c:layout>
        <c:manualLayout>
          <c:xMode val="edge"/>
          <c:yMode val="edge"/>
          <c:x val="0.35070557910369665"/>
          <c:y val="7.5261935239178873E-2"/>
        </c:manualLayout>
      </c:layout>
      <c:overlay val="0"/>
      <c:spPr>
        <a:noFill/>
        <a:ln>
          <a:noFill/>
        </a:ln>
        <a:effectLst/>
      </c:spPr>
      <c:txPr>
        <a:bodyPr rot="0" spcFirstLastPara="1" vertOverflow="ellipsis" vert="horz" wrap="square" anchor="ctr" anchorCtr="1"/>
        <a:lstStyle/>
        <a:p>
          <a:pPr>
            <a:defRPr sz="600" b="0" i="0" u="none" strike="noStrike" kern="1200" spc="0" baseline="0">
              <a:solidFill>
                <a:schemeClr val="tx1">
                  <a:lumMod val="65000"/>
                  <a:lumOff val="35000"/>
                </a:schemeClr>
              </a:solidFill>
              <a:latin typeface="+mj-lt"/>
              <a:ea typeface="+mn-ea"/>
              <a:cs typeface="+mn-cs"/>
            </a:defRPr>
          </a:pPr>
          <a:endParaRPr lang="en-US"/>
        </a:p>
      </c:txPr>
    </c:title>
    <c:autoTitleDeleted val="0"/>
    <c:plotArea>
      <c:layout/>
      <c:lineChart>
        <c:grouping val="standard"/>
        <c:varyColors val="0"/>
        <c:ser>
          <c:idx val="0"/>
          <c:order val="0"/>
          <c:tx>
            <c:strRef>
              <c:f>Заключение!$F$213</c:f>
              <c:strCache>
                <c:ptCount val="1"/>
                <c:pt idx="0">
                  <c:v>Operating Cycle (OC)</c:v>
                </c:pt>
              </c:strCache>
            </c:strRef>
          </c:tx>
          <c:spPr>
            <a:ln w="9525" cap="rnd">
              <a:solidFill>
                <a:schemeClr val="accent1">
                  <a:shade val="76000"/>
                </a:schemeClr>
              </a:solidFill>
              <a:round/>
            </a:ln>
            <a:effectLst/>
          </c:spPr>
          <c:marker>
            <c:symbol val="none"/>
          </c:marker>
          <c:cat>
            <c:numRef>
              <c:f>Заключение!$B$214:$B$217</c:f>
              <c:numCache>
                <c:formatCode>General</c:formatCode>
                <c:ptCount val="4"/>
                <c:pt idx="0">
                  <c:v>2021</c:v>
                </c:pt>
                <c:pt idx="1">
                  <c:v>2022</c:v>
                </c:pt>
                <c:pt idx="2">
                  <c:v>2023</c:v>
                </c:pt>
                <c:pt idx="3">
                  <c:v>2024</c:v>
                </c:pt>
              </c:numCache>
            </c:numRef>
          </c:cat>
          <c:val>
            <c:numRef>
              <c:f>Заключение!$F$214:$F$217</c:f>
              <c:numCache>
                <c:formatCode>0</c:formatCode>
                <c:ptCount val="4"/>
                <c:pt idx="0">
                  <c:v>209.56629219494539</c:v>
                </c:pt>
                <c:pt idx="1">
                  <c:v>186.80102028320408</c:v>
                </c:pt>
                <c:pt idx="2">
                  <c:v>160.34297915447007</c:v>
                </c:pt>
                <c:pt idx="3">
                  <c:v>218.49694459370093</c:v>
                </c:pt>
              </c:numCache>
            </c:numRef>
          </c:val>
          <c:smooth val="0"/>
          <c:extLst>
            <c:ext xmlns:c16="http://schemas.microsoft.com/office/drawing/2014/chart" uri="{C3380CC4-5D6E-409C-BE32-E72D297353CC}">
              <c16:uniqueId val="{00000000-69F4-43EA-8AED-C8E9CA1DAF3D}"/>
            </c:ext>
          </c:extLst>
        </c:ser>
        <c:ser>
          <c:idx val="1"/>
          <c:order val="1"/>
          <c:tx>
            <c:strRef>
              <c:f>Заключение!$G$213</c:f>
              <c:strCache>
                <c:ptCount val="1"/>
                <c:pt idx="0">
                  <c:v>Cash Conversion Cycle (CCC)</c:v>
                </c:pt>
              </c:strCache>
            </c:strRef>
          </c:tx>
          <c:spPr>
            <a:ln w="9525" cap="rnd">
              <a:solidFill>
                <a:schemeClr val="accent1">
                  <a:tint val="77000"/>
                </a:schemeClr>
              </a:solidFill>
              <a:round/>
            </a:ln>
            <a:effectLst/>
          </c:spPr>
          <c:marker>
            <c:symbol val="none"/>
          </c:marker>
          <c:cat>
            <c:numRef>
              <c:f>Заключение!$B$214:$B$217</c:f>
              <c:numCache>
                <c:formatCode>General</c:formatCode>
                <c:ptCount val="4"/>
                <c:pt idx="0">
                  <c:v>2021</c:v>
                </c:pt>
                <c:pt idx="1">
                  <c:v>2022</c:v>
                </c:pt>
                <c:pt idx="2">
                  <c:v>2023</c:v>
                </c:pt>
                <c:pt idx="3">
                  <c:v>2024</c:v>
                </c:pt>
              </c:numCache>
            </c:numRef>
          </c:cat>
          <c:val>
            <c:numRef>
              <c:f>Заключение!$G$214:$G$217</c:f>
              <c:numCache>
                <c:formatCode>0</c:formatCode>
                <c:ptCount val="4"/>
                <c:pt idx="0">
                  <c:v>156.79234633341494</c:v>
                </c:pt>
                <c:pt idx="1">
                  <c:v>135.70315084065129</c:v>
                </c:pt>
                <c:pt idx="2">
                  <c:v>116.83280180662646</c:v>
                </c:pt>
                <c:pt idx="3">
                  <c:v>154.45819730829689</c:v>
                </c:pt>
              </c:numCache>
            </c:numRef>
          </c:val>
          <c:smooth val="0"/>
          <c:extLst>
            <c:ext xmlns:c16="http://schemas.microsoft.com/office/drawing/2014/chart" uri="{C3380CC4-5D6E-409C-BE32-E72D297353CC}">
              <c16:uniqueId val="{00000001-69F4-43EA-8AED-C8E9CA1DAF3D}"/>
            </c:ext>
          </c:extLst>
        </c:ser>
        <c:dLbls>
          <c:showLegendKey val="0"/>
          <c:showVal val="0"/>
          <c:showCatName val="0"/>
          <c:showSerName val="0"/>
          <c:showPercent val="0"/>
          <c:showBubbleSize val="0"/>
        </c:dLbls>
        <c:smooth val="0"/>
        <c:axId val="191298272"/>
        <c:axId val="191298600"/>
      </c:lineChart>
      <c:catAx>
        <c:axId val="191298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crossAx val="191298600"/>
        <c:crosses val="autoZero"/>
        <c:auto val="1"/>
        <c:lblAlgn val="ctr"/>
        <c:lblOffset val="100"/>
        <c:noMultiLvlLbl val="0"/>
      </c:catAx>
      <c:valAx>
        <c:axId val="191298600"/>
        <c:scaling>
          <c:orientation val="minMax"/>
        </c:scaling>
        <c:delete val="0"/>
        <c:axPos val="l"/>
        <c:title>
          <c:tx>
            <c:rich>
              <a:bodyPr rot="-54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r>
                  <a:rPr lang="ru-RU"/>
                  <a:t>Дни</a:t>
                </a:r>
              </a:p>
            </c:rich>
          </c:tx>
          <c:overlay val="0"/>
          <c:spPr>
            <a:noFill/>
            <a:ln>
              <a:noFill/>
            </a:ln>
            <a:effectLst/>
          </c:spPr>
          <c:txPr>
            <a:bodyPr rot="-54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crossAx val="191298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500">
          <a:latin typeface="+mj-lt"/>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600" b="0" i="0" u="none" strike="noStrike" kern="1200" spc="0" baseline="0">
                <a:solidFill>
                  <a:schemeClr val="tx1">
                    <a:lumMod val="65000"/>
                    <a:lumOff val="35000"/>
                  </a:schemeClr>
                </a:solidFill>
                <a:latin typeface="+mj-lt"/>
                <a:ea typeface="+mn-ea"/>
                <a:cs typeface="+mn-cs"/>
              </a:defRPr>
            </a:pPr>
            <a:r>
              <a:rPr lang="en-US"/>
              <a:t>CAPEX Русала по годам (2019–2024)</a:t>
            </a:r>
          </a:p>
        </c:rich>
      </c:tx>
      <c:layout>
        <c:manualLayout>
          <c:xMode val="edge"/>
          <c:yMode val="edge"/>
          <c:x val="0.21094935226818487"/>
          <c:y val="8.1135902636916835E-3"/>
        </c:manualLayout>
      </c:layout>
      <c:overlay val="0"/>
      <c:spPr>
        <a:noFill/>
        <a:ln>
          <a:noFill/>
        </a:ln>
        <a:effectLst/>
      </c:spPr>
      <c:txPr>
        <a:bodyPr rot="0" spcFirstLastPara="1" vertOverflow="ellipsis" vert="horz" wrap="square" anchor="ctr" anchorCtr="1"/>
        <a:lstStyle/>
        <a:p>
          <a:pPr>
            <a:defRPr sz="600" b="0" i="0" u="none" strike="noStrike" kern="1200" spc="0" baseline="0">
              <a:solidFill>
                <a:schemeClr val="tx1">
                  <a:lumMod val="65000"/>
                  <a:lumOff val="35000"/>
                </a:schemeClr>
              </a:solidFill>
              <a:latin typeface="+mj-lt"/>
              <a:ea typeface="+mn-ea"/>
              <a:cs typeface="+mn-cs"/>
            </a:defRPr>
          </a:pPr>
          <a:endParaRPr lang="en-US"/>
        </a:p>
      </c:txPr>
    </c:title>
    <c:autoTitleDeleted val="0"/>
    <c:plotArea>
      <c:layout>
        <c:manualLayout>
          <c:layoutTarget val="inner"/>
          <c:xMode val="edge"/>
          <c:yMode val="edge"/>
          <c:x val="0.11645737884446632"/>
          <c:y val="0.11622749996007094"/>
          <c:w val="0.7645018839451917"/>
          <c:h val="0.60422673332162069"/>
        </c:manualLayout>
      </c:layout>
      <c:barChart>
        <c:barDir val="col"/>
        <c:grouping val="stacked"/>
        <c:varyColors val="0"/>
        <c:ser>
          <c:idx val="2"/>
          <c:order val="1"/>
          <c:tx>
            <c:strRef>
              <c:f>Заключение!$E$273</c:f>
              <c:strCache>
                <c:ptCount val="1"/>
                <c:pt idx="0">
                  <c:v>На поддержание ($ млн)</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bg1"/>
                    </a:solidFill>
                    <a:latin typeface="+mj-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Заключение!$B$274:$B$279</c:f>
              <c:numCache>
                <c:formatCode>General</c:formatCode>
                <c:ptCount val="6"/>
                <c:pt idx="0">
                  <c:v>2019</c:v>
                </c:pt>
                <c:pt idx="1">
                  <c:v>2020</c:v>
                </c:pt>
                <c:pt idx="2">
                  <c:v>2021</c:v>
                </c:pt>
                <c:pt idx="3">
                  <c:v>2022</c:v>
                </c:pt>
                <c:pt idx="4">
                  <c:v>2023</c:v>
                </c:pt>
                <c:pt idx="5">
                  <c:v>2024</c:v>
                </c:pt>
              </c:numCache>
            </c:numRef>
          </c:cat>
          <c:val>
            <c:numRef>
              <c:f>Заключение!$E$274:$E$279</c:f>
              <c:numCache>
                <c:formatCode>0</c:formatCode>
                <c:ptCount val="6"/>
                <c:pt idx="0" formatCode="General">
                  <c:v>600</c:v>
                </c:pt>
                <c:pt idx="1">
                  <c:v>657.75</c:v>
                </c:pt>
                <c:pt idx="2">
                  <c:v>873</c:v>
                </c:pt>
                <c:pt idx="3">
                  <c:v>901.5</c:v>
                </c:pt>
                <c:pt idx="4">
                  <c:v>766.5</c:v>
                </c:pt>
                <c:pt idx="5">
                  <c:v>999</c:v>
                </c:pt>
              </c:numCache>
            </c:numRef>
          </c:val>
          <c:extLst>
            <c:ext xmlns:c16="http://schemas.microsoft.com/office/drawing/2014/chart" uri="{C3380CC4-5D6E-409C-BE32-E72D297353CC}">
              <c16:uniqueId val="{00000000-A245-4C4C-8C4E-1CD22EEBEB53}"/>
            </c:ext>
          </c:extLst>
        </c:ser>
        <c:ser>
          <c:idx val="1"/>
          <c:order val="4"/>
          <c:tx>
            <c:strRef>
              <c:f>Заключение!$D$273</c:f>
              <c:strCache>
                <c:ptCount val="1"/>
                <c:pt idx="0">
                  <c:v>На развитие ($ млн)</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bg1"/>
                    </a:solidFill>
                    <a:latin typeface="+mj-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Заключение!$D$274:$D$279</c:f>
              <c:numCache>
                <c:formatCode>0</c:formatCode>
                <c:ptCount val="6"/>
                <c:pt idx="0" formatCode="General">
                  <c:v>250</c:v>
                </c:pt>
                <c:pt idx="1">
                  <c:v>219.25</c:v>
                </c:pt>
                <c:pt idx="2">
                  <c:v>291</c:v>
                </c:pt>
                <c:pt idx="3">
                  <c:v>300.5</c:v>
                </c:pt>
                <c:pt idx="4">
                  <c:v>255.5</c:v>
                </c:pt>
                <c:pt idx="5">
                  <c:v>333</c:v>
                </c:pt>
              </c:numCache>
            </c:numRef>
          </c:val>
          <c:extLst>
            <c:ext xmlns:c16="http://schemas.microsoft.com/office/drawing/2014/chart" uri="{C3380CC4-5D6E-409C-BE32-E72D297353CC}">
              <c16:uniqueId val="{00000001-A245-4C4C-8C4E-1CD22EEBEB53}"/>
            </c:ext>
          </c:extLst>
        </c:ser>
        <c:dLbls>
          <c:showLegendKey val="0"/>
          <c:showVal val="0"/>
          <c:showCatName val="0"/>
          <c:showSerName val="0"/>
          <c:showPercent val="0"/>
          <c:showBubbleSize val="0"/>
        </c:dLbls>
        <c:gapWidth val="60"/>
        <c:overlap val="100"/>
        <c:axId val="1307068904"/>
        <c:axId val="1307065624"/>
        <c:extLst>
          <c:ext xmlns:c15="http://schemas.microsoft.com/office/drawing/2012/chart" uri="{02D57815-91ED-43cb-92C2-25804820EDAC}">
            <c15:filteredBarSeries>
              <c15:ser>
                <c:idx val="0"/>
                <c:order val="0"/>
                <c:tx>
                  <c:strRef>
                    <c:extLst>
                      <c:ext uri="{02D57815-91ED-43cb-92C2-25804820EDAC}">
                        <c15:formulaRef>
                          <c15:sqref>Заключение!$B$273</c15:sqref>
                        </c15:formulaRef>
                      </c:ext>
                    </c:extLst>
                    <c:strCache>
                      <c:ptCount val="1"/>
                      <c:pt idx="0">
                        <c:v>Год</c:v>
                      </c:pt>
                    </c:strCache>
                  </c:strRef>
                </c:tx>
                <c:spPr>
                  <a:solidFill>
                    <a:schemeClr val="accent1">
                      <a:shade val="53000"/>
                    </a:schemeClr>
                  </a:solidFill>
                  <a:ln>
                    <a:noFill/>
                  </a:ln>
                  <a:effectLst/>
                </c:spPr>
                <c:invertIfNegative val="0"/>
                <c:cat>
                  <c:numRef>
                    <c:extLst>
                      <c:ext uri="{02D57815-91ED-43cb-92C2-25804820EDAC}">
                        <c15:formulaRef>
                          <c15:sqref>Заключение!$B$274:$B$279</c15:sqref>
                        </c15:formulaRef>
                      </c:ext>
                    </c:extLst>
                    <c:numCache>
                      <c:formatCode>General</c:formatCode>
                      <c:ptCount val="6"/>
                      <c:pt idx="0">
                        <c:v>2019</c:v>
                      </c:pt>
                      <c:pt idx="1">
                        <c:v>2020</c:v>
                      </c:pt>
                      <c:pt idx="2">
                        <c:v>2021</c:v>
                      </c:pt>
                      <c:pt idx="3">
                        <c:v>2022</c:v>
                      </c:pt>
                      <c:pt idx="4">
                        <c:v>2023</c:v>
                      </c:pt>
                      <c:pt idx="5">
                        <c:v>2024</c:v>
                      </c:pt>
                    </c:numCache>
                  </c:numRef>
                </c:cat>
                <c:val>
                  <c:numRef>
                    <c:extLst>
                      <c:ext uri="{02D57815-91ED-43cb-92C2-25804820EDAC}">
                        <c15:formulaRef>
                          <c15:sqref>Заключение!$B$274:$B$279</c15:sqref>
                        </c15:formulaRef>
                      </c:ext>
                    </c:extLst>
                    <c:numCache>
                      <c:formatCode>General</c:formatCode>
                      <c:ptCount val="6"/>
                      <c:pt idx="0">
                        <c:v>2019</c:v>
                      </c:pt>
                      <c:pt idx="1">
                        <c:v>2020</c:v>
                      </c:pt>
                      <c:pt idx="2">
                        <c:v>2021</c:v>
                      </c:pt>
                      <c:pt idx="3">
                        <c:v>2022</c:v>
                      </c:pt>
                      <c:pt idx="4">
                        <c:v>2023</c:v>
                      </c:pt>
                      <c:pt idx="5">
                        <c:v>2024</c:v>
                      </c:pt>
                    </c:numCache>
                  </c:numRef>
                </c:val>
                <c:extLst>
                  <c:ext xmlns:c16="http://schemas.microsoft.com/office/drawing/2014/chart" uri="{C3380CC4-5D6E-409C-BE32-E72D297353CC}">
                    <c16:uniqueId val="{00000004-A245-4C4C-8C4E-1CD22EEBEB53}"/>
                  </c:ext>
                </c:extLst>
              </c15:ser>
            </c15:filteredBarSeries>
          </c:ext>
        </c:extLst>
      </c:barChart>
      <c:lineChart>
        <c:grouping val="standard"/>
        <c:varyColors val="0"/>
        <c:ser>
          <c:idx val="4"/>
          <c:order val="3"/>
          <c:tx>
            <c:strRef>
              <c:f>Заключение!$G$273</c:f>
              <c:strCache>
                <c:ptCount val="1"/>
                <c:pt idx="0">
                  <c:v>D&amp;A</c:v>
                </c:pt>
              </c:strCache>
            </c:strRef>
          </c:tx>
          <c:spPr>
            <a:ln w="9525" cap="rnd">
              <a:solidFill>
                <a:schemeClr val="tx1"/>
              </a:solidFill>
              <a:prstDash val="dash"/>
              <a:round/>
            </a:ln>
            <a:effectLst/>
          </c:spPr>
          <c:marker>
            <c:symbol val="none"/>
          </c:marker>
          <c:val>
            <c:numRef>
              <c:f>Заключение!$G$274:$G$279</c:f>
              <c:numCache>
                <c:formatCode>General</c:formatCode>
                <c:ptCount val="6"/>
                <c:pt idx="0">
                  <c:v>566</c:v>
                </c:pt>
                <c:pt idx="1">
                  <c:v>570</c:v>
                </c:pt>
                <c:pt idx="2">
                  <c:v>596</c:v>
                </c:pt>
                <c:pt idx="3">
                  <c:v>503</c:v>
                </c:pt>
                <c:pt idx="4">
                  <c:v>540</c:v>
                </c:pt>
                <c:pt idx="5">
                  <c:v>538</c:v>
                </c:pt>
              </c:numCache>
            </c:numRef>
          </c:val>
          <c:smooth val="0"/>
          <c:extLst>
            <c:ext xmlns:c16="http://schemas.microsoft.com/office/drawing/2014/chart" uri="{C3380CC4-5D6E-409C-BE32-E72D297353CC}">
              <c16:uniqueId val="{00000002-A245-4C4C-8C4E-1CD22EEBEB53}"/>
            </c:ext>
          </c:extLst>
        </c:ser>
        <c:dLbls>
          <c:showLegendKey val="0"/>
          <c:showVal val="0"/>
          <c:showCatName val="0"/>
          <c:showSerName val="0"/>
          <c:showPercent val="0"/>
          <c:showBubbleSize val="0"/>
        </c:dLbls>
        <c:marker val="1"/>
        <c:smooth val="0"/>
        <c:axId val="1307068904"/>
        <c:axId val="1307065624"/>
      </c:lineChart>
      <c:lineChart>
        <c:grouping val="standard"/>
        <c:varyColors val="0"/>
        <c:ser>
          <c:idx val="3"/>
          <c:order val="2"/>
          <c:tx>
            <c:strRef>
              <c:f>Заключение!$H$273</c:f>
              <c:strCache>
                <c:ptCount val="1"/>
                <c:pt idx="0">
                  <c:v>Cost of Revenue, Total</c:v>
                </c:pt>
              </c:strCache>
            </c:strRef>
          </c:tx>
          <c:spPr>
            <a:ln w="9525" cap="rnd">
              <a:solidFill>
                <a:srgbClr val="C00000"/>
              </a:solidFill>
              <a:round/>
            </a:ln>
            <a:effectLst/>
          </c:spPr>
          <c:marker>
            <c:symbol val="none"/>
          </c:marker>
          <c:cat>
            <c:numRef>
              <c:f>Заключение!$H$274:$H$279</c:f>
              <c:numCache>
                <c:formatCode>General</c:formatCode>
                <c:ptCount val="6"/>
                <c:pt idx="0">
                  <c:v>7547</c:v>
                </c:pt>
                <c:pt idx="1">
                  <c:v>6542</c:v>
                </c:pt>
                <c:pt idx="2">
                  <c:v>7677</c:v>
                </c:pt>
                <c:pt idx="3">
                  <c:v>10267</c:v>
                </c:pt>
                <c:pt idx="4">
                  <c:v>9905</c:v>
                </c:pt>
                <c:pt idx="5">
                  <c:v>8723</c:v>
                </c:pt>
              </c:numCache>
            </c:numRef>
          </c:cat>
          <c:val>
            <c:numRef>
              <c:f>Заключение!$H$274:$H$279</c:f>
              <c:numCache>
                <c:formatCode>General</c:formatCode>
                <c:ptCount val="6"/>
                <c:pt idx="0">
                  <c:v>7547</c:v>
                </c:pt>
                <c:pt idx="1">
                  <c:v>6542</c:v>
                </c:pt>
                <c:pt idx="2">
                  <c:v>7677</c:v>
                </c:pt>
                <c:pt idx="3">
                  <c:v>10267</c:v>
                </c:pt>
                <c:pt idx="4">
                  <c:v>9905</c:v>
                </c:pt>
                <c:pt idx="5">
                  <c:v>8723</c:v>
                </c:pt>
              </c:numCache>
            </c:numRef>
          </c:val>
          <c:smooth val="0"/>
          <c:extLst>
            <c:ext xmlns:c16="http://schemas.microsoft.com/office/drawing/2014/chart" uri="{C3380CC4-5D6E-409C-BE32-E72D297353CC}">
              <c16:uniqueId val="{00000003-A245-4C4C-8C4E-1CD22EEBEB53}"/>
            </c:ext>
          </c:extLst>
        </c:ser>
        <c:dLbls>
          <c:showLegendKey val="0"/>
          <c:showVal val="0"/>
          <c:showCatName val="0"/>
          <c:showSerName val="0"/>
          <c:showPercent val="0"/>
          <c:showBubbleSize val="0"/>
        </c:dLbls>
        <c:marker val="1"/>
        <c:smooth val="0"/>
        <c:axId val="1163627480"/>
        <c:axId val="530926328"/>
      </c:lineChart>
      <c:catAx>
        <c:axId val="1307068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crossAx val="1307065624"/>
        <c:crosses val="autoZero"/>
        <c:auto val="1"/>
        <c:lblAlgn val="ctr"/>
        <c:lblOffset val="100"/>
        <c:noMultiLvlLbl val="0"/>
      </c:catAx>
      <c:valAx>
        <c:axId val="1307065624"/>
        <c:scaling>
          <c:orientation val="minMax"/>
        </c:scaling>
        <c:delete val="0"/>
        <c:axPos val="l"/>
        <c:title>
          <c:tx>
            <c:rich>
              <a:bodyPr rot="-54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r>
                  <a:rPr lang="ru-RU"/>
                  <a:t>млн</a:t>
                </a:r>
                <a:r>
                  <a:rPr lang="ru-RU" baseline="0"/>
                  <a:t> </a:t>
                </a:r>
                <a:r>
                  <a:rPr lang="en-US" baseline="0"/>
                  <a:t>$</a:t>
                </a:r>
                <a:endParaRPr lang="ru-RU"/>
              </a:p>
            </c:rich>
          </c:tx>
          <c:overlay val="0"/>
          <c:spPr>
            <a:noFill/>
            <a:ln>
              <a:noFill/>
            </a:ln>
            <a:effectLst/>
          </c:spPr>
          <c:txPr>
            <a:bodyPr rot="-54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crossAx val="1307068904"/>
        <c:crosses val="autoZero"/>
        <c:crossBetween val="between"/>
      </c:valAx>
      <c:valAx>
        <c:axId val="530926328"/>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crossAx val="1163627480"/>
        <c:crosses val="max"/>
        <c:crossBetween val="between"/>
      </c:valAx>
      <c:catAx>
        <c:axId val="1163627480"/>
        <c:scaling>
          <c:orientation val="minMax"/>
        </c:scaling>
        <c:delete val="1"/>
        <c:axPos val="b"/>
        <c:numFmt formatCode="General" sourceLinked="1"/>
        <c:majorTickMark val="out"/>
        <c:minorTickMark val="none"/>
        <c:tickLblPos val="nextTo"/>
        <c:crossAx val="530926328"/>
        <c:crosses val="autoZero"/>
        <c:auto val="1"/>
        <c:lblAlgn val="ctr"/>
        <c:lblOffset val="100"/>
        <c:noMultiLvlLbl val="0"/>
      </c:catAx>
      <c:spPr>
        <a:noFill/>
        <a:ln>
          <a:noFill/>
        </a:ln>
        <a:effectLst/>
      </c:spPr>
    </c:plotArea>
    <c:legend>
      <c:legendPos val="b"/>
      <c:layout>
        <c:manualLayout>
          <c:xMode val="edge"/>
          <c:yMode val="edge"/>
          <c:x val="3.7623556292471542E-2"/>
          <c:y val="0.79167750075865262"/>
          <c:w val="0.94878365497193595"/>
          <c:h val="0.19209531871396399"/>
        </c:manualLayout>
      </c:layout>
      <c:overlay val="0"/>
      <c:spPr>
        <a:noFill/>
        <a:ln>
          <a:noFill/>
        </a:ln>
        <a:effectLst/>
      </c:spPr>
      <c:txPr>
        <a:bodyPr rot="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500">
          <a:latin typeface="+mj-lt"/>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600" b="0" i="0" u="none" strike="noStrike" kern="1200" spc="0" baseline="0">
                <a:solidFill>
                  <a:schemeClr val="tx1">
                    <a:lumMod val="65000"/>
                    <a:lumOff val="35000"/>
                  </a:schemeClr>
                </a:solidFill>
                <a:latin typeface="+mj-lt"/>
                <a:ea typeface="+mn-ea"/>
                <a:cs typeface="+mn-cs"/>
              </a:defRPr>
            </a:pPr>
            <a:r>
              <a:rPr lang="ru-RU"/>
              <a:t>Структура долга</a:t>
            </a:r>
          </a:p>
        </c:rich>
      </c:tx>
      <c:overlay val="0"/>
      <c:spPr>
        <a:noFill/>
        <a:ln>
          <a:noFill/>
        </a:ln>
        <a:effectLst/>
      </c:spPr>
      <c:txPr>
        <a:bodyPr rot="0" spcFirstLastPara="1" vertOverflow="ellipsis" vert="horz" wrap="square" anchor="ctr" anchorCtr="1"/>
        <a:lstStyle/>
        <a:p>
          <a:pPr>
            <a:defRPr sz="600" b="0" i="0" u="none" strike="noStrike" kern="1200" spc="0" baseline="0">
              <a:solidFill>
                <a:schemeClr val="tx1">
                  <a:lumMod val="65000"/>
                  <a:lumOff val="35000"/>
                </a:schemeClr>
              </a:solidFill>
              <a:latin typeface="+mj-lt"/>
              <a:ea typeface="+mn-ea"/>
              <a:cs typeface="+mn-cs"/>
            </a:defRPr>
          </a:pPr>
          <a:endParaRPr lang="en-US"/>
        </a:p>
      </c:txPr>
    </c:title>
    <c:autoTitleDeleted val="0"/>
    <c:plotArea>
      <c:layout>
        <c:manualLayout>
          <c:layoutTarget val="inner"/>
          <c:xMode val="edge"/>
          <c:yMode val="edge"/>
          <c:x val="0.1112933647415412"/>
          <c:y val="0.14682236754304018"/>
          <c:w val="0.86778613316640862"/>
          <c:h val="0.67671827038569332"/>
        </c:manualLayout>
      </c:layout>
      <c:barChart>
        <c:barDir val="col"/>
        <c:grouping val="stacked"/>
        <c:varyColors val="0"/>
        <c:ser>
          <c:idx val="0"/>
          <c:order val="0"/>
          <c:tx>
            <c:strRef>
              <c:f>Заключение!$B$285</c:f>
              <c:strCache>
                <c:ptCount val="1"/>
                <c:pt idx="0">
                  <c:v>Loans and Borrowings</c:v>
                </c:pt>
              </c:strCache>
            </c:strRef>
          </c:tx>
          <c:spPr>
            <a:solidFill>
              <a:schemeClr val="accent5">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bg1"/>
                    </a:solidFill>
                    <a:latin typeface="+mj-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Заключение!$E$284:$K$284</c:f>
              <c:numCache>
                <c:formatCode>General</c:formatCode>
                <c:ptCount val="7"/>
                <c:pt idx="0">
                  <c:v>2025</c:v>
                </c:pt>
                <c:pt idx="1">
                  <c:v>2026</c:v>
                </c:pt>
                <c:pt idx="2">
                  <c:v>2027</c:v>
                </c:pt>
                <c:pt idx="3">
                  <c:v>2028</c:v>
                </c:pt>
                <c:pt idx="4">
                  <c:v>2029</c:v>
                </c:pt>
                <c:pt idx="5">
                  <c:v>2030</c:v>
                </c:pt>
                <c:pt idx="6">
                  <c:v>2031</c:v>
                </c:pt>
              </c:numCache>
            </c:numRef>
          </c:cat>
          <c:val>
            <c:numRef>
              <c:f>Заключение!$E$285:$K$285</c:f>
              <c:numCache>
                <c:formatCode>General</c:formatCode>
                <c:ptCount val="7"/>
                <c:pt idx="0">
                  <c:v>1750</c:v>
                </c:pt>
                <c:pt idx="1">
                  <c:v>997</c:v>
                </c:pt>
                <c:pt idx="2">
                  <c:v>840</c:v>
                </c:pt>
                <c:pt idx="3">
                  <c:v>262</c:v>
                </c:pt>
                <c:pt idx="4">
                  <c:v>182</c:v>
                </c:pt>
                <c:pt idx="5">
                  <c:v>0</c:v>
                </c:pt>
                <c:pt idx="6">
                  <c:v>0</c:v>
                </c:pt>
              </c:numCache>
            </c:numRef>
          </c:val>
          <c:extLst>
            <c:ext xmlns:c16="http://schemas.microsoft.com/office/drawing/2014/chart" uri="{C3380CC4-5D6E-409C-BE32-E72D297353CC}">
              <c16:uniqueId val="{00000000-77E0-4341-A2E4-6FCE0B2B14BB}"/>
            </c:ext>
          </c:extLst>
        </c:ser>
        <c:ser>
          <c:idx val="1"/>
          <c:order val="1"/>
          <c:tx>
            <c:strRef>
              <c:f>Заключение!$B$286</c:f>
              <c:strCache>
                <c:ptCount val="1"/>
                <c:pt idx="0">
                  <c:v>Bonds</c:v>
                </c:pt>
              </c:strCache>
            </c:strRef>
          </c:tx>
          <c:spPr>
            <a:solidFill>
              <a:schemeClr val="accent5">
                <a:tint val="77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bg1"/>
                    </a:solidFill>
                    <a:latin typeface="+mj-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Заключение!$E$284:$K$284</c:f>
              <c:numCache>
                <c:formatCode>General</c:formatCode>
                <c:ptCount val="7"/>
                <c:pt idx="0">
                  <c:v>2025</c:v>
                </c:pt>
                <c:pt idx="1">
                  <c:v>2026</c:v>
                </c:pt>
                <c:pt idx="2">
                  <c:v>2027</c:v>
                </c:pt>
                <c:pt idx="3">
                  <c:v>2028</c:v>
                </c:pt>
                <c:pt idx="4">
                  <c:v>2029</c:v>
                </c:pt>
                <c:pt idx="5">
                  <c:v>2030</c:v>
                </c:pt>
                <c:pt idx="6">
                  <c:v>2031</c:v>
                </c:pt>
              </c:numCache>
            </c:numRef>
          </c:cat>
          <c:val>
            <c:numRef>
              <c:f>Заключение!$E$286:$K$286</c:f>
              <c:numCache>
                <c:formatCode>General</c:formatCode>
                <c:ptCount val="7"/>
                <c:pt idx="0">
                  <c:v>2748</c:v>
                </c:pt>
                <c:pt idx="1">
                  <c:v>84</c:v>
                </c:pt>
                <c:pt idx="2">
                  <c:v>0</c:v>
                </c:pt>
                <c:pt idx="3">
                  <c:v>0</c:v>
                </c:pt>
                <c:pt idx="4">
                  <c:v>0</c:v>
                </c:pt>
                <c:pt idx="5">
                  <c:v>0</c:v>
                </c:pt>
                <c:pt idx="6">
                  <c:v>0</c:v>
                </c:pt>
              </c:numCache>
            </c:numRef>
          </c:val>
          <c:extLst>
            <c:ext xmlns:c16="http://schemas.microsoft.com/office/drawing/2014/chart" uri="{C3380CC4-5D6E-409C-BE32-E72D297353CC}">
              <c16:uniqueId val="{00000001-77E0-4341-A2E4-6FCE0B2B14BB}"/>
            </c:ext>
          </c:extLst>
        </c:ser>
        <c:dLbls>
          <c:showLegendKey val="0"/>
          <c:showVal val="0"/>
          <c:showCatName val="0"/>
          <c:showSerName val="0"/>
          <c:showPercent val="0"/>
          <c:showBubbleSize val="0"/>
        </c:dLbls>
        <c:gapWidth val="54"/>
        <c:overlap val="100"/>
        <c:axId val="1123677208"/>
        <c:axId val="1123674256"/>
      </c:barChart>
      <c:catAx>
        <c:axId val="1123677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crossAx val="1123674256"/>
        <c:crosses val="autoZero"/>
        <c:auto val="1"/>
        <c:lblAlgn val="ctr"/>
        <c:lblOffset val="100"/>
        <c:noMultiLvlLbl val="0"/>
      </c:catAx>
      <c:valAx>
        <c:axId val="112367425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crossAx val="1123677208"/>
        <c:crosses val="autoZero"/>
        <c:crossBetween val="between"/>
      </c:valAx>
      <c:spPr>
        <a:noFill/>
        <a:ln>
          <a:noFill/>
        </a:ln>
        <a:effectLst/>
      </c:spPr>
    </c:plotArea>
    <c:legend>
      <c:legendPos val="b"/>
      <c:layout>
        <c:manualLayout>
          <c:xMode val="edge"/>
          <c:yMode val="edge"/>
          <c:x val="0.287788686456034"/>
          <c:y val="0.88945816095022001"/>
          <c:w val="0.42442221526702467"/>
          <c:h val="0.10206726277859335"/>
        </c:manualLayout>
      </c:layout>
      <c:overlay val="0"/>
      <c:spPr>
        <a:noFill/>
        <a:ln>
          <a:noFill/>
        </a:ln>
        <a:effectLst/>
      </c:spPr>
      <c:txPr>
        <a:bodyPr rot="0" spcFirstLastPara="1" vertOverflow="ellipsis" vert="horz" wrap="square" anchor="ctr" anchorCtr="1"/>
        <a:lstStyle/>
        <a:p>
          <a:pPr>
            <a:defRPr sz="500" b="0" i="0" u="none" strike="noStrike" kern="1200" baseline="0">
              <a:solidFill>
                <a:schemeClr val="tx1">
                  <a:lumMod val="65000"/>
                  <a:lumOff val="35000"/>
                </a:schemeClr>
              </a:solidFill>
              <a:latin typeface="+mj-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500">
          <a:latin typeface="+mj-lt"/>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 dir="row">Заключение!$C$90:$H$90</cx:f>
        <cx:lvl ptCount="6">
          <cx:pt idx="0">Net income</cx:pt>
          <cx:pt idx="1">D&amp;A</cx:pt>
          <cx:pt idx="2">Finance expence</cx:pt>
          <cx:pt idx="3">Change in WC</cx:pt>
          <cx:pt idx="4">Current Taxes</cx:pt>
          <cx:pt idx="5">CFO</cx:pt>
        </cx:lvl>
      </cx:strDim>
      <cx:numDim type="val">
        <cx:f dir="row">Заключение!$C$94:$H$94</cx:f>
        <cx:lvl ptCount="6" formatCode="Основной">
          <cx:pt idx="0">803</cx:pt>
          <cx:pt idx="1">538</cx:pt>
          <cx:pt idx="2">531</cx:pt>
          <cx:pt idx="3">-923</cx:pt>
          <cx:pt idx="4">-120</cx:pt>
          <cx:pt idx="5">829</cx:pt>
        </cx:lvl>
      </cx:numDim>
    </cx:data>
  </cx:chartData>
  <cx:chart>
    <cx:title pos="t" align="ctr" overlay="0">
      <cx:tx>
        <cx:rich>
          <a:bodyPr spcFirstLastPara="1" vertOverflow="ellipsis" horzOverflow="overflow" wrap="square" lIns="0" tIns="0" rIns="0" bIns="0" anchor="ctr" anchorCtr="1"/>
          <a:lstStyle/>
          <a:p>
            <a:pPr algn="ctr" rtl="0">
              <a:defRPr sz="500">
                <a:latin typeface="+mj-lt"/>
              </a:defRPr>
            </a:pPr>
            <a:r>
              <a:rPr lang="en-US" sz="500" b="0" i="0" u="none" strike="noStrike" baseline="0">
                <a:solidFill>
                  <a:sysClr val="windowText" lastClr="000000">
                    <a:lumMod val="65000"/>
                    <a:lumOff val="35000"/>
                  </a:sysClr>
                </a:solidFill>
                <a:latin typeface="+mj-lt"/>
              </a:rPr>
              <a:t>CFO</a:t>
            </a:r>
            <a:endParaRPr lang="ru-RU" sz="500" b="0" i="0" u="none" strike="noStrike" baseline="0">
              <a:solidFill>
                <a:sysClr val="windowText" lastClr="000000">
                  <a:lumMod val="65000"/>
                  <a:lumOff val="35000"/>
                </a:sysClr>
              </a:solidFill>
              <a:latin typeface="+mj-lt"/>
            </a:endParaRPr>
          </a:p>
        </cx:rich>
      </cx:tx>
    </cx:title>
    <cx:plotArea>
      <cx:plotAreaRegion>
        <cx:series layoutId="waterfall" uniqueId="{5D4E8F2B-F5D7-4A7F-A11D-AC352B7BDCA5}" formatIdx="3">
          <cx:dataLabels>
            <cx:txPr>
              <a:bodyPr spcFirstLastPara="1" vertOverflow="ellipsis" horzOverflow="overflow" wrap="square" lIns="0" tIns="0" rIns="0" bIns="0" anchor="ctr" anchorCtr="1"/>
              <a:lstStyle/>
              <a:p>
                <a:pPr algn="ctr" rtl="0">
                  <a:defRPr sz="500"/>
                </a:pPr>
                <a:endParaRPr lang="ru-RU" sz="500" b="0" i="0" u="none" strike="noStrike" baseline="0">
                  <a:solidFill>
                    <a:sysClr val="windowText" lastClr="000000">
                      <a:lumMod val="65000"/>
                      <a:lumOff val="35000"/>
                    </a:sysClr>
                  </a:solidFill>
                  <a:latin typeface="Calibri" panose="020F0502020204030204"/>
                </a:endParaRPr>
              </a:p>
            </cx:txPr>
          </cx:dataLabels>
          <cx:dataId val="0"/>
          <cx:layoutPr>
            <cx:subtotals>
              <cx:idx val="5"/>
            </cx:subtotals>
          </cx:layoutPr>
        </cx:series>
      </cx:plotAreaRegion>
      <cx:axis id="0">
        <cx:catScaling gapWidth="0.5"/>
        <cx:tickLabels/>
        <cx:txPr>
          <a:bodyPr vertOverflow="overflow" horzOverflow="overflow" wrap="square" lIns="0" tIns="0" rIns="0" bIns="0"/>
          <a:lstStyle/>
          <a:p>
            <a:pPr algn="ctr" rtl="0">
              <a:defRPr sz="500" b="0">
                <a:solidFill>
                  <a:srgbClr val="595959"/>
                </a:solidFill>
                <a:latin typeface="+mj-lt"/>
                <a:ea typeface="Calibri" panose="020F0502020204030204" pitchFamily="34" charset="0"/>
                <a:cs typeface="Calibri" panose="020F0502020204030204" pitchFamily="34" charset="0"/>
              </a:defRPr>
            </a:pPr>
            <a:endParaRPr lang="en-US" sz="500">
              <a:latin typeface="+mj-lt"/>
            </a:endParaRPr>
          </a:p>
        </cx:txPr>
      </cx:axis>
      <cx:axis id="1">
        <cx:valScaling/>
        <cx:tickLabels/>
        <cx:txPr>
          <a:bodyPr vertOverflow="overflow" horzOverflow="overflow" wrap="square" lIns="0" tIns="0" rIns="0" bIns="0"/>
          <a:lstStyle/>
          <a:p>
            <a:pPr algn="ctr" rtl="0">
              <a:defRPr sz="500" b="0">
                <a:solidFill>
                  <a:srgbClr val="595959"/>
                </a:solidFill>
                <a:latin typeface="+mj-lt"/>
                <a:ea typeface="Calibri" panose="020F0502020204030204" pitchFamily="34" charset="0"/>
                <a:cs typeface="Calibri" panose="020F0502020204030204" pitchFamily="34" charset="0"/>
              </a:defRPr>
            </a:pPr>
            <a:endParaRPr lang="en-US" sz="500">
              <a:latin typeface="+mj-lt"/>
            </a:endParaRPr>
          </a:p>
        </cx:txPr>
      </cx:axis>
    </cx:plotArea>
  </cx:chart>
  <cx:spPr>
    <a:ln>
      <a:noFill/>
    </a:ln>
  </cx:spPr>
  <cx:clrMapOvr bg1="lt1" tx1="dk1" bg2="lt2" tx2="dk2" accent1="accent1" accent2="accent2" accent3="accent3" accent4="accent4" accent5="accent5" accent6="accent6" hlink="hlink" folHlink="folHlink"/>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 dir="row">Заключение!$C$252:$F$252</cx:f>
        <cx:lvl ptCount="0"/>
      </cx:strDim>
      <cx:numDim type="val">
        <cx:f dir="row">Заключение!$C$257:$F$257</cx:f>
        <cx:lvl ptCount="0"/>
      </cx:numDim>
    </cx:data>
  </cx:chartData>
  <cx:chart>
    <cx:title pos="t" align="ctr" overlay="0">
      <cx:tx>
        <cx:rich>
          <a:bodyPr spcFirstLastPara="1" vertOverflow="ellipsis" horzOverflow="overflow" wrap="square" lIns="0" tIns="0" rIns="0" bIns="0" anchor="ctr" anchorCtr="1"/>
          <a:lstStyle/>
          <a:p>
            <a:pPr algn="ctr" rtl="0">
              <a:defRPr sz="500">
                <a:latin typeface="+mj-lt"/>
              </a:defRPr>
            </a:pPr>
            <a:r>
              <a:rPr lang="ru-RU" sz="500" b="0" i="0" u="none" strike="noStrike" baseline="0">
                <a:solidFill>
                  <a:sysClr val="windowText" lastClr="000000">
                    <a:lumMod val="65000"/>
                    <a:lumOff val="35000"/>
                  </a:sysClr>
                </a:solidFill>
                <a:latin typeface="+mj-lt"/>
              </a:rPr>
              <a:t>Изменение </a:t>
            </a:r>
            <a:r>
              <a:rPr lang="en-US" sz="500" b="0" i="0" u="none" strike="noStrike" baseline="0">
                <a:solidFill>
                  <a:sysClr val="windowText" lastClr="000000">
                    <a:lumMod val="65000"/>
                    <a:lumOff val="35000"/>
                  </a:sysClr>
                </a:solidFill>
                <a:latin typeface="+mj-lt"/>
              </a:rPr>
              <a:t>WC</a:t>
            </a:r>
            <a:endParaRPr lang="ru-RU" sz="500" b="0" i="0" u="none" strike="noStrike" baseline="0">
              <a:solidFill>
                <a:sysClr val="windowText" lastClr="000000">
                  <a:lumMod val="65000"/>
                  <a:lumOff val="35000"/>
                </a:sysClr>
              </a:solidFill>
              <a:latin typeface="+mj-lt"/>
            </a:endParaRPr>
          </a:p>
        </cx:rich>
      </cx:tx>
    </cx:title>
    <cx:plotArea>
      <cx:plotAreaRegion>
        <cx:series layoutId="waterfall" uniqueId="{546016A7-8DF1-40B3-A631-28F16A1F387B}">
          <cx:dataLabels pos="outEnd">
            <cx:txPr>
              <a:bodyPr vertOverflow="overflow" horzOverflow="overflow" wrap="square" lIns="0" tIns="0" rIns="0" bIns="0"/>
              <a:lstStyle/>
              <a:p>
                <a:pPr algn="ctr" rtl="0">
                  <a:defRPr sz="500" b="0">
                    <a:solidFill>
                      <a:srgbClr val="595959"/>
                    </a:solidFill>
                    <a:latin typeface="+mj-lt"/>
                    <a:ea typeface="Calibri" panose="020F0502020204030204" pitchFamily="34" charset="0"/>
                    <a:cs typeface="Calibri" panose="020F0502020204030204" pitchFamily="34" charset="0"/>
                  </a:defRPr>
                </a:pPr>
                <a:endParaRPr lang="en-US" sz="500">
                  <a:latin typeface="+mj-lt"/>
                </a:endParaRPr>
              </a:p>
            </cx:txPr>
            <cx:visibility seriesName="0" categoryName="0" value="1"/>
          </cx:dataLabels>
          <cx:dataId val="0"/>
          <cx:layoutPr>
            <cx:subtotals>
              <cx:idx val="3"/>
            </cx:subtotals>
          </cx:layoutPr>
        </cx:series>
      </cx:plotAreaRegion>
      <cx:axis id="0">
        <cx:catScaling gapWidth="0.5"/>
        <cx:tickLabels/>
        <cx:txPr>
          <a:bodyPr vertOverflow="overflow" horzOverflow="overflow" wrap="square" lIns="0" tIns="0" rIns="0" bIns="0"/>
          <a:lstStyle/>
          <a:p>
            <a:pPr algn="ctr" rtl="0">
              <a:defRPr sz="500" b="0">
                <a:solidFill>
                  <a:srgbClr val="595959"/>
                </a:solidFill>
                <a:latin typeface="+mj-lt"/>
                <a:ea typeface="Calibri" panose="020F0502020204030204" pitchFamily="34" charset="0"/>
                <a:cs typeface="Calibri" panose="020F0502020204030204" pitchFamily="34" charset="0"/>
              </a:defRPr>
            </a:pPr>
            <a:endParaRPr lang="en-US" sz="500">
              <a:latin typeface="+mj-lt"/>
            </a:endParaRPr>
          </a:p>
        </cx:txPr>
      </cx:axis>
      <cx:axis id="1">
        <cx:valScaling/>
        <cx:tickLabels/>
        <cx:txPr>
          <a:bodyPr vertOverflow="overflow" horzOverflow="overflow" wrap="square" lIns="0" tIns="0" rIns="0" bIns="0"/>
          <a:lstStyle/>
          <a:p>
            <a:pPr algn="ctr" rtl="0">
              <a:defRPr sz="500" b="0">
                <a:solidFill>
                  <a:srgbClr val="595959"/>
                </a:solidFill>
                <a:latin typeface="+mj-lt"/>
                <a:ea typeface="Calibri" panose="020F0502020204030204" pitchFamily="34" charset="0"/>
                <a:cs typeface="Calibri" panose="020F0502020204030204" pitchFamily="34" charset="0"/>
              </a:defRPr>
            </a:pPr>
            <a:endParaRPr lang="en-US" sz="500">
              <a:latin typeface="+mj-lt"/>
            </a:endParaRPr>
          </a:p>
        </cx:txPr>
      </cx:axis>
    </cx:plotArea>
  </cx:chart>
  <cx:spPr>
    <a:ln>
      <a:noFill/>
    </a:ln>
  </cx:spPr>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 dir="row">'Денежные потоки'!$B$9:$E$9</cx:f>
        <cx:lvl ptCount="4">
          <cx:pt idx="0">FFO</cx:pt>
          <cx:pt idx="1">Change in WC</cx:pt>
          <cx:pt idx="2">CapEx</cx:pt>
          <cx:pt idx="3">FCF</cx:pt>
        </cx:lvl>
      </cx:strDim>
      <cx:numDim type="val">
        <cx:f dir="row">'Денежные потоки'!$B$13:$E$13</cx:f>
        <cx:lvl ptCount="4" formatCode="Основной">
          <cx:pt idx="0">1406</cx:pt>
          <cx:pt idx="1">-923</cx:pt>
          <cx:pt idx="2">-1332</cx:pt>
          <cx:pt idx="3">-849</cx:pt>
        </cx:lvl>
      </cx:numDim>
    </cx:data>
  </cx:chartData>
  <cx:chart>
    <cx:title pos="t" align="ctr" overlay="0">
      <cx:tx>
        <cx:rich>
          <a:bodyPr spcFirstLastPara="1" vertOverflow="ellipsis" horzOverflow="overflow" wrap="square" lIns="0" tIns="0" rIns="0" bIns="0" anchor="ctr" anchorCtr="1"/>
          <a:lstStyle/>
          <a:p>
            <a:pPr algn="ctr" rtl="0">
              <a:defRPr sz="500">
                <a:latin typeface="+mj-lt"/>
              </a:defRPr>
            </a:pPr>
            <a:r>
              <a:rPr lang="en-US" sz="500" b="0" i="0" u="none" strike="noStrike" baseline="0">
                <a:solidFill>
                  <a:sysClr val="windowText" lastClr="000000">
                    <a:lumMod val="65000"/>
                    <a:lumOff val="35000"/>
                  </a:sysClr>
                </a:solidFill>
                <a:latin typeface="+mj-lt"/>
              </a:rPr>
              <a:t>FCF</a:t>
            </a:r>
            <a:endParaRPr lang="ru-RU" sz="500" b="0" i="0" u="none" strike="noStrike" baseline="0">
              <a:solidFill>
                <a:sysClr val="windowText" lastClr="000000">
                  <a:lumMod val="65000"/>
                  <a:lumOff val="35000"/>
                </a:sysClr>
              </a:solidFill>
              <a:latin typeface="+mj-lt"/>
            </a:endParaRPr>
          </a:p>
        </cx:rich>
      </cx:tx>
    </cx:title>
    <cx:plotArea>
      <cx:plotAreaRegion>
        <cx:series layoutId="waterfall" uniqueId="{C694DE5C-7238-40C5-85C7-90754076D1EB}">
          <cx:dataLabels pos="outEnd">
            <cx:txPr>
              <a:bodyPr vertOverflow="overflow" horzOverflow="overflow" wrap="square" lIns="0" tIns="0" rIns="0" bIns="0"/>
              <a:lstStyle/>
              <a:p>
                <a:pPr algn="ctr" rtl="0">
                  <a:defRPr sz="500" b="0">
                    <a:solidFill>
                      <a:srgbClr val="595959"/>
                    </a:solidFill>
                    <a:latin typeface="+mj-lt"/>
                    <a:ea typeface="Calibri" panose="020F0502020204030204" pitchFamily="34" charset="0"/>
                    <a:cs typeface="Calibri" panose="020F0502020204030204" pitchFamily="34" charset="0"/>
                  </a:defRPr>
                </a:pPr>
                <a:endParaRPr lang="en-US" sz="500">
                  <a:latin typeface="+mj-lt"/>
                </a:endParaRPr>
              </a:p>
            </cx:txPr>
            <cx:visibility seriesName="0" categoryName="0" value="1"/>
          </cx:dataLabels>
          <cx:dataId val="0"/>
          <cx:layoutPr>
            <cx:subtotals>
              <cx:idx val="3"/>
            </cx:subtotals>
          </cx:layoutPr>
        </cx:series>
      </cx:plotAreaRegion>
      <cx:axis id="0">
        <cx:catScaling gapWidth="0.5"/>
        <cx:tickLabels/>
        <cx:txPr>
          <a:bodyPr vertOverflow="overflow" horzOverflow="overflow" wrap="square" lIns="0" tIns="0" rIns="0" bIns="0"/>
          <a:lstStyle/>
          <a:p>
            <a:pPr algn="ctr" rtl="0">
              <a:defRPr sz="500" b="0">
                <a:solidFill>
                  <a:srgbClr val="595959"/>
                </a:solidFill>
                <a:latin typeface="+mj-lt"/>
                <a:ea typeface="Calibri" panose="020F0502020204030204" pitchFamily="34" charset="0"/>
                <a:cs typeface="Calibri" panose="020F0502020204030204" pitchFamily="34" charset="0"/>
              </a:defRPr>
            </a:pPr>
            <a:endParaRPr lang="en-US" sz="500">
              <a:latin typeface="+mj-lt"/>
            </a:endParaRPr>
          </a:p>
        </cx:txPr>
      </cx:axis>
      <cx:axis id="1">
        <cx:valScaling/>
        <cx:tickLabels/>
        <cx:txPr>
          <a:bodyPr vertOverflow="overflow" horzOverflow="overflow" wrap="square" lIns="0" tIns="0" rIns="0" bIns="0"/>
          <a:lstStyle/>
          <a:p>
            <a:pPr algn="ctr" rtl="0">
              <a:defRPr sz="500" b="0">
                <a:solidFill>
                  <a:srgbClr val="595959"/>
                </a:solidFill>
                <a:latin typeface="+mj-lt"/>
                <a:ea typeface="Calibri" panose="020F0502020204030204" pitchFamily="34" charset="0"/>
                <a:cs typeface="Calibri" panose="020F0502020204030204" pitchFamily="34" charset="0"/>
              </a:defRPr>
            </a:pPr>
            <a:endParaRPr lang="en-US" sz="500">
              <a:latin typeface="+mj-lt"/>
            </a:endParaRPr>
          </a:p>
        </cx:txPr>
      </cx:axis>
    </cx:plotArea>
  </cx:chart>
  <cx:spPr>
    <a:ln>
      <a:noFill/>
    </a:ln>
  </cx:spPr>
  <cx:clrMapOvr bg1="lt1" tx1="dk1" bg2="lt2" tx2="dk2" accent1="accent1" accent2="accent2" accent3="accent3" accent4="accent4" accent5="accent5" accent6="accent6" hlink="hlink" folHlink="folHlink"/>
</cx:chartSpace>
</file>

<file path=word/charts/colors1.xml><?xml version="1.0" encoding="utf-8"?>
<cs:colorStyle xmlns:cs="http://schemas.microsoft.com/office/drawing/2012/chartStyle" xmlns:a="http://schemas.openxmlformats.org/drawingml/2006/main" meth="withinLinearReversed" id="21">
  <a:schemeClr val="accent1"/>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withinLinearReversed" id="21">
  <a:schemeClr val="accent1"/>
</cs:colorStyle>
</file>

<file path=word/charts/colors4.xml><?xml version="1.0" encoding="utf-8"?>
<cs:colorStyle xmlns:cs="http://schemas.microsoft.com/office/drawing/2012/chartStyle" xmlns:a="http://schemas.openxmlformats.org/drawingml/2006/main" meth="withinLinearReversed" id="21">
  <a:schemeClr val="accent1"/>
</cs:colorStyle>
</file>

<file path=word/charts/colors5.xml><?xml version="1.0" encoding="utf-8"?>
<cs:colorStyle xmlns:cs="http://schemas.microsoft.com/office/drawing/2012/chartStyle" xmlns:a="http://schemas.openxmlformats.org/drawingml/2006/main" meth="withinLinearReversed" id="21">
  <a:schemeClr val="accent1"/>
</cs:colorStyle>
</file>

<file path=word/charts/colors6.xml><?xml version="1.0" encoding="utf-8"?>
<cs:colorStyle xmlns:cs="http://schemas.microsoft.com/office/drawing/2012/chartStyle" xmlns:a="http://schemas.openxmlformats.org/drawingml/2006/main" meth="withinLinearReversed" id="25">
  <a:schemeClr val="accent5"/>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withinLinear" id="18">
  <a:schemeClr val="accent5"/>
</cs:colorStyle>
</file>

<file path=word/charts/colors10.xml><?xml version="1.0" encoding="utf-8"?>
<cs:colorStyle xmlns:cs="http://schemas.microsoft.com/office/drawing/2012/chartStyle" xmlns:a="http://schemas.openxmlformats.org/drawingml/2006/main" meth="withinLinear" id="18">
  <a:schemeClr val="accent5"/>
</cs:colorStyle>
</file>

<file path=word/charts/colors11.xml><?xml version="1.0" encoding="utf-8"?>
<cs:colorStyle xmlns:cs="http://schemas.microsoft.com/office/drawing/2012/chartStyle" xmlns:a="http://schemas.openxmlformats.org/drawingml/2006/main" meth="withinLinear" id="18">
  <a:schemeClr val="accent5"/>
</cs:colorStyle>
</file>

<file path=word/charts/colors12.xml><?xml version="1.0" encoding="utf-8"?>
<cs:colorStyle xmlns:cs="http://schemas.microsoft.com/office/drawing/2012/chartStyle" xmlns:a="http://schemas.openxmlformats.org/drawingml/2006/main" meth="withinLinear" id="18">
  <a:schemeClr val="accent5"/>
</cs:colorStyle>
</file>

<file path=word/charts/colors13.xml><?xml version="1.0" encoding="utf-8"?>
<cs:colorStyle xmlns:cs="http://schemas.microsoft.com/office/drawing/2012/chartStyle" xmlns:a="http://schemas.openxmlformats.org/drawingml/2006/main" meth="withinLinearReversed" id="21">
  <a:schemeClr val="accent1"/>
</cs:colorStyle>
</file>

<file path=word/charts/colors14.xml><?xml version="1.0" encoding="utf-8"?>
<cs:colorStyle xmlns:cs="http://schemas.microsoft.com/office/drawing/2012/chartStyle" xmlns:a="http://schemas.openxmlformats.org/drawingml/2006/main" meth="withinLinear" id="14">
  <a:schemeClr val="accent1"/>
</cs:colorStyle>
</file>

<file path=word/charts/colors15.xml><?xml version="1.0" encoding="utf-8"?>
<cs:colorStyle xmlns:cs="http://schemas.microsoft.com/office/drawing/2012/chartStyle" xmlns:a="http://schemas.openxmlformats.org/drawingml/2006/main" meth="withinLinear" id="14">
  <a:schemeClr val="accent1"/>
</cs:colorStyle>
</file>

<file path=word/charts/colors16.xml><?xml version="1.0" encoding="utf-8"?>
<cs:colorStyle xmlns:cs="http://schemas.microsoft.com/office/drawing/2012/chartStyle" xmlns:a="http://schemas.openxmlformats.org/drawingml/2006/main" meth="withinLinear" id="14">
  <a:schemeClr val="accent1"/>
</cs:colorStyle>
</file>

<file path=word/charts/colors17.xml><?xml version="1.0" encoding="utf-8"?>
<cs:colorStyle xmlns:cs="http://schemas.microsoft.com/office/drawing/2012/chartStyle" xmlns:a="http://schemas.openxmlformats.org/drawingml/2006/main" meth="withinLinear" id="14">
  <a:schemeClr val="accent1"/>
</cs:colorStyle>
</file>

<file path=word/charts/colors18.xml><?xml version="1.0" encoding="utf-8"?>
<cs:colorStyle xmlns:cs="http://schemas.microsoft.com/office/drawing/2012/chartStyle" xmlns:a="http://schemas.openxmlformats.org/drawingml/2006/main" meth="withinLinear" id="14">
  <a:schemeClr val="accent1"/>
</cs:colorStyle>
</file>

<file path=word/charts/colors19.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6.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7.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1DFF0-550B-419A-BB35-46CC5707A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6108</TotalTime>
  <Pages>8</Pages>
  <Words>6670</Words>
  <Characters>38021</Characters>
  <Application>Microsoft Office Word</Application>
  <DocSecurity>0</DocSecurity>
  <Lines>316</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MOEX</Company>
  <LinksUpToDate>false</LinksUpToDate>
  <CharactersWithSpaces>44602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Хуснутдинов Артур Нурисламович</dc:creator>
  <cp:keywords/>
  <dc:description/>
  <cp:lastModifiedBy>Хуснутдинов Артур Нурисламович</cp:lastModifiedBy>
  <cp:revision>34</cp:revision>
  <cp:lastPrinted>2025-05-05T08:35:00Z</cp:lastPrinted>
  <dcterms:created xsi:type="dcterms:W3CDTF">2025-05-18T04:22:00Z</dcterms:created>
  <dcterms:modified xsi:type="dcterms:W3CDTF">2025-05-25T14:27:00Z</dcterms:modified>
</cp:coreProperties>
</file>