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26AE" w14:textId="3A428568" w:rsidR="007D56E6" w:rsidRDefault="007D56E6">
      <w:r w:rsidRPr="007D56E6">
        <w:drawing>
          <wp:inline distT="0" distB="0" distL="0" distR="0" wp14:anchorId="2504CCB0" wp14:editId="73992023">
            <wp:extent cx="5760720" cy="3261995"/>
            <wp:effectExtent l="0" t="0" r="0" b="0"/>
            <wp:docPr id="6552603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0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053A" w14:textId="5B47B80A" w:rsidR="007D56E6" w:rsidRDefault="007D56E6">
      <w:r w:rsidRPr="007D56E6">
        <w:drawing>
          <wp:inline distT="0" distB="0" distL="0" distR="0" wp14:anchorId="696C446D" wp14:editId="2DB59123">
            <wp:extent cx="5760720" cy="3409315"/>
            <wp:effectExtent l="0" t="0" r="0" b="635"/>
            <wp:docPr id="17078162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6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79E" w14:textId="22259331" w:rsidR="007D56E6" w:rsidRDefault="007D56E6">
      <w:r w:rsidRPr="007D56E6">
        <w:t>Na modelu widać: niebieski → bardzo wysoka ufność (</w:t>
      </w:r>
      <w:proofErr w:type="spellStart"/>
      <w:r w:rsidRPr="007D56E6">
        <w:t>pLDDT</w:t>
      </w:r>
      <w:proofErr w:type="spellEnd"/>
      <w:r w:rsidRPr="007D56E6">
        <w:t xml:space="preserve"> &gt; 90) turkusowy → dobra ufność (70–90) żółty → niska ufność (50–70) pomarańczowy → bardzo niska ufność (&lt;50) Patrząc na Twój </w:t>
      </w:r>
      <w:proofErr w:type="spellStart"/>
      <w:r w:rsidRPr="007D56E6">
        <w:t>screenshot</w:t>
      </w:r>
      <w:proofErr w:type="spellEnd"/>
      <w:r w:rsidRPr="007D56E6">
        <w:t>: większość struktury jest niebieska → bardzo wysoka ufność, część pętli jest żółta/pomarańczowa → niska ufność, końce łańcucha są lekko żółte → typowe dla elastycznych regionów.</w:t>
      </w:r>
    </w:p>
    <w:p w14:paraId="62D5A439" w14:textId="70B2A82E" w:rsidR="007D56E6" w:rsidRDefault="007D56E6">
      <w:r w:rsidRPr="007D56E6">
        <w:t>W tych regionach nie obserwuję stabilnej struktury drugorzędowej: nie występują tam ani helisy α, ani β</w:t>
      </w:r>
      <w:r w:rsidRPr="007D56E6">
        <w:noBreakHyphen/>
        <w:t>harmonijki. Sugeruje to, że są to fragmenty elastyczne lub częściowo nieuporządkowane, co jest typowe dla końców łańcucha i długich pętli w wielu białkach.</w:t>
      </w:r>
    </w:p>
    <w:sectPr w:rsidR="007D5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E6"/>
    <w:rsid w:val="007D56E6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77CC"/>
  <w15:chartTrackingRefBased/>
  <w15:docId w15:val="{289670AD-EBBC-40F7-BAA6-B3D763F2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5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5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5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5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5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5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5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5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5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5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5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5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56E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56E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56E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56E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56E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56E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56E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56E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56E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5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56E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5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545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2026-08-03T17:32:00Z</dcterms:created>
  <dcterms:modified xsi:type="dcterms:W3CDTF">2026-08-03T17:38:00Z</dcterms:modified>
</cp:coreProperties>
</file>