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m.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21710">
      <w:pPr>
        <w:spacing w:before="0" w:after="0"/>
        <w:jc w:val="center"/>
      </w:pPr>
      <w:r>
        <w:rPr>
          <w:b/>
          <w:i w:val="0"/>
          <w:sz w:val="24"/>
        </w:rPr>
        <w:t xml:space="preserve">MEHNAT SHARTNOMASI</w:t>
      </w:r>
    </w:p>
    <w:p w14:paraId="77CA7F78">
      <w:pPr>
        <w:spacing w:before="0" w:after="120"/>
        <w:jc w:val="center"/>
        <w:rPr>
          <w:rFonts w:hint="default"/>
          <w:lang w:val="ru-RU"/>
        </w:rPr>
      </w:pPr>
      <w:r>
        <w:rPr>
          <w:b/>
          <w:i w:val="0"/>
          <w:sz w:val="24"/>
        </w:rPr>
        <w:t>№ ____</w:t>
      </w:r>
      <w:r>
        <w:rPr>
          <w:rFonts w:hint="default"/>
          <w:b/>
          <w:i w:val="0"/>
          <w:sz w:val="24"/>
          <w:lang w:val="ru-RU"/>
        </w:rPr>
        <w:t xml:space="preserve"> </w:t>
      </w:r>
    </w:p>
    <w:p w14:paraId="50216E31">
      <w:pPr>
        <w:spacing w:before="0" w:after="120"/>
        <w:jc w:val="left"/>
      </w:pPr>
      <w:r>
        <w:rPr>
          <w:b w:val="0"/>
          <w:i w:val="0"/>
          <w:sz w:val="20"/>
        </w:rPr>
        <w:t xml:space="preserve">2026-yil «___» ____________</w:t>
        <w:tab/>
        <w:tab/>
        <w:tab/>
        <w:tab/>
        <w:tab/>
        <w:tab/>
        <w:t xml:space="preserve">                                    Toshkent sh.</w:t>
      </w:r>
    </w:p>
    <w:p w14:paraId="7CB015A8">
      <w:pPr>
        <w:spacing w:before="0" w:after="80"/>
        <w:ind w:firstLine="709"/>
        <w:jc w:val="both"/>
      </w:pPr>
      <w:r>
        <w:rPr>
          <w:b/>
          <w:i w:val="0"/>
          <w:sz w:val="20"/>
        </w:rPr>
        <w:t xml:space="preserve">«MOSSAD» MChJ</w:t>
      </w:r>
      <w:r>
        <w:rPr>
          <w:b w:val="0"/>
          <w:i w:val="0"/>
          <w:sz w:val="20"/>
        </w:rPr>
        <w:t xml:space="preserve"> (STIR 300123456; keyingi o‘rinlarda — Jamiyat, Korxona) direktori </w:t>
      </w:r>
      <w:r>
        <w:rPr>
          <w:b/>
          <w:i w:val="0"/>
          <w:sz w:val="20"/>
        </w:rPr>
        <w:t xml:space="preserve">KARIMOV ALISHER RUSTAMOVICH</w:t>
      </w:r>
      <w:r>
        <w:rPr>
          <w:b w:val="0"/>
          <w:i w:val="0"/>
          <w:sz w:val="20"/>
        </w:rPr>
        <w:t xml:space="preserve"> nomidan, Jamiyat Ustavi va O‘zbekiston Respublikasi Mehnat kodeksining (keyingi o‘rinlarda — MK) 127-moddasi asosida harakat qiladi, keyingi o‘rinlarda </w:t>
      </w:r>
      <w:r>
        <w:rPr>
          <w:b/>
          <w:i w:val="0"/>
          <w:sz w:val="20"/>
        </w:rPr>
        <w:t xml:space="preserve">«Ish beruvchi»</w:t>
      </w:r>
      <w:r>
        <w:rPr>
          <w:b w:val="0"/>
          <w:i w:val="0"/>
          <w:sz w:val="20"/>
        </w:rPr>
        <w:t xml:space="preserve"> deb yuritiladi, bir tomondan, va O‘zbekiston Respublikasi fuqarosi </w:t>
      </w:r>
      <w:r>
        <w:rPr>
          <w:b/>
          <w:i w:val="0"/>
          <w:sz w:val="20"/>
        </w:rPr>
        <w:t xml:space="preserve">RAHIMOV BAKHTIYOR ERKIN O‘G‘LI</w:t>
      </w:r>
      <w:r>
        <w:rPr>
          <w:b w:val="0"/>
          <w:i w:val="0"/>
          <w:sz w:val="20"/>
        </w:rPr>
        <w:t xml:space="preserve"> (RAHIMOV BAKHTIYOR ERKIN O‘G‘LI, 1995-yil 15-mayda tug‘ilgan, ID-karta seriyasi AA № 1234567, 2024-yil 10-yanvarda berilgan (IIV 00000), 2034-yil 9-yanvarga qadar amal qiladi, JShShIR 31505950000000, yashash manzili: __________________________________________, tel. ____________________, e-pochta ____________________), keyingi o‘rinlarda </w:t>
      </w:r>
      <w:r>
        <w:rPr>
          <w:b/>
          <w:i w:val="0"/>
          <w:sz w:val="20"/>
        </w:rPr>
        <w:t xml:space="preserve">«Xodim»</w:t>
      </w:r>
      <w:r>
        <w:rPr>
          <w:b w:val="0"/>
          <w:i w:val="0"/>
          <w:sz w:val="20"/>
        </w:rPr>
        <w:t xml:space="preserve"> deb yuritiladi, ikkinchi tomondan, ushbu shartnomani quyidagilar haqida tuzdilar:</w:t>
      </w:r>
    </w:p>
    <w:p w14:paraId="48C56106">
      <w:pPr>
        <w:keepNext/>
        <w:spacing w:before="120" w:after="80"/>
        <w:jc w:val="center"/>
      </w:pPr>
      <w:r>
        <w:rPr>
          <w:b/>
          <w:i w:val="0"/>
          <w:sz w:val="20"/>
        </w:rPr>
        <w:t xml:space="preserve">I. Mehnat shartnomasining predmeti</w:t>
      </w:r>
    </w:p>
    <w:p w14:paraId="5DB80916">
      <w:pPr>
        <w:spacing w:before="0" w:after="60"/>
        <w:ind w:left="567" w:hanging="567"/>
        <w:jc w:val="both"/>
      </w:pPr>
      <w:r>
        <w:rPr>
          <w:b w:val="0"/>
          <w:i w:val="0"/>
          <w:sz w:val="20"/>
        </w:rPr>
        <w:t xml:space="preserve">1.1.</w:t>
        <w:tab/>
        <w:t xml:space="preserve">«Ish beruvchi» «Xodim»ni </w:t>
      </w:r>
      <w:r>
        <w:rPr>
          <w:b/>
          <w:i w:val="0"/>
          <w:sz w:val="20"/>
        </w:rPr>
        <w:t xml:space="preserve">«Savdo bo‘yicha menejer»</w:t>
      </w:r>
      <w:r>
        <w:rPr>
          <w:b w:val="0"/>
          <w:i w:val="0"/>
          <w:sz w:val="20"/>
        </w:rPr>
        <w:t xml:space="preserve"> lavozimiga qabul qiladi, «Xodim» esa ushbu Shartnomada, lavozim yo‘riqnomasida va Ish beruvchining lokal hujjatlarida belgilangan mehnat majburiyatlarini shaxsan bajarish va ichki mehnat tartibi qoidalariga rioya qilish majburiyatini oladi.</w:t>
      </w:r>
    </w:p>
    <w:p w14:paraId="5017E829">
      <w:pPr>
        <w:spacing w:before="0" w:after="60"/>
        <w:ind w:left="567" w:hanging="567"/>
        <w:jc w:val="both"/>
      </w:pPr>
      <w:r>
        <w:rPr>
          <w:b w:val="0"/>
          <w:i w:val="0"/>
          <w:sz w:val="20"/>
        </w:rPr>
        <w:t xml:space="preserve">1.2.</w:t>
        <w:tab/>
        <w:t xml:space="preserve">Ushbu Shartnoma </w:t>
      </w:r>
      <w:r>
        <w:rPr>
          <w:b/>
          <w:i w:val="0"/>
          <w:sz w:val="20"/>
        </w:rPr>
        <w:t xml:space="preserve">muddatsiz</w:t>
      </w:r>
      <w:r>
        <w:rPr>
          <w:b w:val="0"/>
          <w:i w:val="0"/>
          <w:sz w:val="20"/>
        </w:rPr>
        <w:t xml:space="preserve"> tuzilgan. Xodim ishga </w:t>
      </w:r>
      <w:r>
        <w:rPr>
          <w:b/>
          <w:i w:val="0"/>
          <w:sz w:val="20"/>
        </w:rPr>
        <w:t xml:space="preserve">2026-yil «___» ____________ dan</w:t>
      </w:r>
      <w:r>
        <w:rPr>
          <w:b w:val="0"/>
          <w:i w:val="0"/>
          <w:sz w:val="20"/>
        </w:rPr>
        <w:t xml:space="preserve"> kirishishi shart (MKning 108-moddasi).</w:t>
      </w:r>
    </w:p>
    <w:p w14:paraId="1FF9B329">
      <w:pPr>
        <w:spacing w:before="0" w:after="60"/>
        <w:ind w:left="567" w:hanging="567"/>
        <w:jc w:val="both"/>
      </w:pPr>
      <w:r>
        <w:rPr>
          <w:b w:val="0"/>
          <w:i w:val="0"/>
          <w:sz w:val="20"/>
        </w:rPr>
        <w:t xml:space="preserve">1.3.</w:t>
        <w:tab/>
        <w:t xml:space="preserve">Korxona «Xodim» uchun </w:t>
      </w:r>
      <w:r>
        <w:rPr>
          <w:b/>
          <w:i w:val="0"/>
          <w:sz w:val="20"/>
        </w:rPr>
        <w:t xml:space="preserve">asosiy</w:t>
      </w:r>
      <w:r>
        <w:rPr>
          <w:b w:val="0"/>
          <w:i w:val="0"/>
          <w:sz w:val="20"/>
        </w:rPr>
        <w:t xml:space="preserve"> ish joyi hisoblanadi, </w:t>
      </w:r>
      <w:r>
        <w:rPr>
          <w:b/>
          <w:i w:val="0"/>
          <w:sz w:val="20"/>
        </w:rPr>
        <w:t xml:space="preserve">stavka — 1,0</w:t>
      </w:r>
      <w:r>
        <w:rPr>
          <w:b w:val="0"/>
          <w:i w:val="0"/>
          <w:sz w:val="20"/>
        </w:rPr>
        <w:t xml:space="preserve">.</w:t>
      </w:r>
    </w:p>
    <w:p w14:paraId="155D64D1">
      <w:pPr>
        <w:spacing w:before="0" w:after="60"/>
        <w:ind w:left="567" w:hanging="567"/>
        <w:jc w:val="both"/>
      </w:pPr>
      <w:r>
        <w:rPr>
          <w:b w:val="0"/>
          <w:i w:val="0"/>
          <w:sz w:val="20"/>
        </w:rPr>
        <w:t xml:space="preserve">1.4.</w:t>
        <w:tab/>
        <w:t xml:space="preserve">«Xodim»ning ish joyi — Jamiyatning quyidagi manzildagi ofisi: Toshkent sh., Mirobod tumani, Namuna ko‘chasi, 1 (keyingi o‘rinlarda — Ofis). Ofisdan tashqarida ishlash (uchrashuvlar, tadbirlar, safarlar) faqat direktorning yozma topshirig‘iga binoan ruxsat etiladi; bunday topshiriq «Xodim»ga mijozlardan to‘lovlarni qabul qilish huquqini bermaydi.</w:t>
      </w:r>
    </w:p>
    <w:p w14:paraId="5EECA0D7">
      <w:pPr>
        <w:spacing w:before="0" w:after="60"/>
        <w:ind w:left="567" w:hanging="567"/>
        <w:jc w:val="both"/>
      </w:pPr>
      <w:r>
        <w:rPr>
          <w:b w:val="0"/>
          <w:i w:val="0"/>
          <w:sz w:val="20"/>
        </w:rPr>
        <w:t xml:space="preserve">1.5.</w:t>
        <w:tab/>
        <w:t xml:space="preserve">«Xodim»ga ish boshlangan kundan e’tiboran </w:t>
      </w:r>
      <w:r>
        <w:rPr>
          <w:b/>
          <w:i w:val="0"/>
          <w:sz w:val="20"/>
        </w:rPr>
        <w:t xml:space="preserve">3 (uch) oy muddatga dastlabki sinov</w:t>
      </w:r>
      <w:r>
        <w:rPr>
          <w:b w:val="0"/>
          <w:i w:val="0"/>
          <w:sz w:val="20"/>
        </w:rPr>
        <w:t xml:space="preserve"> belgilanadi (MKning 129 va 130-moddalari), bundan maqsad «Xodim»ning topshirilayotgan ishga muvofiqligini tekshirish va «Xodim»ning ishni davom ettirish maqsadga muvofiqligi haqida qaror qabul qilishidir. Sinov muddatiga vaqtincha mehnatga layoqatsizlik davri va ishda haqiqatda bo‘lmagan boshqa davrlar kiritilmaydi.</w:t>
      </w:r>
    </w:p>
    <w:p w14:paraId="4BC35D2B">
      <w:pPr>
        <w:spacing w:before="0" w:after="60"/>
        <w:ind w:left="567" w:hanging="567"/>
        <w:jc w:val="both"/>
      </w:pPr>
      <w:r>
        <w:rPr>
          <w:b w:val="0"/>
          <w:i w:val="0"/>
          <w:sz w:val="20"/>
        </w:rPr>
        <w:t xml:space="preserve">1.6.</w:t>
        <w:tab/>
        <w:t xml:space="preserve">Dastlabki sinov davrida «Xodim»ga mehnat qonunchiligi, ushbu Shartnoma, ichki mehnat tartibi qoidalari va Ish beruvchining lokal hujjatlari to‘liq tatbiq etiladi; sinov davri mehnat stajiga kiritiladi (MKning 131-moddasi).</w:t>
      </w:r>
    </w:p>
    <w:p w14:paraId="3220A702">
      <w:pPr>
        <w:spacing w:before="0" w:after="60"/>
        <w:ind w:left="567" w:hanging="567"/>
        <w:jc w:val="both"/>
      </w:pPr>
      <w:r>
        <w:rPr>
          <w:b w:val="0"/>
          <w:i w:val="0"/>
          <w:sz w:val="20"/>
        </w:rPr>
        <w:t xml:space="preserve">1.7.</w:t>
        <w:tab/>
        <w:t xml:space="preserve">Sinov muddati tugaguniga qadar har bir tomon boshqa tomonni kamida 3 (uch) kun oldin yozma ravishda ogohlantirib, Shartnomani bekor qilishga haqli; Ish beruvchi sinov natijasi qoniqarsiz bo‘lganda «Xodim»ni sinovdan o‘tmagan deb topish uchun asos bo‘lgan sabablarni ko‘rsatib, Shartnomani bekor qilishga haqli (MKning 132-moddasi). Sinov muddati tugagan bo‘lsa, Shartnoma amalda qoladi va uni bekor qilishga umumiy asoslarda yo‘l qo‘yiladi.</w:t>
      </w:r>
    </w:p>
    <w:p w14:paraId="7F0BE652">
      <w:pPr>
        <w:keepNext/>
        <w:spacing w:before="120" w:after="80"/>
        <w:jc w:val="center"/>
      </w:pPr>
      <w:r>
        <w:rPr>
          <w:b/>
          <w:i w:val="0"/>
          <w:sz w:val="20"/>
        </w:rPr>
        <w:t xml:space="preserve">II. «Xodim»ning huquq va majburiyatlari</w:t>
      </w:r>
    </w:p>
    <w:p w14:paraId="1BB020FE">
      <w:pPr>
        <w:spacing w:before="0" w:after="60"/>
        <w:ind w:left="567" w:hanging="567"/>
        <w:jc w:val="both"/>
      </w:pPr>
      <w:r>
        <w:rPr>
          <w:b w:val="0"/>
          <w:i w:val="0"/>
          <w:sz w:val="20"/>
        </w:rPr>
        <w:t xml:space="preserve">2.1.</w:t>
        <w:tab/>
      </w:r>
      <w:r>
        <w:rPr>
          <w:b/>
          <w:i w:val="0"/>
          <w:sz w:val="20"/>
        </w:rPr>
        <w:t xml:space="preserve">«Xodim» majburdir:</w:t>
      </w:r>
    </w:p>
    <w:p w14:paraId="3D63EBFD">
      <w:pPr>
        <w:spacing w:before="0" w:after="60"/>
        <w:ind w:left="709" w:hanging="709"/>
        <w:jc w:val="both"/>
      </w:pPr>
      <w:r>
        <w:rPr>
          <w:b w:val="0"/>
          <w:i w:val="0"/>
          <w:sz w:val="20"/>
        </w:rPr>
        <w:t xml:space="preserve">2.1.1.</w:t>
        <w:tab/>
        <w:t xml:space="preserve">Ushbu Shartnoma, ichki mehnat tartibi qoidalari, lavozim yo‘riqnomasi, Turistik xizmatlarni sotish va to‘lovlarni qabul qilish tartibi to‘g‘risidagi Nizom va Ish beruvchining boshqa lokal hujjatlari talablarini to‘liq bajarish.</w:t>
      </w:r>
    </w:p>
    <w:p w14:paraId="524B62D8">
      <w:pPr>
        <w:spacing w:before="0" w:after="60"/>
        <w:ind w:left="709" w:hanging="709"/>
        <w:jc w:val="both"/>
      </w:pPr>
      <w:r>
        <w:rPr>
          <w:b w:val="0"/>
          <w:i w:val="0"/>
          <w:sz w:val="20"/>
        </w:rPr>
        <w:t xml:space="preserve">2.1.2.</w:t>
        <w:tab/>
        <w:t xml:space="preserve">Topshirilgan ishni sifatli, o‘z vaqtida va to‘liq hajmda bajarish; mehnat majburiyatlarini bajarish uchun zarur bilim va ko‘nikmalarini takomillashtirish.</w:t>
      </w:r>
    </w:p>
    <w:p w14:paraId="75DF550D">
      <w:pPr>
        <w:spacing w:before="0" w:after="60"/>
        <w:ind w:left="709" w:hanging="709"/>
        <w:jc w:val="both"/>
      </w:pPr>
      <w:r>
        <w:rPr>
          <w:b w:val="0"/>
          <w:i w:val="0"/>
          <w:sz w:val="20"/>
        </w:rPr>
        <w:t xml:space="preserve">2.1.3.</w:t>
        <w:tab/>
        <w:t xml:space="preserve">Turistik xizmatlarni sotishni </w:t>
      </w:r>
      <w:r>
        <w:rPr>
          <w:b/>
          <w:i w:val="0"/>
          <w:sz w:val="20"/>
        </w:rPr>
        <w:t xml:space="preserve">faqat Jamiyat nomidan</w:t>
      </w:r>
      <w:r>
        <w:rPr>
          <w:b w:val="0"/>
          <w:i w:val="0"/>
          <w:sz w:val="20"/>
        </w:rPr>
        <w:t xml:space="preserve">, Jamiyat shartnomasi bo‘yicha, Jamiyat hisobida va Jamiyat tomonidan tasdiqlangan narxlar va shartlar bo‘yicha rasmiylashtirish.</w:t>
      </w:r>
    </w:p>
    <w:p w14:paraId="617DD4BD">
      <w:pPr>
        <w:spacing w:before="0" w:after="60"/>
        <w:ind w:left="709" w:hanging="709"/>
        <w:jc w:val="both"/>
      </w:pPr>
      <w:r>
        <w:rPr>
          <w:b w:val="0"/>
          <w:i w:val="0"/>
          <w:sz w:val="20"/>
        </w:rPr>
        <w:t xml:space="preserve">2.1.4.</w:t>
        <w:tab/>
        <w:t xml:space="preserve">Turistlar, mijozlar va boshqa shaxslardan Jamiyat xizmatlari uchun yoki ular munosabati bilan pulni (naqd pul, shaxsiy bank kartalari va hisobvaraqlariga, elektron hamyonlarga o‘tkazmalar, to‘lov ilovalari, QR-kodlar, messenjerlar orqali va boshqa usullarda) har qanday joyda va har qanday shaklda </w:t>
      </w:r>
      <w:r>
        <w:rPr>
          <w:b/>
          <w:i w:val="0"/>
          <w:sz w:val="20"/>
        </w:rPr>
        <w:t xml:space="preserve">qabul qilmaslik, talab qilmaslik va olmaslik</w:t>
      </w:r>
      <w:r>
        <w:rPr>
          <w:b w:val="0"/>
          <w:i w:val="0"/>
          <w:sz w:val="20"/>
        </w:rPr>
        <w:t xml:space="preserve">. Mijozni to‘lovga faqat Jamiyatning hisob raqamiga yoki Ofisda direktor buyrug‘i bilan tayinlangan shaxsga, Turistik xizmatlarni sotish va to‘lovlarni qabul qilish tartibi to‘g‘risidagi Nizom tartibida yo‘naltirish.</w:t>
      </w:r>
    </w:p>
    <w:p w14:paraId="2E227BAB">
      <w:pPr>
        <w:spacing w:before="0" w:after="60"/>
        <w:ind w:left="709" w:hanging="709"/>
        <w:jc w:val="both"/>
      </w:pPr>
      <w:r>
        <w:rPr>
          <w:b w:val="0"/>
          <w:i w:val="0"/>
          <w:sz w:val="20"/>
        </w:rPr>
        <w:t xml:space="preserve">2.1.5.</w:t>
        <w:tab/>
        <w:t xml:space="preserve">Turistik xizmatlarni Jamiyat shartnomasi va hisobidan tashqarida, shu jumladan o‘z nomidan yoki uchinchi shaxslar manfaatlarida rasmiylashtirmaslik, bron qilmaslik, tasdiqlamaslik va sotmaslik; mijozlarga Jamiyat nomidan direktorning yozma roziligisiz kafolatlar, chegirmalar, qaytarish to‘g‘risidagi va’dalar va boshqa majburiyatlar bermaslik.</w:t>
      </w:r>
    </w:p>
    <w:p w14:paraId="0F5309F7">
      <w:pPr>
        <w:spacing w:before="0" w:after="60"/>
        <w:ind w:left="709" w:hanging="709"/>
        <w:jc w:val="both"/>
      </w:pPr>
      <w:r>
        <w:rPr>
          <w:b w:val="0"/>
          <w:i w:val="0"/>
          <w:sz w:val="20"/>
        </w:rPr>
        <w:t xml:space="preserve">2.1.6.</w:t>
        <w:tab/>
        <w:t xml:space="preserve">Berilgan vakolatlar doirasidan tashqarida Jamiyat nomidan harakatlar sodir etmaslik; Jamiyatning nomi, muhrlari, blanklari va rekvizitlaridan direktorning topshirig‘isiz foydalanmaslik.</w:t>
      </w:r>
    </w:p>
    <w:p w14:paraId="5A1C8681">
      <w:pPr>
        <w:spacing w:before="0" w:after="60"/>
        <w:ind w:left="709" w:hanging="709"/>
        <w:jc w:val="both"/>
      </w:pPr>
      <w:r>
        <w:rPr>
          <w:b w:val="0"/>
          <w:i w:val="0"/>
          <w:sz w:val="20"/>
        </w:rPr>
        <w:t xml:space="preserve">2.1.7.</w:t>
        <w:tab/>
        <w:t xml:space="preserve">Mijozlarning belgilangan tartibdan tashqari to‘lov qilishga urinishlari, mijozlarning shikoyat va da’volari hamda Jamiyat yoki mijozlar uchun xavf tug‘diruvchi boshqa holatlar haqida o‘sha ish kuniyoq direktorni yozma ravishda xabardor qilish.</w:t>
      </w:r>
    </w:p>
    <w:p w14:paraId="1CD2EA82">
      <w:pPr>
        <w:spacing w:before="0" w:after="60"/>
        <w:ind w:left="709" w:hanging="709"/>
        <w:jc w:val="both"/>
      </w:pPr>
      <w:r>
        <w:rPr>
          <w:b w:val="0"/>
          <w:i w:val="0"/>
          <w:sz w:val="20"/>
        </w:rPr>
        <w:t xml:space="preserve">2.1.8.</w:t>
        <w:tab/>
        <w:t xml:space="preserve">Ish xususiyatiga ko‘ra topshirilgan uskunalar, dasturlar va Jamiyatning boshqa mol-mulkidan maqsadiga muvofiq, to‘g‘ri va ehtiyotkorlik bilan foydalanish; texnik va yong‘in xavfsizligi qoida va normalariga, mehnat muhofazasi talablariga rioya qilish.</w:t>
      </w:r>
    </w:p>
    <w:p w14:paraId="7327C63A">
      <w:pPr>
        <w:spacing w:before="0" w:after="60"/>
        <w:ind w:left="709" w:hanging="709"/>
        <w:jc w:val="both"/>
      </w:pPr>
      <w:r>
        <w:rPr>
          <w:b w:val="0"/>
          <w:i w:val="0"/>
          <w:sz w:val="20"/>
        </w:rPr>
        <w:t xml:space="preserve">2.1.9.</w:t>
        <w:tab/>
        <w:t xml:space="preserve">Jamiyatning tijorat siri rejimiga va ish xususiyatiga ko‘ra ma’lum bo‘lgan ma’lumotlarning maxfiyligiga Tijorat sirini oshkor qilmaslik to‘g‘risidagi majburiyat va «Tijorat siri to‘g‘risida»gi O‘zbekiston Respublikasi Qonuni tartibida rioya qilish; mijozlarning shaxsga doir ma’lumotlarini faqat Jamiyat belgilagan maqsad va tartibda qayta ishlash.</w:t>
      </w:r>
    </w:p>
    <w:p w14:paraId="53FF83E4">
      <w:pPr>
        <w:spacing w:before="0" w:after="60"/>
        <w:ind w:left="709" w:hanging="709"/>
        <w:jc w:val="both"/>
      </w:pPr>
      <w:r>
        <w:rPr>
          <w:b w:val="0"/>
          <w:i w:val="0"/>
          <w:sz w:val="20"/>
        </w:rPr>
        <w:t xml:space="preserve">2.1.10.</w:t>
        <w:tab/>
        <w:t xml:space="preserve">Ish joyida, dam olish joylarida va kundalik hayotda Ish beruvchi va Korxonaning obro‘siga putur yetkazmaslik.</w:t>
      </w:r>
    </w:p>
    <w:p w14:paraId="0A894279">
      <w:pPr>
        <w:spacing w:before="0" w:after="60"/>
        <w:ind w:left="709" w:hanging="709"/>
        <w:jc w:val="both"/>
      </w:pPr>
      <w:r>
        <w:rPr>
          <w:b w:val="0"/>
          <w:i w:val="0"/>
          <w:sz w:val="20"/>
        </w:rPr>
        <w:t xml:space="preserve">2.1.11.</w:t>
        <w:tab/>
        <w:t xml:space="preserve">Shartnoma bekor qilinganda hujjatlarni, mijozlar bazasini, mijozlar bilan yozishmalarni, axborot tizimlariga kirish ma’lumotlarini, axborot tashuvchilarni va Jamiyatning boshqa mol-mulkini qabul qilish-topshirish dalolatnomasi bo‘yicha topshirish.</w:t>
      </w:r>
    </w:p>
    <w:p w14:paraId="756FF40B">
      <w:pPr>
        <w:spacing w:before="0" w:after="60"/>
        <w:ind w:left="567" w:hanging="567"/>
        <w:jc w:val="both"/>
      </w:pPr>
      <w:r>
        <w:rPr>
          <w:b w:val="0"/>
          <w:i w:val="0"/>
          <w:sz w:val="20"/>
        </w:rPr>
        <w:t xml:space="preserve">2.2.</w:t>
        <w:tab/>
      </w:r>
      <w:r>
        <w:rPr>
          <w:b/>
          <w:i w:val="0"/>
          <w:sz w:val="20"/>
        </w:rPr>
        <w:t xml:space="preserve">«Xodim» quyidagi huquqlarga ega:</w:t>
      </w:r>
    </w:p>
    <w:p w14:paraId="28C6863D">
      <w:pPr>
        <w:spacing w:before="0" w:after="60"/>
        <w:ind w:left="709" w:hanging="709"/>
        <w:jc w:val="both"/>
      </w:pPr>
      <w:r>
        <w:rPr>
          <w:b w:val="0"/>
          <w:i w:val="0"/>
          <w:sz w:val="20"/>
        </w:rPr>
        <w:t xml:space="preserve">2.2.1.</w:t>
        <w:tab/>
        <w:t xml:space="preserve">Mehnat qonunchiligi va ushbu Shartnomaga muvofiq mehnatga o‘z vaqtida haq to‘lanishini talab qilish.</w:t>
      </w:r>
    </w:p>
    <w:p w14:paraId="248579FF">
      <w:pPr>
        <w:spacing w:before="0" w:after="60"/>
        <w:ind w:left="709" w:hanging="709"/>
        <w:jc w:val="both"/>
      </w:pPr>
      <w:r>
        <w:rPr>
          <w:b w:val="0"/>
          <w:i w:val="0"/>
          <w:sz w:val="20"/>
        </w:rPr>
        <w:t xml:space="preserve">2.2.2.</w:t>
        <w:tab/>
        <w:t xml:space="preserve">Ish joyi, majburiyatlarni bajarish uchun zarur mehnat sharoitlari taqdim etilishini talab qilish, shuningdek Ish beruvchi tomonidan taqdim etilgan uskunalar va vositalardan foydalanish.</w:t>
      </w:r>
    </w:p>
    <w:p w14:paraId="2A882571">
      <w:pPr>
        <w:spacing w:before="0" w:after="60"/>
        <w:ind w:left="709" w:hanging="709"/>
        <w:jc w:val="both"/>
      </w:pPr>
      <w:r>
        <w:rPr>
          <w:b w:val="0"/>
          <w:i w:val="0"/>
          <w:sz w:val="20"/>
        </w:rPr>
        <w:t xml:space="preserve">2.2.3.</w:t>
        <w:tab/>
        <w:t xml:space="preserve">Mehnat majburiyatlarini bajarish uchun zarur ma’lumot va hujjatlarni olish; tasdiqlangan shartlar doirasidan tashqaridagi masalalar bo‘yicha direktorning yozma ko‘rsatmalarini so‘rash.</w:t>
      </w:r>
    </w:p>
    <w:p w14:paraId="4BFF8284">
      <w:pPr>
        <w:spacing w:before="0" w:after="60"/>
        <w:ind w:left="709" w:hanging="709"/>
        <w:jc w:val="both"/>
      </w:pPr>
      <w:r>
        <w:rPr>
          <w:b w:val="0"/>
          <w:i w:val="0"/>
          <w:sz w:val="20"/>
        </w:rPr>
        <w:t xml:space="preserve">2.2.4.</w:t>
        <w:tab/>
        <w:t xml:space="preserve">Dam olish, har yilgi haq to‘lanadigan ta’til va MKda nazarda tutilgan boshqa huquqlarga.</w:t>
      </w:r>
    </w:p>
    <w:p w14:paraId="4CD236BE">
      <w:pPr>
        <w:keepNext/>
        <w:spacing w:before="120" w:after="80"/>
        <w:jc w:val="center"/>
      </w:pPr>
      <w:r>
        <w:rPr>
          <w:b/>
          <w:i w:val="0"/>
          <w:sz w:val="20"/>
        </w:rPr>
        <w:t xml:space="preserve">III. «Ish beruvchi»ning huquq va majburiyatlari</w:t>
      </w:r>
    </w:p>
    <w:p w14:paraId="24A7E403">
      <w:pPr>
        <w:spacing w:before="0" w:after="60"/>
        <w:ind w:left="567" w:hanging="567"/>
        <w:jc w:val="both"/>
      </w:pPr>
      <w:r>
        <w:rPr>
          <w:b w:val="0"/>
          <w:i w:val="0"/>
          <w:sz w:val="20"/>
        </w:rPr>
        <w:t xml:space="preserve">3.1.</w:t>
        <w:tab/>
      </w:r>
      <w:r>
        <w:rPr>
          <w:b/>
          <w:i w:val="0"/>
          <w:sz w:val="20"/>
        </w:rPr>
        <w:t xml:space="preserve">«Ish beruvchi» quyidagi huquqlarga ega:</w:t>
      </w:r>
    </w:p>
    <w:p w14:paraId="3875659D">
      <w:pPr>
        <w:spacing w:before="0" w:after="60"/>
        <w:ind w:left="709" w:hanging="709"/>
        <w:jc w:val="both"/>
      </w:pPr>
      <w:r>
        <w:rPr>
          <w:b w:val="0"/>
          <w:i w:val="0"/>
          <w:sz w:val="20"/>
        </w:rPr>
        <w:t xml:space="preserve">3.1.1.</w:t>
        <w:tab/>
        <w:t xml:space="preserve">«Xodim»dan topshirilgan ishni o‘z vaqtida va to‘liq hajmda bajarishni, ushbu Shartnoma va lokal hujjatlarga rioya qilishni talab qilish.</w:t>
      </w:r>
    </w:p>
    <w:p w14:paraId="6AE8EAD4">
      <w:pPr>
        <w:spacing w:before="0" w:after="60"/>
        <w:ind w:left="709" w:hanging="709"/>
        <w:jc w:val="both"/>
      </w:pPr>
      <w:r>
        <w:rPr>
          <w:b w:val="0"/>
          <w:i w:val="0"/>
          <w:sz w:val="20"/>
        </w:rPr>
        <w:t xml:space="preserve">3.1.2.</w:t>
        <w:tab/>
        <w:t xml:space="preserve">Turistik xizmatlarni sotish va to‘lovlarni qabul qilish tartibiga rioya etilishini nazorat qilish, shu jumladan arizalar, shartnomalar, hisoblar va tushumlarni solishtirish.</w:t>
      </w:r>
    </w:p>
    <w:p w14:paraId="5CA9B2B8">
      <w:pPr>
        <w:spacing w:before="0" w:after="60"/>
        <w:ind w:left="709" w:hanging="709"/>
        <w:jc w:val="both"/>
      </w:pPr>
      <w:r>
        <w:rPr>
          <w:b w:val="0"/>
          <w:i w:val="0"/>
          <w:sz w:val="20"/>
        </w:rPr>
        <w:t xml:space="preserve">3.1.3.</w:t>
        <w:tab/>
        <w:t xml:space="preserve">O‘z vakolatlari doirasida lokal hujjatlarni qabul qilish; «Xodim»ni rag‘batlantirish; uni MKda va ushbu Shartnomada belgilangan tartibda intizomiy va moddiy javobgarlikka tortish.</w:t>
      </w:r>
    </w:p>
    <w:p w14:paraId="592048E8">
      <w:pPr>
        <w:spacing w:before="0" w:after="60"/>
        <w:ind w:left="567" w:hanging="567"/>
        <w:jc w:val="both"/>
      </w:pPr>
      <w:r>
        <w:rPr>
          <w:b w:val="0"/>
          <w:i w:val="0"/>
          <w:sz w:val="20"/>
        </w:rPr>
        <w:t xml:space="preserve">3.2.</w:t>
        <w:tab/>
      </w:r>
      <w:r>
        <w:rPr>
          <w:b/>
          <w:i w:val="0"/>
          <w:sz w:val="20"/>
        </w:rPr>
        <w:t xml:space="preserve">«Ish beruvchi» majburdir:</w:t>
      </w:r>
    </w:p>
    <w:p w14:paraId="35DF8D18">
      <w:pPr>
        <w:spacing w:before="0" w:after="60"/>
        <w:ind w:left="709" w:hanging="709"/>
        <w:jc w:val="both"/>
      </w:pPr>
      <w:r>
        <w:rPr>
          <w:b w:val="0"/>
          <w:i w:val="0"/>
          <w:sz w:val="20"/>
        </w:rPr>
        <w:t xml:space="preserve">3.2.1.</w:t>
        <w:tab/>
        <w:t xml:space="preserve">Mehnat qonunchiligiga, ushbu Shartnoma shartlariga va lokal hujjatlarga rioya qilish.</w:t>
      </w:r>
    </w:p>
    <w:p w14:paraId="7A87BEE4">
      <w:pPr>
        <w:spacing w:before="0" w:after="60"/>
        <w:ind w:left="709" w:hanging="709"/>
        <w:jc w:val="both"/>
      </w:pPr>
      <w:r>
        <w:rPr>
          <w:b w:val="0"/>
          <w:i w:val="0"/>
          <w:sz w:val="20"/>
        </w:rPr>
        <w:t xml:space="preserve">3.2.2.</w:t>
        <w:tab/>
        <w:t xml:space="preserve">Shartnomani imzolashdan oldin «Xodim»ni ish mazmuni, mehnat sharoitlari, ichki mehnat tartibi qoidalari, lavozim yo‘riqnomasi, Turistik xizmatlarni sotish va to‘lovlarni qabul qilish tartibi to‘g‘risidagi Nizom, tijorat sirini tashkil etuvchi ma’lumotlar ro‘yxati, tijorat siri rejimi va uni buzganlik uchun javobgarlik choralari bilan imzo qo‘ydirib tanishtirish (MKning 123-moddasi; «Tijorat siri to‘g‘risida»gi Qonunning 11-moddasi).</w:t>
      </w:r>
    </w:p>
    <w:p w14:paraId="656D35D3">
      <w:pPr>
        <w:spacing w:before="0" w:after="60"/>
        <w:ind w:left="709" w:hanging="709"/>
        <w:jc w:val="both"/>
      </w:pPr>
      <w:r>
        <w:rPr>
          <w:b w:val="0"/>
          <w:i w:val="0"/>
          <w:sz w:val="20"/>
        </w:rPr>
        <w:t xml:space="preserve">3.2.3.</w:t>
        <w:tab/>
        <w:t xml:space="preserve">«Xodim»ni mehnat majburiyatlarini bajarish uchun zarur ish joyi va sharoitlar bilan ta’minlash hamda ish haqini o‘z vaqtida to‘lash.</w:t>
      </w:r>
    </w:p>
    <w:p w14:paraId="77074A96">
      <w:pPr>
        <w:spacing w:before="0" w:after="60"/>
        <w:ind w:left="709" w:hanging="709"/>
        <w:jc w:val="both"/>
      </w:pPr>
      <w:r>
        <w:rPr>
          <w:b w:val="0"/>
          <w:i w:val="0"/>
          <w:sz w:val="20"/>
        </w:rPr>
        <w:t xml:space="preserve">3.2.4.</w:t>
        <w:tab/>
        <w:t xml:space="preserve">Ishga qabul qilish to‘g‘risida buyruq chiqarish va ishga qabul qilish haqidagi ma’lumotlarni Yagona milliy mehnat tizimiga hamda mehnat daftarchasiga kiritish (MKning 125 va 127-moddalari).</w:t>
      </w:r>
    </w:p>
    <w:p w14:paraId="50926A58">
      <w:pPr>
        <w:spacing w:before="0" w:after="60"/>
        <w:ind w:left="709" w:hanging="709"/>
        <w:jc w:val="both"/>
      </w:pPr>
      <w:r>
        <w:rPr>
          <w:b w:val="0"/>
          <w:i w:val="0"/>
          <w:sz w:val="20"/>
        </w:rPr>
        <w:t xml:space="preserve">3.2.5.</w:t>
        <w:tab/>
        <w:t xml:space="preserve">Mijozlarni to‘lov tartibi to‘g‘risida xabardor qilish (eslatma, shartnomadagi shart) va to‘lovlarni direktor buyrug‘i bilan tayinlangan shaxs tomonidan qabul qilinishini ta’minlash.</w:t>
      </w:r>
    </w:p>
    <w:p w14:paraId="67180C94">
      <w:pPr>
        <w:keepNext/>
        <w:spacing w:before="120" w:after="80"/>
        <w:jc w:val="center"/>
      </w:pPr>
      <w:r>
        <w:rPr>
          <w:b/>
          <w:i w:val="0"/>
          <w:sz w:val="20"/>
        </w:rPr>
        <w:t xml:space="preserve">IV. Ish vaqti va dam olish tartibi</w:t>
      </w:r>
    </w:p>
    <w:p w14:paraId="3D3EAFC5">
      <w:pPr>
        <w:spacing w:before="0" w:after="60"/>
        <w:ind w:left="567" w:hanging="567"/>
        <w:jc w:val="both"/>
      </w:pPr>
      <w:r>
        <w:rPr>
          <w:b w:val="0"/>
          <w:i w:val="0"/>
          <w:sz w:val="20"/>
        </w:rPr>
        <w:t xml:space="preserve">4.1.</w:t>
        <w:tab/>
        <w:t xml:space="preserve">«Xodim»ga </w:t>
      </w:r>
      <w:r>
        <w:rPr>
          <w:b/>
          <w:i w:val="0"/>
          <w:sz w:val="20"/>
        </w:rPr>
        <w:t xml:space="preserve">40 (qirq) soatlik</w:t>
      </w:r>
      <w:r>
        <w:rPr>
          <w:b w:val="0"/>
          <w:i w:val="0"/>
          <w:sz w:val="20"/>
        </w:rPr>
        <w:t xml:space="preserve"> besh kunlik ish haftasi belgilanadi (MKning 182-moddasi): dushanbadan jumagacha soat 09:00 dan 18:00 gacha, dam olish va ovqatlanish uchun tanaffus — soat 13:00 dan 14:00 gacha. Dam olish kunlari — shanba va yakshanba. Boshqa rejim ichki mehnat tartibi qoidalari yoki tomonlarning yozma kelishuvi bilan belgilanishi mumkin.</w:t>
      </w:r>
    </w:p>
    <w:p w14:paraId="345421E8">
      <w:pPr>
        <w:spacing w:before="0" w:after="60"/>
        <w:ind w:left="567" w:hanging="567"/>
        <w:jc w:val="both"/>
      </w:pPr>
      <w:r>
        <w:rPr>
          <w:b w:val="0"/>
          <w:i w:val="0"/>
          <w:sz w:val="20"/>
        </w:rPr>
        <w:t xml:space="preserve">4.2.</w:t>
        <w:tab/>
        <w:t xml:space="preserve">«Xodim»ga qonunchilikda belgilangan bayram va ishlanmaydigan kunlarda dam olish uchun vaqt beriladi.</w:t>
      </w:r>
    </w:p>
    <w:p w14:paraId="7CA7130F">
      <w:pPr>
        <w:keepNext/>
        <w:spacing w:before="120" w:after="80"/>
        <w:jc w:val="center"/>
      </w:pPr>
      <w:r>
        <w:rPr>
          <w:b/>
          <w:i w:val="0"/>
          <w:sz w:val="20"/>
        </w:rPr>
        <w:t xml:space="preserve">V. «Xodim»ning mehnatiga haq to‘lash va ijtimoiy ta’minoti</w:t>
      </w:r>
    </w:p>
    <w:p w14:paraId="004B8DEA">
      <w:pPr>
        <w:spacing w:before="0" w:after="60"/>
        <w:ind w:left="567" w:hanging="567"/>
        <w:jc w:val="both"/>
      </w:pPr>
      <w:r>
        <w:rPr>
          <w:b w:val="0"/>
          <w:i w:val="0"/>
          <w:sz w:val="20"/>
        </w:rPr>
        <w:t xml:space="preserve">5.1.</w:t>
        <w:tab/>
        <w:t xml:space="preserve">Ushbu Shartnoma bo‘yicha majburiyatlarni bajarganlik uchun «Xodim»ga 1,0 stavkada, shu jumladan dastlabki sinov davrida ham, </w:t>
      </w:r>
      <w:r>
        <w:rPr>
          <w:b/>
          <w:i w:val="0"/>
          <w:sz w:val="20"/>
        </w:rPr>
        <w:t xml:space="preserve">oyiga 1 500 000 (bir million besh yuz ming) so‘m miqdorida lavozim maoshi (oklad)</w:t>
      </w:r>
      <w:r>
        <w:rPr>
          <w:b w:val="0"/>
          <w:i w:val="0"/>
          <w:sz w:val="20"/>
        </w:rPr>
        <w:t xml:space="preserve"> belgilanadi.</w:t>
      </w:r>
    </w:p>
    <w:p w14:paraId="7CB7C899">
      <w:pPr>
        <w:spacing w:before="0" w:after="60"/>
        <w:ind w:left="567" w:hanging="567"/>
        <w:jc w:val="both"/>
      </w:pPr>
      <w:r>
        <w:rPr>
          <w:b w:val="0"/>
          <w:i w:val="0"/>
          <w:sz w:val="20"/>
        </w:rPr>
        <w:t xml:space="preserve">5.2.</w:t>
        <w:tab/>
        <w:t xml:space="preserve">Okladdan tashqari «Xodim»ga Ish beruvchining lokal hujjatlarida belgilangan tartib va shartlarda mukofotlar va boshqa rag‘batlantiruvchi to‘lovlar to‘lanishi mumkin; mukofotlash miqdori va asoslari Ish beruvchi tomonidan belgilanadi.</w:t>
      </w:r>
    </w:p>
    <w:p w14:paraId="484E1A41">
      <w:pPr>
        <w:spacing w:before="0" w:after="60"/>
        <w:ind w:left="567" w:hanging="567"/>
        <w:jc w:val="both"/>
      </w:pPr>
      <w:r>
        <w:rPr>
          <w:b w:val="0"/>
          <w:i w:val="0"/>
          <w:sz w:val="20"/>
        </w:rPr>
        <w:t xml:space="preserve">5.3.</w:t>
        <w:tab/>
        <w:t xml:space="preserve">Ish haqi </w:t>
      </w:r>
      <w:r>
        <w:rPr>
          <w:b/>
          <w:i w:val="0"/>
          <w:sz w:val="20"/>
        </w:rPr>
        <w:t xml:space="preserve">har yarim oyda kamida bir marta</w:t>
      </w:r>
      <w:r>
        <w:rPr>
          <w:b w:val="0"/>
          <w:i w:val="0"/>
          <w:sz w:val="20"/>
        </w:rPr>
        <w:t xml:space="preserve"> (MKning 253-moddasi) ikki qismga bo‘lib to‘lanadi: avans — hisob oyining 25-sanasidan kechiktirmay, qolgan qismi — keyingi oyning 10-sanasidan kechiktirmay. To‘lov kuni dam olish yoki bayram ishlanmaydigan kunga to‘g‘ri kelganda, ish haqi uning oldingi kuni to‘lanadi.</w:t>
      </w:r>
    </w:p>
    <w:p w14:paraId="3A24A84E">
      <w:pPr>
        <w:spacing w:before="0" w:after="60"/>
        <w:ind w:left="567" w:hanging="567"/>
        <w:jc w:val="both"/>
      </w:pPr>
      <w:r>
        <w:rPr>
          <w:b w:val="0"/>
          <w:i w:val="0"/>
          <w:sz w:val="20"/>
        </w:rPr>
        <w:t xml:space="preserve">5.4.</w:t>
        <w:tab/>
        <w:t xml:space="preserve">Ish haqi O‘zbekiston Respublikasining milliy valyutasida, qonunchilikda belgilangan soliqlar va boshqa majburiy to‘lovlar ushlab qolingan holda to‘lanadi. Boshqa ushlab qolishlar «Xodim»ning yozma roziligi bilan yoki MKning 269 va 270-moddalarida nazarda tutilgan hollarda va chegaralarda amalga oshiriladi.</w:t>
      </w:r>
    </w:p>
    <w:p w14:paraId="06478726">
      <w:pPr>
        <w:spacing w:before="0" w:after="60"/>
        <w:ind w:left="567" w:hanging="567"/>
        <w:jc w:val="both"/>
      </w:pPr>
      <w:r>
        <w:rPr>
          <w:b w:val="0"/>
          <w:i w:val="0"/>
          <w:sz w:val="20"/>
        </w:rPr>
        <w:t xml:space="preserve">5.5.</w:t>
        <w:tab/>
        <w:t xml:space="preserve">«Xodim»ga </w:t>
      </w:r>
      <w:r>
        <w:rPr>
          <w:b/>
          <w:i w:val="0"/>
          <w:sz w:val="20"/>
        </w:rPr>
        <w:t xml:space="preserve">21 (yigirma bir) kalendar kun</w:t>
      </w:r>
      <w:r>
        <w:rPr>
          <w:b w:val="0"/>
          <w:i w:val="0"/>
          <w:sz w:val="20"/>
        </w:rPr>
        <w:t xml:space="preserve"> davomiyligidagi har yilgi asosiy eng kam haq to‘lanadigan mehnat ta’tili beriladi (MKning 217-moddasi). Ta’til haqi MKda belgilangan tartibda to‘lanadi.</w:t>
      </w:r>
    </w:p>
    <w:p w14:paraId="49094DCE">
      <w:pPr>
        <w:spacing w:before="0" w:after="60"/>
        <w:ind w:left="567" w:hanging="567"/>
        <w:jc w:val="both"/>
      </w:pPr>
      <w:r>
        <w:rPr>
          <w:b w:val="0"/>
          <w:i w:val="0"/>
          <w:sz w:val="20"/>
        </w:rPr>
        <w:t xml:space="preserve">5.6.</w:t>
        <w:tab/>
        <w:t xml:space="preserve">Oilaviy sharoitlar va boshqa uzrli sabablarga ko‘ra «Xodim»ning arizasiga binoan Ish beruvchi unga ish haqi saqlanmagan holda qisqa muddatli ta’til berishi mumkin.</w:t>
      </w:r>
    </w:p>
    <w:p w14:paraId="28C1F325">
      <w:pPr>
        <w:keepNext/>
        <w:spacing w:before="120" w:after="80"/>
        <w:jc w:val="center"/>
      </w:pPr>
      <w:r>
        <w:rPr>
          <w:b/>
          <w:i w:val="0"/>
          <w:sz w:val="20"/>
        </w:rPr>
        <w:t xml:space="preserve">VI. Tomonlarning javobgarligi</w:t>
      </w:r>
    </w:p>
    <w:p w14:paraId="70AE57BD">
      <w:pPr>
        <w:spacing w:before="0" w:after="60"/>
        <w:ind w:left="567" w:hanging="567"/>
        <w:jc w:val="both"/>
      </w:pPr>
      <w:r>
        <w:rPr>
          <w:b w:val="0"/>
          <w:i w:val="0"/>
          <w:sz w:val="20"/>
        </w:rPr>
        <w:t xml:space="preserve">6.1.</w:t>
        <w:tab/>
        <w:t xml:space="preserve">Ushbu Shartnoma bo‘yicha majburiyatlarni bajarmaganlik yoki lozim darajada bajarmaganlik uchun tomonlar O‘zbekiston Respublikasi mehnat qonunchiligi va ushbu Shartnomaga muvofiq javobgar bo‘ladilar.</w:t>
      </w:r>
    </w:p>
    <w:p w14:paraId="3769B6E2">
      <w:pPr>
        <w:spacing w:before="0" w:after="60"/>
        <w:ind w:left="567" w:hanging="567"/>
        <w:jc w:val="both"/>
      </w:pPr>
      <w:r>
        <w:rPr>
          <w:b w:val="0"/>
          <w:i w:val="0"/>
          <w:sz w:val="20"/>
        </w:rPr>
        <w:t xml:space="preserve">6.2.</w:t>
        <w:tab/>
      </w:r>
      <w:r>
        <w:rPr>
          <w:b/>
          <w:i w:val="0"/>
          <w:sz w:val="20"/>
        </w:rPr>
        <w:t xml:space="preserve">Intizomiy javobgarlik.</w:t>
      </w:r>
      <w:r>
        <w:rPr>
          <w:b w:val="0"/>
          <w:i w:val="0"/>
          <w:sz w:val="20"/>
        </w:rPr>
        <w:t xml:space="preserve"> Mehnat intizomini buzganlik uchun Ish beruvchi MKning 312-moddasida nazarda tutilgan intizomiy jazo choralarini, MKning 313 va 314-moddalari tartibi va muddatlariga rioya etgan holda, «Xodim»dan yozma tushuntirish talab qilishni ham o‘z ichiga olgan holda qo‘llashga haqli.</w:t>
      </w:r>
    </w:p>
    <w:p w14:paraId="3E85A3FA">
      <w:pPr>
        <w:spacing w:before="0" w:after="60"/>
        <w:ind w:left="567" w:hanging="567"/>
        <w:jc w:val="both"/>
      </w:pPr>
      <w:r>
        <w:rPr>
          <w:b w:val="0"/>
          <w:i w:val="0"/>
          <w:sz w:val="20"/>
        </w:rPr>
        <w:t xml:space="preserve">6.3.</w:t>
        <w:tab/>
      </w:r>
      <w:r>
        <w:rPr>
          <w:b/>
          <w:i w:val="0"/>
          <w:sz w:val="20"/>
        </w:rPr>
        <w:t xml:space="preserve">Bir martalik qo‘pol buzilishlar.</w:t>
      </w:r>
      <w:r>
        <w:rPr>
          <w:b w:val="0"/>
          <w:i w:val="0"/>
          <w:sz w:val="20"/>
        </w:rPr>
        <w:t xml:space="preserve"> Tomonlar Ish beruvchining tashabbusi bilan Shartnoma bekor qilinishi mumkin bo‘lgan mehnat majburiyatlarining bir martalik qo‘pol buzilishlari (MK 161-moddasi ikkinchi qismining 5-bandi va 162-moddasi) quyidagilar ekanligini belgiladilar:</w:t>
      </w:r>
    </w:p>
    <w:p w14:paraId="576CE227">
      <w:pPr>
        <w:spacing w:before="0" w:after="40"/>
        <w:ind w:left="567"/>
        <w:jc w:val="both"/>
      </w:pPr>
      <w:r>
        <w:rPr>
          <w:b w:val="0"/>
          <w:i w:val="0"/>
          <w:sz w:val="20"/>
        </w:rPr>
        <w:t xml:space="preserve">a) turistlar, mijozlar va boshqa shaxslardan Jamiyat xizmatlari uchun yoki ular munosabati bilan pul mablag‘larini (naqd pul, shaxsiy bank kartalari va hisobvaraqlariga, elektron hamyonlarga o‘tkazmalar, to‘lov ilovalari, QR-kodlar, messenjerlar orqali va boshqa usullarda) qabul qilish, talab qilish, olish yoki tovlamachilik qilish — har qanday joyda va har qanday shaklda, direktor buyrug‘i bilan tayinlangan shaxs tomonidan Turistik xizmatlarni sotish va to‘lovlarni qabul qilish tartibi to‘g‘risidagi Nizomning 2-bo‘limi tartibida to‘lovlarni qabul qilish bundan mustasno;</w:t>
      </w:r>
    </w:p>
    <w:p w14:paraId="575D1D57">
      <w:pPr>
        <w:spacing w:before="0" w:after="40"/>
        <w:ind w:left="567"/>
        <w:jc w:val="both"/>
      </w:pPr>
      <w:r>
        <w:rPr>
          <w:b w:val="0"/>
          <w:i w:val="0"/>
          <w:sz w:val="20"/>
        </w:rPr>
        <w:t xml:space="preserve">b) mijozlarga Jamiyatga tegishli bo‘lmagan rekvizitlarni yoki Nizomning 2-bo‘limida nazarda tutilmagan boshqa to‘lov usullarini xabar qilish;</w:t>
      </w:r>
    </w:p>
    <w:p w14:paraId="40559FAA">
      <w:pPr>
        <w:spacing w:before="0" w:after="40"/>
        <w:ind w:left="567"/>
        <w:jc w:val="both"/>
      </w:pPr>
      <w:r>
        <w:rPr>
          <w:b w:val="0"/>
          <w:i w:val="0"/>
          <w:sz w:val="20"/>
        </w:rPr>
        <w:t xml:space="preserve">d) turistik xizmatlarni Jamiyat shartnomasidan va Jamiyat hisobidan tashqarida rasmiylashtirish, bron qilish, tasdiqlash yoki boshqacha tarzda sotish, shu jumladan o‘z manfaatlarida yoki uchinchi shaxslar manfaatlarida «parallel» sotuvlar;</w:t>
      </w:r>
    </w:p>
    <w:p w14:paraId="33AE05F6">
      <w:pPr>
        <w:spacing w:before="0" w:after="40"/>
        <w:ind w:left="567"/>
        <w:jc w:val="both"/>
      </w:pPr>
      <w:r>
        <w:rPr>
          <w:b w:val="0"/>
          <w:i w:val="0"/>
          <w:sz w:val="20"/>
        </w:rPr>
        <w:t xml:space="preserve">e) mijozlarga Jamiyat nomidan direktorning yozma roziligisiz, shuningdek to‘lov Jamiyatning hisob raqamiga yoki kassasiga kelib tushguniga qadar vaucherlar, tasdiqnomalar, kafolatlar, chegirmalar, qaytarish to‘g‘risidagi va’dalar yoki boshqa majburiyatlar berish;</w:t>
      </w:r>
    </w:p>
    <w:p w14:paraId="4450E042">
      <w:pPr>
        <w:spacing w:before="0" w:after="40"/>
        <w:ind w:left="567"/>
        <w:jc w:val="both"/>
      </w:pPr>
      <w:r>
        <w:rPr>
          <w:b w:val="0"/>
          <w:i w:val="0"/>
          <w:sz w:val="20"/>
        </w:rPr>
        <w:t xml:space="preserve">f) berilgan vakolatlar doirasidan tashqarida Jamiyat nomidan har qanday harakatlar sodir etish; Jamiyatning nomi, muhrlari, blanklari va rekvizitlaridan direktorning topshirig‘isiz foydalanish;</w:t>
      </w:r>
    </w:p>
    <w:p w14:paraId="02C51CD4">
      <w:pPr>
        <w:spacing w:before="0" w:after="40"/>
        <w:ind w:left="567"/>
        <w:jc w:val="both"/>
      </w:pPr>
      <w:r>
        <w:rPr>
          <w:b w:val="0"/>
          <w:i w:val="0"/>
          <w:sz w:val="20"/>
        </w:rPr>
        <w:t xml:space="preserve">g) Jamiyatning tijorat sirini tashkil etuvchi ma’lumotlarni oshkor qilish, mijozlar bazasi va boshqa ma’lumotlarni Jamiyatdan tashqarida foydalanish uchun olib chiqish, nusxalash yoki uzatish;</w:t>
      </w:r>
    </w:p>
    <w:p w14:paraId="1B4A10F2">
      <w:pPr>
        <w:spacing w:before="0" w:after="40"/>
        <w:ind w:left="567"/>
        <w:jc w:val="both"/>
      </w:pPr>
      <w:r>
        <w:rPr>
          <w:b w:val="0"/>
          <w:i w:val="0"/>
          <w:sz w:val="20"/>
        </w:rPr>
        <w:t xml:space="preserve">h) mijozning belgilangan tartibdan tashqari to‘lov qilishga urinishlarini, mijozlarning shikoyat va da’volarini direktordan yashirish, bu Jamiyatga yoki mijozlarga zarar yetkazilishiga olib kelgan bo‘lsa.</w:t>
      </w:r>
    </w:p>
    <w:p w14:paraId="2E161DFB">
      <w:pPr>
        <w:spacing w:before="0" w:after="60"/>
        <w:ind w:left="567" w:hanging="567"/>
        <w:jc w:val="both"/>
      </w:pPr>
      <w:r>
        <w:rPr>
          <w:b w:val="0"/>
          <w:i w:val="0"/>
          <w:sz w:val="20"/>
        </w:rPr>
        <w:t xml:space="preserve">6.4.</w:t>
        <w:tab/>
        <w:t xml:space="preserve">«Xodim» mijozlardan pul mablag‘larini qabul qilish </w:t>
      </w:r>
      <w:r>
        <w:rPr>
          <w:b/>
          <w:i w:val="0"/>
          <w:sz w:val="20"/>
        </w:rPr>
        <w:t xml:space="preserve">vakolatiga ega emasligi</w:t>
      </w:r>
      <w:r>
        <w:rPr>
          <w:b w:val="0"/>
          <w:i w:val="0"/>
          <w:sz w:val="20"/>
        </w:rPr>
        <w:t xml:space="preserve"> haqida xabardor qilingan va bunga rozi. Har qanday bunday harakatlar u tomonidan ushbu Shartnoma va Ish beruvchining lokal hujjatlariga zid ravishda, Jamiyatning xabarisiz va ma’qullashisiz sodir etiladi (FKning 132-moddasi) va Jamiyat tomonidan ijroga qabul qilinmaydi.</w:t>
      </w:r>
    </w:p>
    <w:p w14:paraId="12DD170F">
      <w:pPr>
        <w:spacing w:before="0" w:after="60"/>
        <w:ind w:left="567" w:hanging="567"/>
        <w:jc w:val="both"/>
      </w:pPr>
      <w:r>
        <w:rPr>
          <w:b w:val="0"/>
          <w:i w:val="0"/>
          <w:sz w:val="20"/>
        </w:rPr>
        <w:t xml:space="preserve">6.5.</w:t>
        <w:tab/>
      </w:r>
      <w:r>
        <w:rPr>
          <w:b/>
          <w:i w:val="0"/>
          <w:sz w:val="20"/>
        </w:rPr>
        <w:t xml:space="preserve">Moddiy javobgarlik.</w:t>
      </w:r>
      <w:r>
        <w:rPr>
          <w:b w:val="0"/>
          <w:i w:val="0"/>
          <w:sz w:val="20"/>
        </w:rPr>
        <w:t xml:space="preserve"> «Xodim» Ish beruvchiga to‘g‘ridan-to‘g‘ri haqiqiy zararni (MKning 337-moddasi), shu jumladan «Xodim»ning harakatlari (harakatsizligi) natijasida Jamiyat mijozlarga va uchinchi shaxslarga to‘lashga majbur bo‘lgan summalarni qoplaydi. Olinmagan daromadlar (boy berilgan foyda) «Xodim»dan undirilmaydi.</w:t>
      </w:r>
    </w:p>
    <w:p w14:paraId="069AB907">
      <w:pPr>
        <w:spacing w:before="0" w:after="60"/>
        <w:ind w:left="567" w:hanging="567"/>
        <w:jc w:val="both"/>
      </w:pPr>
      <w:r>
        <w:rPr>
          <w:b w:val="0"/>
          <w:i w:val="0"/>
          <w:sz w:val="20"/>
        </w:rPr>
        <w:t xml:space="preserve">6.6.</w:t>
        <w:tab/>
        <w:t xml:space="preserve">«Xodim»ning moddiy javobgarligi uning o‘rtacha oylik ish haqi chegarasida cheklangan (MKning 340-moddasi), MKning 342-moddasida nazarda tutilgan to‘liq moddiy javobgarlik hollari bundan mustasno, ularga xususan quyidagilar kiradi: zararni qasddan yetkazish; tijorat sirini tashkil etuvchi ma’lumotlarni oshkor qilish; «Xodim» mehnat majburiyatlarini bajarmaganida, shu jumladan ushbu Shartnomaning 2.1.4–2.1.6-bandlarini buzganida zarar yetkazish. «Xodim» bilan to‘liq moddiy javobgarlik to‘g‘risida shartnoma tuzilmaydi, chunki uning mehnat majburiyatlariga pul yoki tovar boyliklariga bevosita xizmat ko‘rsatish kirmaydi (MKning 343-moddasi).</w:t>
      </w:r>
    </w:p>
    <w:p w14:paraId="7686DF13">
      <w:pPr>
        <w:spacing w:before="0" w:after="60"/>
        <w:ind w:left="567" w:hanging="567"/>
        <w:jc w:val="both"/>
      </w:pPr>
      <w:r>
        <w:rPr>
          <w:b w:val="0"/>
          <w:i w:val="0"/>
          <w:sz w:val="20"/>
        </w:rPr>
        <w:t xml:space="preserve">6.7.</w:t>
        <w:tab/>
        <w:t xml:space="preserve">Zarar miqdori va uning yuzaga kelish sabablari «Xodim»dan yozma tushuntirish majburiy talab qilingan holda xizmat tekshiruvi orqali aniqlanadi (MKning 344-moddasi). Undirish Ish beruvchining buyrug‘i bilan o‘rtacha oylik ish haqi chegarasida, bu summadan oshgan taqdirda esa sud tartibida amalga oshiriladi (MKning 347-moddasi). «Xodim» zararni ixtiyoriy ravishda, shu jumladan to‘lovni bo‘lib-bo‘lib to‘lash bilan qoplashga haqli (MKning 346-moddasi).</w:t>
      </w:r>
    </w:p>
    <w:p w14:paraId="329C1D11">
      <w:pPr>
        <w:spacing w:before="0" w:after="60"/>
        <w:ind w:left="567" w:hanging="567"/>
        <w:jc w:val="both"/>
      </w:pPr>
      <w:r>
        <w:rPr>
          <w:b w:val="0"/>
          <w:i w:val="0"/>
          <w:sz w:val="20"/>
        </w:rPr>
        <w:t xml:space="preserve">6.8.</w:t>
        <w:tab/>
        <w:t xml:space="preserve">Ish beruvchining tijorat sirini tashkil etuvchi ma’lumotlarni oshkor qilish natijasida yetkazilgan zarar MK va «Tijorat siri to‘g‘risida»gi Qonunga muvofiq, Shartnoma bekor qilingandan keyin esa fuqarolik qonunchiligiga muvofiq qoplanishi lozim.</w:t>
      </w:r>
    </w:p>
    <w:p w14:paraId="36ABAF3A">
      <w:pPr>
        <w:spacing w:before="0" w:after="60"/>
        <w:ind w:left="567" w:hanging="567"/>
        <w:jc w:val="both"/>
      </w:pPr>
      <w:r>
        <w:rPr>
          <w:b w:val="0"/>
          <w:i w:val="0"/>
          <w:sz w:val="20"/>
        </w:rPr>
        <w:t xml:space="preserve">6.9.</w:t>
        <w:tab/>
        <w:t xml:space="preserve">«Xodim»ni intizomiy va moddiy javobgarlikka tortish qonunchilikda nazarda tutilgan fuqarolik-huquqiy, ma’muriy va jinoiy javobgarlikni istisno etmaydi.</w:t>
      </w:r>
    </w:p>
    <w:p w14:paraId="1B2D5977">
      <w:pPr>
        <w:spacing w:before="0" w:after="60"/>
        <w:ind w:left="567" w:hanging="567"/>
        <w:jc w:val="both"/>
      </w:pPr>
      <w:r>
        <w:rPr>
          <w:b w:val="0"/>
          <w:i w:val="0"/>
          <w:sz w:val="20"/>
        </w:rPr>
        <w:t xml:space="preserve">6.10.</w:t>
        <w:tab/>
        <w:t xml:space="preserve">Ish beruvchi ish haqi va «Xodim»ga tegishli boshqa to‘lovlarni to‘lash muddatini buzganda, Ish beruvchi MKning 333-moddasida belgilangan tartibda moddiy javobgar bo‘ladi.</w:t>
      </w:r>
    </w:p>
    <w:p w14:paraId="06BC8848">
      <w:pPr>
        <w:spacing w:before="0" w:after="60"/>
        <w:ind w:left="567" w:hanging="567"/>
        <w:jc w:val="both"/>
      </w:pPr>
      <w:r>
        <w:rPr>
          <w:b w:val="0"/>
          <w:i w:val="0"/>
          <w:sz w:val="20"/>
        </w:rPr>
        <w:t xml:space="preserve">6.11.</w:t>
        <w:tab/>
        <w:t xml:space="preserve">Mijozlar bazasi, ish yuzasidan mijozlar bilan yozishmalar, hisob-kitoblar, hujjatlar va «Xodim» tomonidan mehnat majburiyatlarini bajarish chog‘ida yaratilgan boshqa materiallar Ish beruvchining mulki hisoblanadi.</w:t>
      </w:r>
    </w:p>
    <w:p w14:paraId="102EEFF4">
      <w:pPr>
        <w:spacing w:before="0" w:after="60"/>
        <w:ind w:left="567" w:hanging="567"/>
        <w:jc w:val="both"/>
      </w:pPr>
      <w:r>
        <w:rPr>
          <w:b w:val="0"/>
          <w:i w:val="0"/>
          <w:sz w:val="20"/>
        </w:rPr>
        <w:t xml:space="preserve">6.12.</w:t>
        <w:tab/>
        <w:t xml:space="preserve">Barcha nizo va kelishmovchiliklarni tomonlar muzokaralar yo‘li bilan hal etishga intiladi. Kelishuvga erishilmagan taqdirda nizo O‘zbekiston Respublikasi mehnat qonunchiligida nazarda tutilgan tartibda hal etiladi.</w:t>
      </w:r>
    </w:p>
    <w:p w14:paraId="090FA1CF">
      <w:pPr>
        <w:keepNext/>
        <w:spacing w:before="120" w:after="80"/>
        <w:jc w:val="center"/>
      </w:pPr>
      <w:r>
        <w:rPr>
          <w:b/>
          <w:i w:val="0"/>
          <w:sz w:val="20"/>
        </w:rPr>
        <w:t xml:space="preserve">VII. Mehnat shartnomasini o‘zgartirish va bekor qilish</w:t>
      </w:r>
    </w:p>
    <w:p w14:paraId="4D80C862">
      <w:pPr>
        <w:spacing w:before="0" w:after="60"/>
        <w:ind w:left="567" w:hanging="567"/>
        <w:jc w:val="both"/>
      </w:pPr>
      <w:r>
        <w:rPr>
          <w:b w:val="0"/>
          <w:i w:val="0"/>
          <w:sz w:val="20"/>
        </w:rPr>
        <w:t xml:space="preserve">7.1.</w:t>
        <w:tab/>
        <w:t xml:space="preserve">Shartnoma tomonlarning kelishuviga ko‘ra yozma shaklda o‘zgartirilishi yoki to‘ldirilishi mumkin; o‘zgartirishlar Shartnomaning ajralmas qismi hisoblanadi.</w:t>
      </w:r>
    </w:p>
    <w:p w14:paraId="5D233DA4">
      <w:pPr>
        <w:spacing w:before="0" w:after="60"/>
        <w:ind w:left="567" w:hanging="567"/>
        <w:jc w:val="both"/>
      </w:pPr>
      <w:r>
        <w:rPr>
          <w:b w:val="0"/>
          <w:i w:val="0"/>
          <w:sz w:val="20"/>
        </w:rPr>
        <w:t xml:space="preserve">7.2.</w:t>
        <w:tab/>
        <w:t xml:space="preserve">Shartnoma MKda nazarda tutilgan asoslarda, shu jumladan tomonlarning kelishuviga ko‘ra, «Xodim»ning tashabbusi bilan MKda belgilangan ogohlantirish tartibi va muddatlariga rioya etgan holda, Ish beruvchining tashabbusi bilan MKning 161-moddasida nazarda tutilgan asosli sabablar mavjud bo‘lganda, dastlabki sinov davrida esa — MKning 132-moddasi bo‘yicha bekor qilinadi.</w:t>
      </w:r>
    </w:p>
    <w:p w14:paraId="5DCC1E57">
      <w:pPr>
        <w:spacing w:before="0" w:after="60"/>
        <w:ind w:left="567" w:hanging="567"/>
        <w:jc w:val="both"/>
      </w:pPr>
      <w:r>
        <w:rPr>
          <w:b w:val="0"/>
          <w:i w:val="0"/>
          <w:sz w:val="20"/>
        </w:rPr>
        <w:t xml:space="preserve">7.3.</w:t>
        <w:tab/>
        <w:t xml:space="preserve">«Xodim»ning aybli harakatlari (harakatsizligi) uchun Shartnomani bekor qilish intizomiy jazo choralaridan biri hisoblanadi va MKda belgilangan tartib va muddatlarga rioya etilgan holda amalga oshiriladi.</w:t>
      </w:r>
    </w:p>
    <w:p w14:paraId="59396EFE">
      <w:pPr>
        <w:spacing w:before="0" w:after="60"/>
        <w:ind w:left="567" w:hanging="567"/>
        <w:jc w:val="both"/>
      </w:pPr>
      <w:r>
        <w:rPr>
          <w:b w:val="0"/>
          <w:i w:val="0"/>
          <w:sz w:val="20"/>
        </w:rPr>
        <w:t xml:space="preserve">7.4.</w:t>
        <w:tab/>
        <w:t xml:space="preserve">Oxirgi ish kunida «Ish beruvchi» «Xodim»ga mehnat daftarchasini (mehnat faoliyati to‘g‘risidagi ma’lumotlarni) beradi va yakuniy hisob-kitobni amalga oshiradi; «Xodim» Jamiyatning mol-mulki va hujjatlarini qabul qilish-topshirish dalolatnomasi bo‘yicha topshiradi (2.1.11-band).</w:t>
      </w:r>
    </w:p>
    <w:p w14:paraId="00AB6E72">
      <w:pPr>
        <w:keepNext/>
        <w:spacing w:before="120" w:after="80"/>
        <w:jc w:val="center"/>
      </w:pPr>
      <w:r>
        <w:rPr>
          <w:b/>
          <w:i w:val="0"/>
          <w:sz w:val="20"/>
        </w:rPr>
        <w:t xml:space="preserve">VIII. Boshqa shartlar</w:t>
      </w:r>
    </w:p>
    <w:p w14:paraId="2B090E87">
      <w:pPr>
        <w:spacing w:before="0" w:after="60"/>
        <w:ind w:left="567" w:hanging="567"/>
        <w:jc w:val="both"/>
      </w:pPr>
      <w:r>
        <w:rPr>
          <w:b w:val="0"/>
          <w:i w:val="0"/>
          <w:sz w:val="20"/>
        </w:rPr>
        <w:t xml:space="preserve">8.1.</w:t>
        <w:tab/>
        <w:t xml:space="preserve">Shartnoma amal qilgan davrda «Xodim» Ish beruvchining yozma roziligisiz Jamiyat bilan bevosita yoki bilvosita raqobatlashuvchi tashkilotda ishlashga, shuningdek o‘z nomidan turistik xizmatlar ko‘rsatishga haqli emas. O‘rindoshlik asosida ishlashga MKda belgilangan tartibda, manfaatlar to‘qnashuvi bo‘lmaganda va Ish beruvchini yozma ravishda xabardor qilgan holda yo‘l qo‘yiladi.</w:t>
      </w:r>
    </w:p>
    <w:p w14:paraId="4FFC7E79">
      <w:pPr>
        <w:spacing w:before="0" w:after="60"/>
        <w:ind w:left="567" w:hanging="567"/>
        <w:jc w:val="both"/>
      </w:pPr>
      <w:r>
        <w:rPr>
          <w:b w:val="0"/>
          <w:i w:val="0"/>
          <w:sz w:val="20"/>
        </w:rPr>
        <w:t xml:space="preserve">8.2.</w:t>
        <w:tab/>
        <w:t xml:space="preserve">«Xodim» Shartnomani imzolashdan oldin ish mazmuni, mehnat sharoitlari, ichki mehnat tartibi qoidalari, lavozim yo‘riqnomasi, Turistik xizmatlarni sotish va to‘lovlarni qabul qilish tartibi to‘g‘risidagi Nizom (bir martalik qo‘pol buzilishlar ro‘yxatini o‘z ichiga olgan holda), tijorat sirini tashkil etuvchi ma’lumotlar ro‘yxati va tijorat siri rejimini buzganlik uchun javobgarlik choralari bilan imzo qo‘ydirib tanishtirilganini tasdiqlaydi.</w:t>
      </w:r>
    </w:p>
    <w:p w14:paraId="164DDBAD">
      <w:pPr>
        <w:spacing w:before="0" w:after="60"/>
        <w:ind w:left="567" w:hanging="567"/>
        <w:jc w:val="both"/>
      </w:pPr>
      <w:r>
        <w:rPr>
          <w:b w:val="0"/>
          <w:i w:val="0"/>
          <w:sz w:val="20"/>
        </w:rPr>
        <w:t xml:space="preserve">8.3.</w:t>
        <w:tab/>
        <w:t xml:space="preserve">Ushbu Shartnomada nazarda tutilmagan qismida tomonlar MKga va O‘zbekiston Respublikasi qonunchiligining boshqa hujjatlariga amal qiladilar.</w:t>
      </w:r>
    </w:p>
    <w:p w14:paraId="227349A1">
      <w:pPr>
        <w:spacing w:before="0" w:after="60"/>
        <w:ind w:left="567" w:hanging="567"/>
        <w:jc w:val="both"/>
      </w:pPr>
      <w:r>
        <w:rPr>
          <w:b w:val="0"/>
          <w:i w:val="0"/>
          <w:sz w:val="20"/>
        </w:rPr>
        <w:t xml:space="preserve">8.4.</w:t>
        <w:tab/>
        <w:t xml:space="preserve">Shartnoma o‘zbek tilida 2 (ikki) nusxada (har bir tomon uchun bittadan) tuzilgan bo‘lib, ular bir xil yuridik kuchga ega (MKning 106-moddasi). «Xodim»ning Shartnoma nusxasini olganligi uning Ish beruvchi nusxasidagi alohida imzosi bilan tasdiqlanadi.</w:t>
      </w:r>
    </w:p>
    <w:p w14:paraId="6999D035">
      <w:pPr>
        <w:spacing w:before="0" w:after="60"/>
        <w:ind w:left="567" w:hanging="567"/>
        <w:jc w:val="both"/>
        <w:rPr>
          <w:b w:val="0"/>
          <w:i w:val="0"/>
          <w:sz w:val="20"/>
        </w:rPr>
      </w:pPr>
      <w:r>
        <w:rPr>
          <w:b w:val="0"/>
          <w:i w:val="0"/>
          <w:sz w:val="20"/>
        </w:rPr>
        <w:t xml:space="preserve">8.5.</w:t>
        <w:tab/>
        <w:t xml:space="preserve">Ushbu Shartnomaning o‘zbek tilidagi matniga to‘liq roziman, u menga to‘liq hajmda tushunarli ______________.</w:t>
      </w:r>
    </w:p>
    <w:p w14:paraId="76C45B8D">
      <w:pPr>
        <w:spacing w:before="0" w:after="60"/>
        <w:ind w:left="1082" w:leftChars="541" w:firstLine="539" w:firstLineChars="415"/>
        <w:jc w:val="both"/>
        <w:rPr>
          <w:b w:val="0"/>
          <w:i w:val="0"/>
          <w:sz w:val="13"/>
          <w:szCs w:val="16"/>
        </w:rPr>
      </w:pPr>
      <w:r>
        <w:rPr>
          <w:b w:val="0"/>
          <w:i w:val="0"/>
          <w:sz w:val="13"/>
          <w:szCs w:val="16"/>
        </w:rPr>
        <w:t xml:space="preserve">(imzo)</w:t>
      </w:r>
    </w:p>
    <w:p w14:paraId="0A2DE610">
      <w:pPr>
        <w:spacing w:before="0" w:after="60"/>
        <w:ind w:left="1082" w:leftChars="541" w:firstLine="539" w:firstLineChars="415"/>
        <w:jc w:val="both"/>
        <w:rPr>
          <w:b w:val="0"/>
          <w:i w:val="0"/>
          <w:sz w:val="13"/>
          <w:szCs w:val="16"/>
        </w:rPr>
      </w:pPr>
    </w:p>
    <w:p w14:paraId="21B6A57C">
      <w:pPr>
        <w:spacing w:before="0" w:after="80"/>
        <w:jc w:val="left"/>
      </w:pPr>
      <w:r>
        <w:rPr>
          <w:b w:val="0"/>
          <w:i w:val="0"/>
          <w:sz w:val="20"/>
        </w:rPr>
        <w:t xml:space="preserve">Shartnoma nusxasini oldim: _______________ B.E. Rahimov   2026-yil «___» ____________</w:t>
      </w:r>
    </w:p>
    <w:p w14:paraId="475D7A4B">
      <w:pPr>
        <w:keepNext/>
        <w:spacing w:before="120" w:after="80"/>
        <w:jc w:val="center"/>
      </w:pPr>
      <w:r>
        <w:rPr>
          <w:b/>
          <w:i w:val="0"/>
          <w:sz w:val="20"/>
        </w:rPr>
        <w:t xml:space="preserve">IX. Tomonlarning manzillari, rekvizitlari va imzolari</w:t>
      </w:r>
    </w:p>
    <w:tbl>
      <w:tblPr>
        <w:tblStyle w:val="12"/>
        <w:tblW w:w="907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6"/>
        <w:gridCol w:w="4536"/>
      </w:tblGrid>
      <w:tr w14:paraId="0996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7CB1E60">
            <w:pPr>
              <w:spacing w:before="0" w:after="20"/>
              <w:jc w:val="left"/>
            </w:pPr>
            <w:r>
              <w:rPr>
                <w:b/>
                <w:i w:val="0"/>
                <w:sz w:val="20"/>
              </w:rPr>
              <w:t xml:space="preserve">«Xodim»</w:t>
            </w:r>
          </w:p>
          <w:p w14:paraId="2BF37ED3">
            <w:pPr>
              <w:spacing w:before="0" w:after="20"/>
              <w:jc w:val="left"/>
            </w:pPr>
          </w:p>
          <w:p w14:paraId="20C8E920">
            <w:pPr>
              <w:spacing w:before="0" w:after="20"/>
              <w:jc w:val="left"/>
            </w:pPr>
            <w:r>
              <w:rPr>
                <w:b/>
                <w:i w:val="0"/>
                <w:sz w:val="20"/>
              </w:rPr>
              <w:t xml:space="preserve">Rahimov Baxtiyor Erkin o‘g‘li</w:t>
            </w:r>
          </w:p>
          <w:p w14:paraId="21510BFF">
            <w:pPr>
              <w:spacing w:before="0" w:after="20"/>
              <w:jc w:val="left"/>
            </w:pPr>
            <w:r>
              <w:rPr>
                <w:b w:val="0"/>
                <w:i w:val="0"/>
                <w:sz w:val="20"/>
              </w:rPr>
              <w:t xml:space="preserve">(RAHIMOV BAKHTIYOR ERKIN O‘G‘LI)</w:t>
            </w:r>
          </w:p>
          <w:p w14:paraId="349A5270">
            <w:pPr>
              <w:spacing w:before="0" w:after="20"/>
              <w:jc w:val="left"/>
            </w:pPr>
            <w:r>
              <w:rPr>
                <w:b w:val="0"/>
                <w:i w:val="0"/>
                <w:sz w:val="20"/>
              </w:rPr>
              <w:t xml:space="preserve">ID-karta: seriyasi AA № 1234567</w:t>
            </w:r>
          </w:p>
          <w:p w14:paraId="6F723BDC">
            <w:pPr>
              <w:spacing w:before="0" w:after="20"/>
              <w:jc w:val="left"/>
            </w:pPr>
            <w:r>
              <w:rPr>
                <w:b w:val="0"/>
                <w:i w:val="0"/>
                <w:sz w:val="20"/>
              </w:rPr>
              <w:t xml:space="preserve">Berilgan sana: 10.01.2024</w:t>
            </w:r>
          </w:p>
          <w:p w14:paraId="4D7D612C">
            <w:pPr>
              <w:spacing w:before="0" w:after="20"/>
              <w:jc w:val="left"/>
            </w:pPr>
            <w:r>
              <w:rPr>
                <w:b w:val="0"/>
                <w:i w:val="0"/>
                <w:sz w:val="20"/>
              </w:rPr>
              <w:t xml:space="preserve">Kim tomonidan berilgan: IIV 00000</w:t>
            </w:r>
          </w:p>
          <w:p w14:paraId="58A4CEB3">
            <w:pPr>
              <w:spacing w:before="0" w:after="20"/>
              <w:jc w:val="left"/>
            </w:pPr>
            <w:r>
              <w:rPr>
                <w:b w:val="0"/>
                <w:i w:val="0"/>
                <w:sz w:val="20"/>
              </w:rPr>
              <w:t xml:space="preserve">JShShIR: 31505950000000</w:t>
            </w:r>
          </w:p>
          <w:p w14:paraId="6EBC5615">
            <w:pPr>
              <w:spacing w:before="0" w:after="20"/>
              <w:jc w:val="left"/>
            </w:pPr>
            <w:r>
              <w:rPr>
                <w:b w:val="0"/>
                <w:i w:val="0"/>
                <w:sz w:val="20"/>
              </w:rPr>
              <w:t xml:space="preserve">Manzil: ____________________________</w:t>
            </w:r>
          </w:p>
          <w:p w14:paraId="690E5BDC">
            <w:pPr>
              <w:spacing w:before="0" w:after="20"/>
              <w:jc w:val="left"/>
            </w:pPr>
            <w:r>
              <w:rPr>
                <w:b w:val="0"/>
                <w:i w:val="0"/>
                <w:sz w:val="20"/>
              </w:rPr>
              <w:t xml:space="preserve">INPS: ______________________________</w:t>
            </w:r>
          </w:p>
          <w:p w14:paraId="12052038">
            <w:pPr>
              <w:spacing w:before="0" w:after="20"/>
              <w:jc w:val="left"/>
            </w:pPr>
            <w:r>
              <w:rPr>
                <w:b w:val="0"/>
                <w:i w:val="0"/>
                <w:sz w:val="20"/>
              </w:rPr>
              <w:t xml:space="preserve">Tel.: ______________________________</w:t>
            </w:r>
          </w:p>
          <w:p w14:paraId="2AEED332">
            <w:pPr>
              <w:spacing w:before="0" w:after="20"/>
              <w:jc w:val="left"/>
            </w:pPr>
            <w:r>
              <w:rPr>
                <w:b w:val="0"/>
                <w:i w:val="0"/>
                <w:sz w:val="20"/>
              </w:rPr>
              <w:t xml:space="preserve">E-pochta: __________________________</w:t>
            </w:r>
          </w:p>
          <w:p w14:paraId="6B9AD0E4">
            <w:pPr>
              <w:spacing w:before="0" w:after="20"/>
              <w:jc w:val="left"/>
            </w:pPr>
          </w:p>
          <w:p w14:paraId="2FD84FEF">
            <w:pPr>
              <w:spacing w:before="0" w:after="20"/>
              <w:jc w:val="left"/>
            </w:pPr>
          </w:p>
          <w:p w14:paraId="1659811B">
            <w:pPr>
              <w:spacing w:before="0" w:after="20"/>
              <w:jc w:val="left"/>
            </w:pPr>
          </w:p>
          <w:p w14:paraId="5C2D9ADC">
            <w:pPr>
              <w:spacing w:before="0" w:after="20"/>
              <w:jc w:val="left"/>
            </w:pPr>
            <w:r>
              <w:rPr>
                <w:b w:val="0"/>
                <w:i w:val="0"/>
                <w:sz w:val="20"/>
              </w:rPr>
              <w:t xml:space="preserve">_______________ B.E. Rahimov</w:t>
            </w:r>
          </w:p>
          <w:p w14:paraId="0F20635E">
            <w:pPr>
              <w:spacing w:before="0" w:after="20"/>
              <w:jc w:val="left"/>
            </w:pPr>
          </w:p>
        </w:tc>
        <w:tc>
          <w:tcPr>
            <w:tcW w:w="4535" w:type="dxa"/>
          </w:tcPr>
          <w:p w14:paraId="0B27EC6F">
            <w:pPr>
              <w:spacing w:before="0" w:after="20"/>
              <w:jc w:val="left"/>
            </w:pPr>
            <w:r>
              <w:rPr>
                <w:b/>
                <w:i w:val="0"/>
                <w:sz w:val="20"/>
              </w:rPr>
              <w:t xml:space="preserve">«Ish beruvchi»</w:t>
            </w:r>
          </w:p>
          <w:p w14:paraId="10D28BDF">
            <w:pPr>
              <w:spacing w:before="0" w:after="20"/>
              <w:jc w:val="left"/>
            </w:pPr>
          </w:p>
          <w:p w14:paraId="617940BD">
            <w:pPr>
              <w:spacing w:before="0" w:after="20"/>
              <w:jc w:val="left"/>
            </w:pPr>
            <w:r>
              <w:rPr>
                <w:b/>
                <w:i w:val="0"/>
                <w:sz w:val="20"/>
              </w:rPr>
              <w:t xml:space="preserve">«MOSSAD» MChJ</w:t>
            </w:r>
          </w:p>
          <w:p w14:paraId="79185425">
            <w:pPr>
              <w:spacing w:before="0" w:after="20"/>
              <w:jc w:val="left"/>
            </w:pPr>
            <w:r>
              <w:rPr>
                <w:b w:val="0"/>
                <w:i w:val="0"/>
                <w:sz w:val="20"/>
              </w:rPr>
              <w:t xml:space="preserve">STIR: 300123456; IFUT: 79.11.0</w:t>
            </w:r>
          </w:p>
          <w:p w14:paraId="2FE65CBF">
            <w:pPr>
              <w:spacing w:before="0" w:after="20"/>
              <w:jc w:val="left"/>
            </w:pPr>
            <w:r>
              <w:rPr>
                <w:b w:val="0"/>
                <w:i w:val="0"/>
                <w:sz w:val="20"/>
              </w:rPr>
              <w:t xml:space="preserve">Manzil: Toshkent sh., Mirobod tumani, Namuna ko‘chasi, 1</w:t>
            </w:r>
          </w:p>
          <w:p w14:paraId="0FF79741">
            <w:pPr>
              <w:spacing w:before="0" w:after="20"/>
              <w:jc w:val="left"/>
            </w:pPr>
            <w:r>
              <w:rPr>
                <w:b w:val="0"/>
                <w:i w:val="0"/>
                <w:sz w:val="20"/>
              </w:rPr>
              <w:t xml:space="preserve">Bank: «Namuna Bank»</w:t>
            </w:r>
          </w:p>
          <w:p w14:paraId="4403C5A3">
            <w:pPr>
              <w:spacing w:before="0" w:after="20"/>
              <w:jc w:val="left"/>
            </w:pPr>
            <w:r>
              <w:rPr>
                <w:b w:val="0"/>
                <w:i w:val="0"/>
                <w:sz w:val="20"/>
              </w:rPr>
              <w:t xml:space="preserve">MFO: 00999; h/r: 20208000900000000001; SWIFT: NAMBUZ22</w:t>
            </w:r>
          </w:p>
          <w:p w14:paraId="4EB4CCED">
            <w:pPr>
              <w:spacing w:before="0" w:after="20"/>
              <w:jc w:val="left"/>
            </w:pPr>
            <w:r>
              <w:rPr>
                <w:b w:val="0"/>
                <w:i w:val="0"/>
                <w:sz w:val="20"/>
              </w:rPr>
              <w:t xml:space="preserve">Tel.: +998 71 000 00 00</w:t>
            </w:r>
          </w:p>
          <w:p w14:paraId="331E8E25">
            <w:pPr>
              <w:spacing w:before="0" w:after="20"/>
              <w:jc w:val="left"/>
            </w:pPr>
            <w:r>
              <w:rPr>
                <w:b w:val="0"/>
                <w:i w:val="0"/>
                <w:sz w:val="20"/>
              </w:rPr>
              <w:t xml:space="preserve">E-pochta: info@mossad.example</w:t>
            </w:r>
          </w:p>
          <w:p w14:paraId="2CA6007E">
            <w:pPr>
              <w:spacing w:before="0" w:after="20"/>
              <w:jc w:val="left"/>
            </w:pPr>
          </w:p>
          <w:p w14:paraId="643375A2">
            <w:pPr>
              <w:spacing w:before="0" w:after="20"/>
              <w:jc w:val="left"/>
            </w:pPr>
            <w:r>
              <w:rPr>
                <w:b w:val="0"/>
                <w:i w:val="0"/>
                <w:sz w:val="20"/>
              </w:rPr>
              <w:t xml:space="preserve">Direktor</w:t>
            </w:r>
          </w:p>
          <w:p w14:paraId="3CBBF360">
            <w:pPr>
              <w:spacing w:before="0" w:after="20"/>
              <w:jc w:val="left"/>
            </w:pPr>
          </w:p>
          <w:p w14:paraId="0B52EFA7">
            <w:pPr>
              <w:spacing w:before="0" w:after="20"/>
              <w:jc w:val="left"/>
            </w:pPr>
            <w:r>
              <w:rPr>
                <w:b w:val="0"/>
                <w:i w:val="0"/>
                <w:sz w:val="20"/>
              </w:rPr>
              <w:t xml:space="preserve">_______________ A.R. Karimov</w:t>
            </w:r>
          </w:p>
          <w:p w14:paraId="747A90DC">
            <w:pPr>
              <w:spacing w:before="0" w:after="20"/>
              <w:jc w:val="left"/>
            </w:pPr>
            <w:r>
              <w:rPr>
                <w:b w:val="0"/>
                <w:i w:val="0"/>
                <w:sz w:val="20"/>
              </w:rPr>
              <w:t xml:space="preserve">                                        M.O‘.</w:t>
            </w:r>
            <w:bookmarkStart w:id="0" w:name="_GoBack"/>
            <w:bookmarkEnd w:id="0"/>
          </w:p>
        </w:tc>
      </w:tr>
    </w:tbl>
    <w:p w14:paraId="569F3B81"/>
    <w:sectPr>
      <w:headerReference r:id="rIdWM1" w:type="default"/>
      <w:footerReference r:id="rId5" w:type="default"/>
      <w:pgSz w:w="11906" w:h="16838"/>
      <w:pgMar w:top="850" w:right="850" w:bottom="85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3E6C2B">
    <w:pPr>
      <w:pStyle w:val="26"/>
      <w:jc w:val="center"/>
    </w:pPr>
    <w:r>
      <w:rPr>
        <w:sz w:val="18"/>
      </w:rPr>
      <w:fldChar w:fldCharType="begin"/>
    </w:r>
    <w:r>
      <w:rPr>
        <w:sz w:val="18"/>
      </w:rPr>
      <w:instrText xml:space="preserve">PAGE</w:instrText>
    </w:r>
    <w:r>
      <w:rPr>
        <w:sz w:val="18"/>
      </w:rPr>
      <w:fldChar w:fldCharType="end"/>
    </w:r>
  </w:p>
  <w:p>
    <w:pPr>
      <w:spacing w:before="0" w:after="0"/>
      <w:jc w:val="center"/>
    </w:pPr>
    <w:r>
      <w:rPr>
        <w:rFonts w:ascii="Times New Roman" w:hAnsi="Times New Roman" w:cs="Times New Roman"/>
        <w:color w:val="7F7F7F"/>
        <w:sz w:val="14"/>
        <w:szCs w:val="14"/>
      </w:rPr>
      <w:t>MARKUS kompaniyasi mahsuloti (STIR 311283164)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8156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Times New Roman" w:hAnsi="Times New Roman" w:eastAsia="Times New Roman" w:cstheme="minorBidi"/>
      <w:sz w:val="20"/>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uiPriority w:val="99"/>
    <w:pPr>
      <w:spacing w:after="120"/>
    </w:pPr>
  </w:style>
  <w:style w:type="paragraph" w:styleId="21">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uiPriority w:val="99"/>
    <w:pPr>
      <w:numPr>
        <w:ilvl w:val="0"/>
        <w:numId w:val="3"/>
      </w:numPr>
      <w:contextualSpacing/>
    </w:pPr>
  </w:style>
  <w:style w:type="paragraph" w:styleId="24">
    <w:name w:val="List Bullet 3"/>
    <w:basedOn w:val="1"/>
    <w:unhideWhenUsed/>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8"/>
    <w:unhideWhenUsed/>
    <w:qFormat/>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uiPriority w:val="99"/>
    <w:pPr>
      <w:numPr>
        <w:ilvl w:val="0"/>
        <w:numId w:val="6"/>
      </w:numPr>
      <w:contextualSpacing/>
    </w:pPr>
  </w:style>
  <w:style w:type="paragraph" w:styleId="29">
    <w:name w:val="List"/>
    <w:basedOn w:val="1"/>
    <w:unhideWhenUsed/>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2262</Words>
  <Characters>15582</Characters>
  <Lines>0</Lines>
  <Paragraphs>0</Paragraphs>
  <TotalTime>1</TotalTime>
  <ScaleCrop>false</ScaleCrop>
  <LinksUpToDate>false</LinksUpToDate>
  <CharactersWithSpaces>17749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MARKUS</dc:creator>
  <cp:lastModifiedBy>MARKUS</cp:lastModifiedBy>
  <dcterms:modified xsi:type="dcterms:W3CDTF">2026-10-21T14:16:37Z</dcterms:modified>
  <cp:revision>1</cp:revision>
</cp:coreProperties>
</file>