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_wm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5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9CAE2">
      <w:pP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 xml:space="preserve">MAS’ULIYATI CHEKLANGAN JAMIYAT</w:t>
      </w:r>
    </w:p>
    <w:p w14:paraId="6236411A">
      <w:pPr>
        <w:pBdr>
          <w:bottom w:val="single" w:color="auto" w:sz="4" w:space="0"/>
        </w:pBdr>
        <w:spacing w:before="0" w:after="0"/>
        <w:jc w:val="center"/>
        <w:rPr>
          <w:color w:val="002060"/>
        </w:rPr>
      </w:pPr>
      <w:r>
        <w:rPr>
          <w:rFonts w:ascii="Arial Black" w:hAnsi="Arial Black" w:eastAsia="Arial Black"/>
          <w:b/>
          <w:color w:val="002060"/>
          <w:sz w:val="24"/>
        </w:rPr>
        <w:t>«</w:t>
      </w:r>
      <w:r>
        <w:rPr>
          <w:rFonts w:ascii="Arial Black" w:hAnsi="Arial Black" w:eastAsia="Arial Black"/>
          <w:b/>
          <w:color w:val="002060"/>
          <w:sz w:val="40"/>
        </w:rPr>
        <w:t xml:space="preserve">MOSSAD</w:t>
      </w:r>
      <w:r>
        <w:rPr>
          <w:rFonts w:ascii="Arial Black" w:hAnsi="Arial Black" w:eastAsia="Arial Black"/>
          <w:b/>
          <w:color w:val="002060"/>
          <w:sz w:val="24"/>
        </w:rPr>
        <w:t>»</w:t>
      </w:r>
    </w:p>
    <w:p w14:paraId="00EB1957">
      <w:pPr>
        <w:spacing w:before="0" w:after="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Toshkent sh., Mirobod tumani, Namuna ko‘chasi, 1</w:t>
      </w:r>
    </w:p>
    <w:p w14:paraId="5695B3A6">
      <w:pPr>
        <w:pBdr>
          <w:bottom w:val="single" w:color="auto" w:sz="4" w:space="0"/>
        </w:pBdr>
        <w:spacing w:before="0" w:after="160"/>
        <w:jc w:val="center"/>
        <w:rPr>
          <w:color w:val="808080" w:themeColor="text1" w:themeTint="8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b w:val="0"/>
          <w:color w:val="808080" w:themeColor="text1" w:themeTint="80"/>
          <w:sz w:val="20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  <w:t xml:space="preserve">STIR 300123456, IFUT 79.11.0, MFO 00999, h/r 20208000900000000001</w:t>
      </w:r>
    </w:p>
    <w:p w14:paraId="13C84ECF">
      <w:pPr>
        <w:spacing w:before="0" w:after="160"/>
        <w:jc w:val="left"/>
      </w:pPr>
      <w:r>
        <w:rPr>
          <w:b w:val="0"/>
          <w:i w:val="0"/>
          <w:sz w:val="24"/>
        </w:rPr>
        <w:t xml:space="preserve">2026-yil «___» ____________</w:t>
        <w:tab/>
        <w:tab/>
        <w:tab/>
        <w:t xml:space="preserve">                                                          № ____</w:t>
      </w:r>
    </w:p>
    <w:p w14:paraId="0FFDA33E">
      <w:pPr>
        <w:spacing w:before="0" w:after="0"/>
        <w:jc w:val="center"/>
        <w:rPr>
          <w:b/>
          <w:i w:val="0"/>
          <w:sz w:val="28"/>
        </w:rPr>
      </w:pPr>
    </w:p>
    <w:p w14:paraId="2D545E59">
      <w:pPr>
        <w:spacing w:before="0" w:after="0"/>
        <w:jc w:val="center"/>
      </w:pPr>
      <w:r>
        <w:rPr>
          <w:b/>
          <w:i w:val="0"/>
          <w:sz w:val="28"/>
        </w:rPr>
        <w:t xml:space="preserve">B U Y R U Q</w:t>
      </w:r>
    </w:p>
    <w:p w14:paraId="2F6561F7">
      <w:pPr>
        <w:spacing w:before="0" w:after="160"/>
        <w:jc w:val="center"/>
      </w:pPr>
      <w:r>
        <w:rPr>
          <w:b/>
          <w:i w:val="0"/>
          <w:sz w:val="24"/>
          <w:lang w:val="ru-RU"/>
        </w:rPr>
        <w:t xml:space="preserve">ishga qabul qilish haqida</w:t>
      </w:r>
    </w:p>
    <w:p w14:paraId="76F5E714">
      <w:pPr>
        <w:spacing w:before="0" w:after="120"/>
        <w:ind w:firstLine="709"/>
        <w:jc w:val="both"/>
      </w:pPr>
      <w:r>
        <w:rPr>
          <w:b w:val="0"/>
          <w:i w:val="0"/>
          <w:sz w:val="24"/>
        </w:rPr>
        <w:t xml:space="preserve">Rahimov Baxtiyor Erkin o‘g‘lining 2026-yil «___» ____________dagi arizasi va 2026-yil «___» ____________dagi № ____ mehnat shartnomasi asosida O‘zbekiston Respublikasi Mehnat kodeksining 127, 129 va 130-moddalariga muvofiq, </w:t>
      </w:r>
      <w:r>
        <w:rPr>
          <w:b/>
          <w:i w:val="0"/>
          <w:sz w:val="24"/>
        </w:rPr>
        <w:t xml:space="preserve">BUYURAMAN:</w:t>
      </w:r>
    </w:p>
    <w:p w14:paraId="1BB9A643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1.</w:t>
        <w:tab/>
        <w:t xml:space="preserve">2026-yil «___» ____________ dan boshlab </w:t>
      </w:r>
      <w:r>
        <w:rPr>
          <w:b/>
          <w:i w:val="0"/>
          <w:sz w:val="24"/>
        </w:rPr>
        <w:t xml:space="preserve">Rahimov Baxtiyor Erkin o‘g‘li</w:t>
      </w:r>
      <w:r>
        <w:rPr>
          <w:b w:val="0"/>
          <w:i w:val="0"/>
          <w:sz w:val="24"/>
        </w:rPr>
        <w:t xml:space="preserve"> (RAHIMOV BAKHTIYOR ERKIN O‘G‘LI, 1995-yil 15-mayda tug‘ilgan, ID-karta seriyasi AA № 1234567, JShShIR 31505950000000) </w:t>
      </w:r>
      <w:r>
        <w:rPr>
          <w:b/>
          <w:i w:val="0"/>
          <w:sz w:val="24"/>
        </w:rPr>
        <w:t xml:space="preserve">savdo bo‘yicha menejer</w:t>
      </w:r>
      <w:r>
        <w:rPr>
          <w:b w:val="0"/>
          <w:i w:val="0"/>
          <w:sz w:val="24"/>
        </w:rPr>
        <w:t xml:space="preserve"> lavozimiga </w:t>
      </w:r>
      <w:r>
        <w:rPr>
          <w:b/>
          <w:i w:val="0"/>
          <w:sz w:val="24"/>
        </w:rPr>
        <w:t xml:space="preserve">asosiy</w:t>
      </w:r>
      <w:r>
        <w:rPr>
          <w:b w:val="0"/>
          <w:i w:val="0"/>
          <w:sz w:val="24"/>
        </w:rPr>
        <w:t xml:space="preserve"> ish joyi bo‘yicha </w:t>
      </w:r>
      <w:r>
        <w:rPr>
          <w:b/>
          <w:i w:val="0"/>
          <w:sz w:val="24"/>
        </w:rPr>
        <w:t xml:space="preserve">1,0</w:t>
      </w:r>
      <w:r>
        <w:rPr>
          <w:b w:val="0"/>
          <w:i w:val="0"/>
          <w:sz w:val="24"/>
        </w:rPr>
        <w:t xml:space="preserve"> stavkada, oyiga </w:t>
      </w:r>
      <w:r>
        <w:rPr>
          <w:b/>
          <w:i w:val="0"/>
          <w:sz w:val="24"/>
        </w:rPr>
        <w:t xml:space="preserve">1 500 000 (bir million besh yuz ming) so‘m</w:t>
      </w:r>
      <w:r>
        <w:rPr>
          <w:b w:val="0"/>
          <w:i w:val="0"/>
          <w:sz w:val="24"/>
        </w:rPr>
        <w:t xml:space="preserve"> lavozim maoshi bilan ishga </w:t>
      </w:r>
      <w:r>
        <w:rPr>
          <w:b/>
          <w:i w:val="0"/>
          <w:sz w:val="24"/>
        </w:rPr>
        <w:t xml:space="preserve">qabul qilinsin</w:t>
      </w:r>
      <w:r>
        <w:rPr>
          <w:b w:val="0"/>
          <w:i w:val="0"/>
          <w:sz w:val="24"/>
        </w:rPr>
        <w:t xml:space="preserve">.</w:t>
      </w:r>
    </w:p>
    <w:p w14:paraId="67C1764E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2.</w:t>
        <w:tab/>
      </w:r>
      <w:r>
        <w:rPr>
          <w:b/>
          <w:i w:val="0"/>
          <w:sz w:val="24"/>
        </w:rPr>
        <w:t xml:space="preserve">3 (uch) oy muddatga dastlabki sinov</w:t>
      </w:r>
      <w:r>
        <w:rPr>
          <w:b w:val="0"/>
          <w:i w:val="0"/>
          <w:sz w:val="24"/>
        </w:rPr>
        <w:t xml:space="preserve"> belgilansin: 2026-yil «___» ____________ dan 2027-yil «___» ____________ gacha (O‘zbekiston Respublikasi Mehnat kodeksining 129 va 130-moddalari).</w:t>
      </w:r>
    </w:p>
    <w:p w14:paraId="532C97A6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3.</w:t>
        <w:tab/>
        <w:t xml:space="preserve">40 soatlik besh kunlik ish haftasi belgilansin (dushanbadan jumagacha soat 09:00 dan 18:00 gacha, tanaffus soat 13:00 dan 14:00 gacha; dam olish kunlari — shanba va yakshanba).</w:t>
      </w:r>
    </w:p>
    <w:p w14:paraId="52F13764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4.</w:t>
        <w:tab/>
        <w:t xml:space="preserve">Ishga qabul qilish haqidagi ma’lumotlar Yagona milliy mehnat tizimiga va mehnat daftarchasiga </w:t>
      </w:r>
      <w:r>
        <w:rPr>
          <w:b/>
          <w:i w:val="0"/>
          <w:sz w:val="24"/>
        </w:rPr>
        <w:t xml:space="preserve">kiritilsin</w:t>
      </w:r>
      <w:r>
        <w:rPr>
          <w:b w:val="0"/>
          <w:i w:val="0"/>
          <w:sz w:val="24"/>
        </w:rPr>
        <w:t xml:space="preserve">; xodimni jamg‘arib boriladigan pensiya tizimida hisobga qo‘yish choralari ko‘rilsin (O‘zbekiston Respublikasi Mehnat kodeksining 124, 125 va 127-moddalari).</w:t>
      </w:r>
    </w:p>
    <w:p w14:paraId="6D87D8C2">
      <w:pPr>
        <w:spacing w:before="0" w:after="80"/>
        <w:ind w:left="510" w:hanging="510"/>
        <w:jc w:val="both"/>
      </w:pPr>
      <w:r>
        <w:rPr>
          <w:b w:val="0"/>
          <w:i w:val="0"/>
          <w:sz w:val="24"/>
        </w:rPr>
        <w:t xml:space="preserve">5.</w:t>
        <w:tab/>
        <w:t xml:space="preserve">Xodim ushbu buyruq bilan haqiqatda ish boshlagan kundan e’tiboran uch kun ichida imzo qo‘ydirib </w:t>
      </w:r>
      <w:r>
        <w:rPr>
          <w:b/>
          <w:i w:val="0"/>
          <w:sz w:val="24"/>
        </w:rPr>
        <w:t xml:space="preserve">tanishtirilsin</w:t>
      </w:r>
      <w:r>
        <w:rPr>
          <w:b w:val="0"/>
          <w:i w:val="0"/>
          <w:sz w:val="24"/>
        </w:rPr>
        <w:t xml:space="preserve"> (O‘zbekiston Respublikasi Mehnat kodeksining 127-moddasi).</w:t>
      </w:r>
    </w:p>
    <w:p w14:paraId="34315B63">
      <w:pPr>
        <w:spacing w:before="0" w:after="160"/>
        <w:ind w:left="510" w:hanging="510"/>
        <w:jc w:val="both"/>
      </w:pPr>
      <w:r>
        <w:rPr>
          <w:b w:val="0"/>
          <w:i w:val="0"/>
          <w:sz w:val="24"/>
        </w:rPr>
        <w:t xml:space="preserve">6.</w:t>
        <w:tab/>
        <w:t xml:space="preserve">Ushbu buyruqning ijrosi ustidan nazoratni o‘zimda qoldiraman.</w:t>
      </w: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371"/>
      </w:tblGrid>
      <w:tr w14:paraId="201B1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</w:tcPr>
          <w:p w14:paraId="11D6B7F5">
            <w:pPr>
              <w:spacing w:before="0" w:after="20"/>
              <w:jc w:val="left"/>
            </w:pPr>
            <w:r>
              <w:rPr>
                <w:b/>
                <w:i w:val="0"/>
                <w:sz w:val="24"/>
              </w:rPr>
              <w:t xml:space="preserve">Asos:</w:t>
            </w:r>
          </w:p>
        </w:tc>
        <w:tc>
          <w:tcPr>
            <w:tcW w:w="7370" w:type="dxa"/>
          </w:tcPr>
          <w:p w14:paraId="23C5E741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Rahimov Baxtiyor Erkin o‘g‘lining 2026-yil «___» ____________dagi arizasi; 2026-yil «___» ____________dagi № ____ mehnat shartnomasi.</w:t>
            </w:r>
          </w:p>
        </w:tc>
      </w:tr>
    </w:tbl>
    <w:p w14:paraId="150281FD">
      <w:pPr>
        <w:spacing w:before="0" w:after="20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3402"/>
        <w:gridCol w:w="3685"/>
      </w:tblGrid>
      <w:tr w14:paraId="060B4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240AA67D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Direktor</w:t>
            </w:r>
          </w:p>
        </w:tc>
        <w:tc>
          <w:tcPr>
            <w:tcW w:w="3402" w:type="dxa"/>
          </w:tcPr>
          <w:p w14:paraId="7685D77E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/________________/</w:t>
            </w:r>
          </w:p>
        </w:tc>
        <w:tc>
          <w:tcPr>
            <w:tcW w:w="3685" w:type="dxa"/>
          </w:tcPr>
          <w:p w14:paraId="75287D45">
            <w:pPr>
              <w:spacing w:before="0" w:after="20"/>
              <w:jc w:val="left"/>
            </w:pPr>
            <w:r>
              <w:rPr>
                <w:b/>
                <w:bCs/>
                <w:i w:val="0"/>
                <w:sz w:val="24"/>
              </w:rPr>
              <w:t xml:space="preserve">A.R. Karimov</w:t>
            </w:r>
          </w:p>
        </w:tc>
      </w:tr>
      <w:tr w14:paraId="65D24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68" w:type="dxa"/>
          </w:tcPr>
          <w:p w14:paraId="1A866893">
            <w:pPr>
              <w:spacing w:before="0" w:after="20"/>
              <w:jc w:val="left"/>
            </w:pPr>
          </w:p>
        </w:tc>
        <w:tc>
          <w:tcPr>
            <w:tcW w:w="3402" w:type="dxa"/>
          </w:tcPr>
          <w:p w14:paraId="289DA8E9">
            <w:pPr>
              <w:spacing w:before="0" w:after="20"/>
              <w:ind w:firstLine="715" w:firstLineChars="55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</w:p>
        </w:tc>
        <w:tc>
          <w:tcPr>
            <w:tcW w:w="3685" w:type="dxa"/>
          </w:tcPr>
          <w:p w14:paraId="22391544">
            <w:pPr>
              <w:spacing w:before="0" w:after="20"/>
              <w:jc w:val="left"/>
            </w:pPr>
          </w:p>
        </w:tc>
      </w:tr>
    </w:tbl>
    <w:p w14:paraId="045CCBC4">
      <w:pPr>
        <w:spacing w:before="0" w:after="160"/>
        <w:jc w:val="both"/>
      </w:pPr>
    </w:p>
    <w:tbl>
      <w:tblPr>
        <w:tblStyle w:val="12"/>
        <w:tblW w:w="935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55"/>
        <w:gridCol w:w="2948"/>
        <w:gridCol w:w="2551"/>
      </w:tblGrid>
      <w:tr w14:paraId="75B5C8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</w:tcPr>
          <w:p w14:paraId="3166DD55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Buyruq bilan tanishdim:</w:t>
            </w:r>
          </w:p>
        </w:tc>
        <w:tc>
          <w:tcPr>
            <w:tcW w:w="2948" w:type="dxa"/>
          </w:tcPr>
          <w:p w14:paraId="31DF52B8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>_______________</w:t>
            </w:r>
          </w:p>
        </w:tc>
        <w:tc>
          <w:tcPr>
            <w:tcW w:w="2551" w:type="dxa"/>
          </w:tcPr>
          <w:p w14:paraId="0AB0F032">
            <w:pPr>
              <w:spacing w:before="0" w:after="20"/>
              <w:jc w:val="left"/>
            </w:pPr>
            <w:bookmarkStart w:id="0" w:name="_GoBack"/>
            <w:r>
              <w:rPr>
                <w:b/>
                <w:bCs/>
                <w:i w:val="0"/>
                <w:sz w:val="24"/>
              </w:rPr>
              <w:t xml:space="preserve">B.E. Rahimov</w:t>
            </w:r>
            <w:bookmarkEnd w:id="0"/>
          </w:p>
        </w:tc>
      </w:tr>
      <w:tr w14:paraId="2C69EC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855" w:type="dxa"/>
          </w:tcPr>
          <w:p w14:paraId="1009ECEE">
            <w:pPr>
              <w:spacing w:before="0" w:after="20"/>
              <w:jc w:val="left"/>
            </w:pPr>
          </w:p>
        </w:tc>
        <w:tc>
          <w:tcPr>
            <w:tcW w:w="2948" w:type="dxa"/>
          </w:tcPr>
          <w:p w14:paraId="114AF6AF">
            <w:pPr>
              <w:spacing w:before="0" w:after="20"/>
              <w:ind w:firstLine="585" w:firstLineChars="450"/>
              <w:jc w:val="left"/>
            </w:pPr>
            <w:r>
              <w:rPr>
                <w:b w:val="0"/>
                <w:i/>
                <w:sz w:val="13"/>
              </w:rPr>
              <w:t xml:space="preserve">(imzo)</w:t>
            </w:r>
            <w:r>
              <w:rPr>
                <w:b w:val="0"/>
                <w:i w:val="0"/>
                <w:sz w:val="24"/>
              </w:rPr>
              <w:t xml:space="preserve">       </w:t>
            </w:r>
          </w:p>
        </w:tc>
        <w:tc>
          <w:tcPr>
            <w:tcW w:w="2551" w:type="dxa"/>
          </w:tcPr>
          <w:p w14:paraId="5EC2A7B8">
            <w:pPr>
              <w:spacing w:before="0" w:after="20"/>
              <w:jc w:val="left"/>
            </w:pPr>
            <w:r>
              <w:rPr>
                <w:b w:val="0"/>
                <w:i w:val="0"/>
                <w:sz w:val="24"/>
              </w:rPr>
              <w:t xml:space="preserve">2026-yil «___» ______</w:t>
            </w:r>
          </w:p>
        </w:tc>
      </w:tr>
    </w:tbl>
    <w:p w14:paraId="34745A79"/>
    <w:sectPr>
      <w:headerReference r:id="rIdWM1" w:type="default"/>
      <w:footerReference r:id="rId5" w:type="default"/>
      <w:pgSz w:w="11906" w:h="16838"/>
      <w:pgMar w:top="680" w:right="850" w:bottom="680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EE140">
    <w:pPr>
      <w:pStyle w:val="26"/>
    </w:pPr>
  </w:p>
  <w:p>
    <w:pPr>
      <w:spacing w:before="0" w:after="0"/>
      <w:jc w:val="center"/>
    </w:pPr>
    <w:r>
      <w:rPr>
        <w:rFonts w:ascii="Times New Roman" w:hAnsi="Times New Roman" w:cs="Times New Roman"/>
        <w:color w:val="7F7F7F"/>
        <w:sz w:val="14"/>
        <w:szCs w:val="14"/>
      </w:rPr>
      <w:t>MARKUS kompaniyasi mahsuloti (STIR 311283164)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_wm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>
    <w:pPr>
      <w:spacing w:before="0" w:after="0" w:line="20" w:lineRule="exact"/>
    </w:pPr>
    <w:r>
      <w:rPr>
        <w:noProof/>
        <w:sz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2049" type="#_x0000_t136" style="position:absolute;margin-left:0;margin-top:0;width:430pt;height:130pt;rotation:315;z-index:-251658752;mso-position-horizontal:center;mso-position-horizontal-relative:margin;mso-position-vertical:center;mso-position-vertical-relative:margin" o:allowincell="f" fillcolor="#e8e8e8" stroked="f">
          <v:textpath style="font-family:&quot;Arial&quot;;font-size:1pt;font-weight:bold" string="MARKU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6631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0" w:line="240" w:lineRule="auto"/>
    </w:pPr>
    <w:rPr>
      <w:rFonts w:ascii="Times New Roman" w:hAnsi="Times New Roman" w:eastAsia="Times New Roman" w:cstheme="minorBidi"/>
      <w:sz w:val="26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WM1" Type="http://schemas.openxmlformats.org/officeDocument/2006/relationships/header" Target="header_wm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283</Words>
  <Characters>1670</Characters>
  <Lines>0</Lines>
  <Paragraphs>0</Paragraphs>
  <TotalTime>0</TotalTime>
  <ScaleCrop>false</ScaleCrop>
  <LinksUpToDate>false</LinksUpToDate>
  <CharactersWithSpaces>1938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MARKUS</dc:creator>
  <cp:lastModifiedBy>MARKUS</cp:lastModifiedBy>
  <dcterms:modified xsi:type="dcterms:W3CDTF">2026-10-21T14:17:30Z</dcterms:modified>
  <cp:revision>1</cp:revision>
</cp:coreProperties>
</file>