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header_wm.xml" ContentType="application/vnd.openxmlformats-officedocument.wordprocessingml.header+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3" Type="http://schemas.openxmlformats.org/package/2006/relationships/metadata/core-properties" Target="docProps/core.xml"/><Relationship Id="rId2"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A1B088">
      <w:pPr>
        <w:spacing w:before="0" w:after="0"/>
        <w:jc w:val="center"/>
      </w:pPr>
      <w:r>
        <w:rPr>
          <w:b/>
          <w:i w:val="0"/>
        </w:rPr>
        <w:t xml:space="preserve">MAJBURIYAT</w:t>
      </w:r>
    </w:p>
    <w:p w14:paraId="77BF4A24">
      <w:pPr>
        <w:spacing w:before="0" w:after="120"/>
        <w:jc w:val="center"/>
      </w:pPr>
      <w:r>
        <w:rPr>
          <w:b/>
          <w:i w:val="0"/>
        </w:rPr>
        <w:t xml:space="preserve">tijorat sirini oshkor qilmaslik to‘g‘risida</w:t>
      </w:r>
    </w:p>
    <w:p w14:paraId="5F11A5CA">
      <w:pPr>
        <w:spacing w:before="0" w:after="120"/>
        <w:jc w:val="left"/>
      </w:pPr>
      <w:r>
        <w:rPr>
          <w:b w:val="0"/>
          <w:i w:val="0"/>
        </w:rPr>
        <w:t xml:space="preserve">2026-yil «___» ____________</w:t>
        <w:tab/>
        <w:tab/>
        <w:tab/>
        <w:tab/>
        <w:tab/>
        <w:t xml:space="preserve">                              Toshkent sh.</w:t>
      </w:r>
    </w:p>
    <w:p w14:paraId="5D7CF76A">
      <w:pPr>
        <w:spacing w:before="0" w:after="80"/>
        <w:ind w:firstLine="709"/>
        <w:jc w:val="both"/>
        <w:rPr>
          <w:b w:val="0"/>
          <w:i w:val="0"/>
        </w:rPr>
      </w:pPr>
    </w:p>
    <w:p w14:paraId="3925B134">
      <w:pPr>
        <w:spacing w:before="0" w:after="80"/>
        <w:ind w:firstLine="709"/>
        <w:jc w:val="both"/>
      </w:pPr>
      <w:r>
        <w:rPr>
          <w:b w:val="0"/>
          <w:i w:val="0"/>
        </w:rPr>
        <w:t xml:space="preserve">Men, </w:t>
      </w:r>
      <w:r>
        <w:rPr>
          <w:b/>
          <w:i w:val="0"/>
        </w:rPr>
        <w:t xml:space="preserve">RAHIMOV BAKHTIYOR ERKIN O‘G‘LI</w:t>
      </w:r>
      <w:r>
        <w:rPr>
          <w:b w:val="0"/>
          <w:i w:val="0"/>
        </w:rPr>
        <w:t xml:space="preserve"> (RAHIMOV BAKHTIYOR ERKIN O‘G‘LI, 1995-yil 15-mayda tug‘ilgan, JShShIR 31505950000000), «MOSSAD» MChJ (keyingi o‘rinlarda — Jamiyat) savdo bo‘yicha menejer lavozimiga qabul qilinayotgan shaxs, 2014-yil 11-sentabrdagi O‘RQ-374-son «Tijorat siri to‘g‘risida»gi O‘zbekiston Respublikasi Qonunining (keyingi o‘rinlarda — Qonun) 11-moddasiga va mehnat shartnomasiga muvofiq </w:t>
      </w:r>
      <w:r>
        <w:rPr>
          <w:b/>
          <w:i w:val="0"/>
        </w:rPr>
        <w:t xml:space="preserve">quyidagi majburiyatlarni o‘z zimmamga olaman:</w:t>
      </w:r>
    </w:p>
    <w:p w14:paraId="46FB16D1">
      <w:pPr>
        <w:keepNext/>
        <w:spacing w:before="120" w:after="80"/>
        <w:jc w:val="center"/>
      </w:pPr>
      <w:r>
        <w:rPr>
          <w:b/>
          <w:i w:val="0"/>
        </w:rPr>
        <w:t xml:space="preserve">1. Jamiyatning tijorat sirini tashkil etuvchi ma’lumotlar</w:t>
      </w:r>
    </w:p>
    <w:p w14:paraId="6969711C">
      <w:pPr>
        <w:spacing w:before="0" w:after="80"/>
        <w:ind w:left="567" w:hanging="567"/>
        <w:jc w:val="both"/>
      </w:pPr>
      <w:r>
        <w:rPr>
          <w:b w:val="0"/>
          <w:i w:val="0"/>
        </w:rPr>
        <w:t xml:space="preserve">1.1.</w:t>
        <w:tab/>
        <w:t xml:space="preserve">Jamiyat Jamiyatning tijorat sirini tashkil etuvchi ma’lumotlar ro‘yxatida (direktorning 2026-yil «___» ____________dagi № ____ buyrug‘i bilan tasdiqlangan; keyingi o‘rinlarda — Ma’lumotlar) ko‘rsatilgan ma’lumotlarga nisbatan tijorat siri rejimini joriy etgan. Ro‘yxat nusxasi menga topshirilgan.</w:t>
      </w:r>
    </w:p>
    <w:p w14:paraId="098BE406">
      <w:pPr>
        <w:spacing w:before="0" w:after="80"/>
        <w:ind w:left="567" w:hanging="567"/>
        <w:jc w:val="both"/>
      </w:pPr>
      <w:r>
        <w:rPr>
          <w:b w:val="0"/>
          <w:i w:val="0"/>
        </w:rPr>
        <w:t xml:space="preserve">1.2.</w:t>
        <w:tab/>
        <w:t xml:space="preserve">Qonunning 5-moddasiga muvofiq tijorat siri bo‘la olmaydigan ma’lumotlar, shuningdek umumiy foydalanishdagi ma’lumotlar Ma’lumotlar hisoblanmaydi.</w:t>
      </w:r>
    </w:p>
    <w:p w14:paraId="0EF3BB61">
      <w:pPr>
        <w:keepNext/>
        <w:spacing w:before="120" w:after="80"/>
        <w:jc w:val="center"/>
      </w:pPr>
      <w:r>
        <w:rPr>
          <w:b/>
          <w:i w:val="0"/>
        </w:rPr>
        <w:t xml:space="preserve">2. Xodimning majburiyatlari</w:t>
      </w:r>
    </w:p>
    <w:p w14:paraId="7772C7A3">
      <w:pPr>
        <w:spacing w:before="0" w:after="80"/>
        <w:ind w:left="567" w:hanging="567"/>
        <w:jc w:val="both"/>
      </w:pPr>
      <w:r>
        <w:rPr>
          <w:b w:val="0"/>
          <w:i w:val="0"/>
        </w:rPr>
        <w:t xml:space="preserve">2.1.</w:t>
        <w:tab/>
        <w:t xml:space="preserve">Jamiyat tomonidan o‘rnatilgan tijorat siri rejimiga rioya qilish va Ma’lumotlarni uchinchi shaxslarga oshkor qilmaslik.</w:t>
      </w:r>
    </w:p>
    <w:p w14:paraId="773586BA">
      <w:pPr>
        <w:spacing w:before="0" w:after="80"/>
        <w:ind w:left="567" w:hanging="567"/>
        <w:jc w:val="both"/>
      </w:pPr>
      <w:r>
        <w:rPr>
          <w:b w:val="0"/>
          <w:i w:val="0"/>
        </w:rPr>
        <w:t xml:space="preserve">2.2.</w:t>
        <w:tab/>
        <w:t xml:space="preserve">Ma’lumotlardan shaxsiy maqsadlarda yoki uchinchi shaxslar manfaatlarida, shu jumladan turistik xizmatlarni Jamiyatdan tashqarida sotish uchun foydalanmaslik.</w:t>
      </w:r>
    </w:p>
    <w:p w14:paraId="26AAE08C">
      <w:pPr>
        <w:spacing w:before="0" w:after="80"/>
        <w:ind w:left="567" w:hanging="567"/>
        <w:jc w:val="both"/>
      </w:pPr>
      <w:r>
        <w:rPr>
          <w:b w:val="0"/>
          <w:i w:val="0"/>
        </w:rPr>
        <w:t xml:space="preserve">2.3.</w:t>
        <w:tab/>
        <w:t xml:space="preserve">Ma’lumotlarni direktorning yozma roziligisiz nusxalamaslik, suratga olmaslik, Ofisdan tashqariga olib chiqmaslik va shaxsiy elektron manzillarga, shaxsiy messenjerlarga hamda bulutli saqlash joylariga yubormaslik.</w:t>
      </w:r>
    </w:p>
    <w:p w14:paraId="009A6475">
      <w:pPr>
        <w:spacing w:before="0" w:after="80"/>
        <w:ind w:left="567" w:hanging="567"/>
        <w:jc w:val="both"/>
      </w:pPr>
      <w:r>
        <w:rPr>
          <w:b w:val="0"/>
          <w:i w:val="0"/>
        </w:rPr>
        <w:t xml:space="preserve">2.4.</w:t>
        <w:tab/>
        <w:t xml:space="preserve">Ma’lumotlar tashuvchilarni Jamiyat belgilagan tartibda saqlash va Ma’lumotlarning yo‘qolishi, sizib chiqishi yoki ularni olishga urinish holatlari ma’lum bo‘lishi bilan darhol direktorga xabar berish.</w:t>
      </w:r>
    </w:p>
    <w:p w14:paraId="7B02631F">
      <w:pPr>
        <w:spacing w:before="0" w:after="80"/>
        <w:ind w:left="567" w:hanging="567"/>
        <w:jc w:val="both"/>
      </w:pPr>
      <w:r>
        <w:rPr>
          <w:b w:val="0"/>
          <w:i w:val="0"/>
        </w:rPr>
        <w:t xml:space="preserve">2.5.</w:t>
        <w:tab/>
        <w:t xml:space="preserve">Mehnat shartnomasi bekor qilinganda foydalanishdagi Ma’lumotlarning moddiy tashuvchilarini Jamiyatga topshirish yoki Ma’lumotlarni tashuvchilardan Jamiyat nazorati ostida yo‘q qilish yoki o‘chirish.</w:t>
      </w:r>
    </w:p>
    <w:p w14:paraId="661EA879">
      <w:pPr>
        <w:keepNext/>
        <w:spacing w:before="120" w:after="80"/>
        <w:jc w:val="center"/>
      </w:pPr>
      <w:r>
        <w:rPr>
          <w:b/>
          <w:i w:val="0"/>
        </w:rPr>
        <w:t xml:space="preserve">3. Majburiyat muddati</w:t>
      </w:r>
    </w:p>
    <w:p w14:paraId="51DCAFEC">
      <w:pPr>
        <w:spacing w:before="0" w:after="80"/>
        <w:ind w:left="567" w:hanging="567"/>
        <w:jc w:val="both"/>
      </w:pPr>
      <w:r>
        <w:rPr>
          <w:b w:val="0"/>
          <w:i w:val="0"/>
        </w:rPr>
        <w:t xml:space="preserve">3.1.</w:t>
        <w:tab/>
        <w:t xml:space="preserve">Majburiyat butun ish davri mobaynida va mehnat shartnomasi bekor qilingandan keyin </w:t>
      </w:r>
      <w:r>
        <w:rPr>
          <w:b/>
          <w:i w:val="0"/>
        </w:rPr>
        <w:t xml:space="preserve">3 (uch) yil davomida</w:t>
      </w:r>
      <w:r>
        <w:rPr>
          <w:b w:val="0"/>
          <w:i w:val="0"/>
        </w:rPr>
        <w:t xml:space="preserve"> amal qiladi (Qonunning 11-moddasi oltinchi qismi). Ma’lumotlarga kirish to‘xtatilishi oshkor qilmaslik majburiyatidan ozod etmaydi (Qonunning 12-moddasi).</w:t>
      </w:r>
    </w:p>
    <w:p w14:paraId="275C9C7B">
      <w:pPr>
        <w:keepNext/>
        <w:spacing w:before="120" w:after="80"/>
        <w:jc w:val="center"/>
      </w:pPr>
      <w:r>
        <w:rPr>
          <w:b/>
          <w:i w:val="0"/>
        </w:rPr>
        <w:t xml:space="preserve">4. Jamiyatning majburiyatlari</w:t>
      </w:r>
    </w:p>
    <w:p w14:paraId="10EECCC8">
      <w:pPr>
        <w:spacing w:before="0" w:after="80"/>
        <w:ind w:left="567" w:hanging="567"/>
        <w:jc w:val="both"/>
      </w:pPr>
      <w:r>
        <w:rPr>
          <w:b w:val="0"/>
          <w:i w:val="0"/>
        </w:rPr>
        <w:t xml:space="preserve">4.1.</w:t>
        <w:tab/>
        <w:t xml:space="preserve">Jamiyat Xodimni Ma’lumotlar ro‘yxati, tijorat siri rejimi va uni buzganlik uchun javobgarlik choralari bilan imzo qo‘ydirib tanishtirishi, rejimga rioya etilishi uchun sharoit yaratishi, Ma’lumotlarga kirish huquqini olgan shaxslarning hisobini yuritishi shart (Qonunning 10 va 11-moddalari). Xodim tijorat siri rejimining noqonuniy o‘rnatilishi ustidan sudga shikoyat qilishga haqli.</w:t>
      </w:r>
    </w:p>
    <w:p w14:paraId="1E7C6D39">
      <w:pPr>
        <w:keepNext/>
        <w:spacing w:before="120" w:after="80"/>
        <w:jc w:val="center"/>
      </w:pPr>
      <w:r>
        <w:rPr>
          <w:b/>
          <w:i w:val="0"/>
        </w:rPr>
        <w:t xml:space="preserve">5. Javobgarlik</w:t>
      </w:r>
    </w:p>
    <w:p w14:paraId="3B317981">
      <w:pPr>
        <w:spacing w:before="0" w:after="80"/>
        <w:ind w:left="567" w:hanging="567"/>
        <w:jc w:val="both"/>
      </w:pPr>
      <w:r>
        <w:rPr>
          <w:b w:val="0"/>
          <w:i w:val="0"/>
        </w:rPr>
        <w:t xml:space="preserve">5.1.</w:t>
        <w:tab/>
        <w:t xml:space="preserve">Ushbu Majburiyatni buzganlik uchun Xodim mehnat shartnomasi bekor qilinishigacha bo‘lgan intizomiy javobgarlikka, moddiy javobgarlikka — shu jumladan tijorat sirini tashkil etuvchi ma’lumotlar oshkor qilingan taqdirda yetkazilgan to‘g‘ridan-to‘g‘ri haqiqiy zararning to‘liq miqdorida (O‘zbekiston Respublikasi Mehnat kodeksi 342-moddasi birinchi qismining 7-bandi), mehnat shartnomasi bekor qilingandan keyin esa — fuqarolik qonunchiligi bo‘yicha javobgarlikka, shuningdek qonunchilikda nazarda tutilgan boshqa javobgarlikka tortiladi (Qonunning 19-moddasi).</w:t>
      </w:r>
    </w:p>
    <w:p w14:paraId="621C639D">
      <w:pPr>
        <w:keepNext/>
        <w:spacing w:before="120" w:after="80"/>
        <w:jc w:val="center"/>
      </w:pPr>
      <w:r>
        <w:rPr>
          <w:b/>
          <w:i w:val="0"/>
        </w:rPr>
        <w:t xml:space="preserve">6. Yakuniy qoidalar</w:t>
      </w:r>
    </w:p>
    <w:p w14:paraId="5D8DF3F2">
      <w:pPr>
        <w:spacing w:before="0" w:after="80"/>
        <w:ind w:left="567" w:hanging="567"/>
        <w:jc w:val="both"/>
      </w:pPr>
      <w:r>
        <w:rPr>
          <w:b w:val="0"/>
          <w:i w:val="0"/>
        </w:rPr>
        <w:t xml:space="preserve">6.1.</w:t>
        <w:tab/>
        <w:t xml:space="preserve">Majburiyat ikki nusxada, har bir tomon uchun bittadan tuzilgan. Men Ma’lumotlar ro‘yxati, tijorat siri rejimi va uni buzganlik uchun javobgarlik choralari bilan tanishdim.</w:t>
      </w:r>
    </w:p>
    <w:p w14:paraId="16F9A7B9">
      <w:pPr>
        <w:spacing w:before="0" w:after="160"/>
        <w:jc w:val="both"/>
      </w:pPr>
    </w:p>
    <w:tbl>
      <w:tblPr>
        <w:tblStyle w:val="12"/>
        <w:tblW w:w="929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649"/>
        <w:gridCol w:w="4649"/>
      </w:tblGrid>
      <w:tr w14:paraId="10AD7A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649" w:type="dxa"/>
          </w:tcPr>
          <w:p w14:paraId="7C3F17E4">
            <w:pPr>
              <w:spacing w:before="0" w:after="20"/>
              <w:jc w:val="left"/>
            </w:pPr>
            <w:r>
              <w:rPr>
                <w:b/>
                <w:i w:val="0"/>
              </w:rPr>
              <w:t xml:space="preserve">Xodim:</w:t>
            </w:r>
          </w:p>
          <w:p w14:paraId="0A7B7EA5">
            <w:pPr>
              <w:spacing w:before="0" w:after="20"/>
              <w:jc w:val="left"/>
            </w:pPr>
          </w:p>
          <w:p w14:paraId="527D59CC">
            <w:pPr>
              <w:spacing w:before="0" w:after="20"/>
              <w:jc w:val="left"/>
            </w:pPr>
            <w:bookmarkStart w:id="0" w:name="_GoBack"/>
            <w:bookmarkEnd w:id="0"/>
          </w:p>
          <w:p w14:paraId="5FCA9969">
            <w:pPr>
              <w:spacing w:before="0" w:after="20"/>
              <w:jc w:val="left"/>
            </w:pPr>
            <w:r>
              <w:rPr>
                <w:b w:val="0"/>
                <w:i w:val="0"/>
              </w:rPr>
              <w:t xml:space="preserve">_______________ B.E. Rahimov</w:t>
            </w:r>
          </w:p>
          <w:p w14:paraId="4081F178">
            <w:pPr>
              <w:spacing w:before="0" w:after="20"/>
              <w:jc w:val="left"/>
            </w:pPr>
            <w:r>
              <w:rPr>
                <w:b w:val="0"/>
                <w:i w:val="0"/>
              </w:rPr>
              <w:t xml:space="preserve">2026-yil «___» ____________</w:t>
            </w:r>
          </w:p>
        </w:tc>
        <w:tc>
          <w:tcPr>
            <w:tcW w:w="4649" w:type="dxa"/>
          </w:tcPr>
          <w:p w14:paraId="65FB17D2">
            <w:pPr>
              <w:spacing w:before="0" w:after="20"/>
              <w:jc w:val="left"/>
            </w:pPr>
            <w:r>
              <w:rPr>
                <w:b/>
                <w:i w:val="0"/>
              </w:rPr>
              <w:t xml:space="preserve">Jamiyat nomidan:</w:t>
            </w:r>
          </w:p>
          <w:p w14:paraId="1F4445DB">
            <w:pPr>
              <w:spacing w:before="0" w:after="20"/>
              <w:jc w:val="left"/>
            </w:pPr>
            <w:r>
              <w:rPr>
                <w:b w:val="0"/>
                <w:i w:val="0"/>
              </w:rPr>
              <w:t xml:space="preserve">Direktor</w:t>
            </w:r>
          </w:p>
          <w:p w14:paraId="2CAAFC17">
            <w:pPr>
              <w:spacing w:before="0" w:after="20"/>
              <w:jc w:val="left"/>
            </w:pPr>
          </w:p>
          <w:p w14:paraId="42437BEE">
            <w:pPr>
              <w:spacing w:before="0" w:after="20"/>
              <w:jc w:val="left"/>
            </w:pPr>
            <w:r>
              <w:rPr>
                <w:b w:val="0"/>
                <w:i w:val="0"/>
              </w:rPr>
              <w:t xml:space="preserve">_______________ A.R. Karimov</w:t>
            </w:r>
          </w:p>
          <w:p w14:paraId="3430D395">
            <w:pPr>
              <w:spacing w:before="0" w:after="20"/>
              <w:jc w:val="left"/>
            </w:pPr>
          </w:p>
        </w:tc>
      </w:tr>
    </w:tbl>
    <w:p w14:paraId="13B4DE07"/>
    <w:sectPr>
      <w:headerReference r:id="rIdWM1" w:type="default"/>
      <w:footerReference r:id="rId5" w:type="default"/>
      <w:pgSz w:w="11906" w:h="16838"/>
      <w:pgMar w:top="1134" w:right="850" w:bottom="1134"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SimHei">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D49684">
    <w:pPr>
      <w:pStyle w:val="26"/>
      <w:jc w:val="center"/>
    </w:pPr>
    <w:r>
      <w:rPr>
        <w:sz w:val="18"/>
      </w:rPr>
      <w:fldChar w:fldCharType="begin"/>
    </w:r>
    <w:r>
      <w:rPr>
        <w:sz w:val="18"/>
      </w:rPr>
      <w:instrText xml:space="preserve">PAGE</w:instrText>
    </w:r>
    <w:r>
      <w:rPr>
        <w:sz w:val="18"/>
      </w:rPr>
      <w:fldChar w:fldCharType="end"/>
    </w:r>
  </w:p>
  <w:p>
    <w:pPr>
      <w:spacing w:before="0" w:after="0"/>
      <w:jc w:val="center"/>
    </w:pPr>
    <w:r>
      <w:rPr>
        <w:rFonts w:ascii="Times New Roman" w:hAnsi="Times New Roman" w:cs="Times New Roman"/>
        <w:color w:val="7F7F7F"/>
        <w:sz w:val="14"/>
        <w:szCs w:val="14"/>
      </w:rPr>
      <w:t>MARKUS kompaniyasi mahsuloti (STIR 311283164)</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_wm.xml><?xml version="1.0" encoding="utf-8"?>
<w:hdr xmlns:w="http://schemas.openxmlformats.org/wordprocessingml/2006/main" xmlns:v="urn:schemas-microsoft-com:vml" xmlns:o="urn:schemas-microsoft-com:office:office" xmlns:w10="urn:schemas-microsoft-com:office:word" xmlns:r="http://schemas.openxmlformats.org/officeDocument/2006/relationships">
  <w:p>
    <w:pPr>
      <w:spacing w:before="0" w:after="0" w:line="20" w:lineRule="exact"/>
    </w:pPr>
    <w:r>
      <w:rPr>
        <w:noProof/>
        <w:sz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2049" type="#_x0000_t136" style="position:absolute;margin-left:0;margin-top:0;width:430pt;height:130pt;rotation:315;z-index:-251658752;mso-position-horizontal:center;mso-position-horizontal-relative:margin;mso-position-vertical:center;mso-position-vertical-relative:margin" o:allowincell="f" fillcolor="#e8e8e8" stroked="f">
          <v:textpath style="font-family:&quot;Arial&quot;;font-size:1pt;font-weight:bold" string="MARKUS"/>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18"/>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28"/>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4"/>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7"/>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2"/>
      <w:lvlText w:val=""/>
      <w:lvlJc w:val="left"/>
      <w:pPr>
        <w:tabs>
          <w:tab w:val="left" w:pos="360"/>
        </w:tabs>
        <w:ind w:left="360" w:hanging="360"/>
      </w:pPr>
      <w:rPr>
        <w:rFonts w:hint="default" w:ascii="Symbol" w:hAnsi="Symbol"/>
      </w:rPr>
    </w:lvl>
  </w:abstractNum>
  <w:num w:numId="1">
    <w:abstractNumId w:val="0"/>
  </w:num>
  <w:num w:numId="2">
    <w:abstractNumId w:val="5"/>
  </w:num>
  <w:num w:numId="3">
    <w:abstractNumId w:val="3"/>
  </w:num>
  <w:num w:numId="4">
    <w:abstractNumId w:val="2"/>
  </w:num>
  <w:num w:numId="5">
    <w:abstractNumId w:val="4"/>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6"/>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7DE2A1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240" w:lineRule="auto"/>
    </w:pPr>
    <w:rPr>
      <w:rFonts w:ascii="Times New Roman" w:hAnsi="Times New Roman" w:eastAsia="Times New Roman" w:cstheme="minorBidi"/>
      <w:sz w:val="24"/>
      <w:szCs w:val="22"/>
      <w:lang w:val="en-US" w:eastAsia="en-US" w:bidi="ar-SA"/>
    </w:rPr>
  </w:style>
  <w:style w:type="paragraph" w:styleId="2">
    <w:name w:val="heading 1"/>
    <w:basedOn w:val="1"/>
    <w:next w:val="1"/>
    <w:link w:val="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Emphasis"/>
    <w:basedOn w:val="11"/>
    <w:qFormat/>
    <w:uiPriority w:val="20"/>
    <w:rPr>
      <w:i/>
      <w:iCs/>
    </w:rPr>
  </w:style>
  <w:style w:type="character" w:styleId="14">
    <w:name w:val="Strong"/>
    <w:basedOn w:val="11"/>
    <w:qFormat/>
    <w:uiPriority w:val="22"/>
    <w:rPr>
      <w:b/>
      <w:bCs/>
    </w:rPr>
  </w:style>
  <w:style w:type="paragraph" w:styleId="15">
    <w:name w:val="List Continue"/>
    <w:basedOn w:val="1"/>
    <w:unhideWhenUsed/>
    <w:uiPriority w:val="99"/>
    <w:pPr>
      <w:spacing w:after="120"/>
      <w:ind w:left="360"/>
      <w:contextualSpacing/>
    </w:pPr>
  </w:style>
  <w:style w:type="paragraph" w:styleId="16">
    <w:name w:val="Body Text 2"/>
    <w:basedOn w:val="1"/>
    <w:link w:val="47"/>
    <w:unhideWhenUsed/>
    <w:uiPriority w:val="99"/>
    <w:pPr>
      <w:spacing w:after="120" w:line="480" w:lineRule="auto"/>
    </w:pPr>
  </w:style>
  <w:style w:type="paragraph" w:styleId="17">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8">
    <w:name w:val="List Number 3"/>
    <w:basedOn w:val="1"/>
    <w:unhideWhenUsed/>
    <w:qFormat/>
    <w:uiPriority w:val="99"/>
    <w:pPr>
      <w:numPr>
        <w:ilvl w:val="0"/>
        <w:numId w:val="1"/>
      </w:numPr>
      <w:contextualSpacing/>
    </w:pPr>
  </w:style>
  <w:style w:type="paragraph" w:styleId="19">
    <w:name w:val="header"/>
    <w:basedOn w:val="1"/>
    <w:link w:val="37"/>
    <w:unhideWhenUsed/>
    <w:uiPriority w:val="99"/>
    <w:pPr>
      <w:tabs>
        <w:tab w:val="center" w:pos="4680"/>
        <w:tab w:val="right" w:pos="9360"/>
      </w:tabs>
      <w:spacing w:after="0" w:line="240" w:lineRule="auto"/>
    </w:pPr>
  </w:style>
  <w:style w:type="paragraph" w:styleId="20">
    <w:name w:val="Body Text"/>
    <w:basedOn w:val="1"/>
    <w:link w:val="46"/>
    <w:unhideWhenUsed/>
    <w:qFormat/>
    <w:uiPriority w:val="99"/>
    <w:pPr>
      <w:spacing w:after="120"/>
    </w:pPr>
  </w:style>
  <w:style w:type="paragraph" w:styleId="21">
    <w:name w:val="macro"/>
    <w:link w:val="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22">
    <w:name w:val="List Bullet"/>
    <w:basedOn w:val="1"/>
    <w:unhideWhenUsed/>
    <w:uiPriority w:val="99"/>
    <w:pPr>
      <w:numPr>
        <w:ilvl w:val="0"/>
        <w:numId w:val="2"/>
      </w:numPr>
      <w:contextualSpacing/>
    </w:pPr>
  </w:style>
  <w:style w:type="paragraph" w:styleId="23">
    <w:name w:val="List Bullet 2"/>
    <w:basedOn w:val="1"/>
    <w:unhideWhenUsed/>
    <w:qFormat/>
    <w:uiPriority w:val="99"/>
    <w:pPr>
      <w:numPr>
        <w:ilvl w:val="0"/>
        <w:numId w:val="3"/>
      </w:numPr>
      <w:contextualSpacing/>
    </w:pPr>
  </w:style>
  <w:style w:type="paragraph" w:styleId="24">
    <w:name w:val="List Bullet 3"/>
    <w:basedOn w:val="1"/>
    <w:unhideWhenUsed/>
    <w:qFormat/>
    <w:uiPriority w:val="99"/>
    <w:pPr>
      <w:numPr>
        <w:ilvl w:val="0"/>
        <w:numId w:val="4"/>
      </w:numPr>
      <w:contextualSpacing/>
    </w:pPr>
  </w:style>
  <w:style w:type="paragraph" w:styleId="25">
    <w:name w:val="Title"/>
    <w:basedOn w:val="1"/>
    <w:next w:val="1"/>
    <w:link w:val="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26">
    <w:name w:val="footer"/>
    <w:basedOn w:val="1"/>
    <w:link w:val="38"/>
    <w:unhideWhenUsed/>
    <w:qFormat/>
    <w:uiPriority w:val="99"/>
    <w:pPr>
      <w:tabs>
        <w:tab w:val="center" w:pos="4680"/>
        <w:tab w:val="right" w:pos="9360"/>
      </w:tabs>
      <w:spacing w:after="0" w:line="240" w:lineRule="auto"/>
    </w:pPr>
  </w:style>
  <w:style w:type="paragraph" w:styleId="27">
    <w:name w:val="List Number"/>
    <w:basedOn w:val="1"/>
    <w:unhideWhenUsed/>
    <w:qFormat/>
    <w:uiPriority w:val="99"/>
    <w:pPr>
      <w:numPr>
        <w:ilvl w:val="0"/>
        <w:numId w:val="5"/>
      </w:numPr>
      <w:contextualSpacing/>
    </w:pPr>
  </w:style>
  <w:style w:type="paragraph" w:styleId="28">
    <w:name w:val="List Number 2"/>
    <w:basedOn w:val="1"/>
    <w:unhideWhenUsed/>
    <w:uiPriority w:val="99"/>
    <w:pPr>
      <w:numPr>
        <w:ilvl w:val="0"/>
        <w:numId w:val="6"/>
      </w:numPr>
      <w:contextualSpacing/>
    </w:pPr>
  </w:style>
  <w:style w:type="paragraph" w:styleId="29">
    <w:name w:val="List"/>
    <w:basedOn w:val="1"/>
    <w:unhideWhenUsed/>
    <w:qFormat/>
    <w:uiPriority w:val="99"/>
    <w:pPr>
      <w:ind w:left="360" w:hanging="360"/>
      <w:contextualSpacing/>
    </w:pPr>
  </w:style>
  <w:style w:type="paragraph" w:styleId="30">
    <w:name w:val="Body Text 3"/>
    <w:basedOn w:val="1"/>
    <w:link w:val="48"/>
    <w:unhideWhenUsed/>
    <w:qFormat/>
    <w:uiPriority w:val="99"/>
    <w:pPr>
      <w:spacing w:after="120"/>
    </w:pPr>
    <w:rPr>
      <w:sz w:val="16"/>
      <w:szCs w:val="16"/>
    </w:rPr>
  </w:style>
  <w:style w:type="paragraph" w:styleId="31">
    <w:name w:val="Subtitle"/>
    <w:basedOn w:val="1"/>
    <w:next w:val="1"/>
    <w:link w:val="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2">
    <w:name w:val="List Continue 2"/>
    <w:basedOn w:val="1"/>
    <w:unhideWhenUsed/>
    <w:uiPriority w:val="99"/>
    <w:pPr>
      <w:spacing w:after="120"/>
      <w:ind w:left="720"/>
      <w:contextualSpacing/>
    </w:pPr>
  </w:style>
  <w:style w:type="paragraph" w:styleId="33">
    <w:name w:val="List Continue 3"/>
    <w:basedOn w:val="1"/>
    <w:unhideWhenUsed/>
    <w:qFormat/>
    <w:uiPriority w:val="99"/>
    <w:pPr>
      <w:spacing w:after="120"/>
      <w:ind w:left="1080"/>
      <w:contextualSpacing/>
    </w:pPr>
  </w:style>
  <w:style w:type="paragraph" w:styleId="34">
    <w:name w:val="List 2"/>
    <w:basedOn w:val="1"/>
    <w:unhideWhenUsed/>
    <w:qFormat/>
    <w:uiPriority w:val="99"/>
    <w:pPr>
      <w:ind w:left="720" w:hanging="360"/>
      <w:contextualSpacing/>
    </w:pPr>
  </w:style>
  <w:style w:type="paragraph" w:styleId="35">
    <w:name w:val="List 3"/>
    <w:basedOn w:val="1"/>
    <w:unhideWhenUsed/>
    <w:qFormat/>
    <w:uiPriority w:val="99"/>
    <w:pPr>
      <w:ind w:left="1080" w:hanging="360"/>
      <w:contextualSpacing/>
    </w:p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37">
    <w:name w:val="Header Char"/>
    <w:basedOn w:val="11"/>
    <w:link w:val="19"/>
    <w:uiPriority w:val="99"/>
  </w:style>
  <w:style w:type="character" w:customStyle="1" w:styleId="38">
    <w:name w:val="Footer Char"/>
    <w:basedOn w:val="11"/>
    <w:link w:val="26"/>
    <w:qFormat/>
    <w:uiPriority w:val="99"/>
  </w:style>
  <w:style w:type="paragraph" w:styleId="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40">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41">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42">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43">
    <w:name w:val="Title Char"/>
    <w:basedOn w:val="11"/>
    <w:link w:val="25"/>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44">
    <w:name w:val="Subtitle Char"/>
    <w:basedOn w:val="11"/>
    <w:link w:val="31"/>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45">
    <w:name w:val="List Paragraph"/>
    <w:basedOn w:val="1"/>
    <w:qFormat/>
    <w:uiPriority w:val="34"/>
    <w:pPr>
      <w:ind w:left="720"/>
      <w:contextualSpacing/>
    </w:pPr>
  </w:style>
  <w:style w:type="character" w:customStyle="1" w:styleId="46">
    <w:name w:val="Body Text Char"/>
    <w:basedOn w:val="11"/>
    <w:link w:val="20"/>
    <w:uiPriority w:val="99"/>
  </w:style>
  <w:style w:type="character" w:customStyle="1" w:styleId="47">
    <w:name w:val="Body Text 2 Char"/>
    <w:basedOn w:val="11"/>
    <w:link w:val="16"/>
    <w:qFormat/>
    <w:uiPriority w:val="99"/>
  </w:style>
  <w:style w:type="character" w:customStyle="1" w:styleId="48">
    <w:name w:val="Body Text 3 Char"/>
    <w:basedOn w:val="11"/>
    <w:link w:val="30"/>
    <w:qFormat/>
    <w:uiPriority w:val="99"/>
    <w:rPr>
      <w:sz w:val="16"/>
      <w:szCs w:val="16"/>
    </w:rPr>
  </w:style>
  <w:style w:type="character" w:customStyle="1" w:styleId="49">
    <w:name w:val="Macro Text Char"/>
    <w:basedOn w:val="11"/>
    <w:link w:val="21"/>
    <w:uiPriority w:val="99"/>
    <w:rPr>
      <w:rFonts w:ascii="Courier" w:hAnsi="Courier"/>
      <w:sz w:val="20"/>
      <w:szCs w:val="20"/>
    </w:rPr>
  </w:style>
  <w:style w:type="paragraph" w:styleId="50">
    <w:name w:val="Quote"/>
    <w:basedOn w:val="1"/>
    <w:next w:val="1"/>
    <w:link w:val="51"/>
    <w:qFormat/>
    <w:uiPriority w:val="29"/>
    <w:rPr>
      <w:i/>
      <w:iCs/>
      <w:color w:val="000000" w:themeColor="text1"/>
      <w14:textFill>
        <w14:solidFill>
          <w14:schemeClr w14:val="tx1"/>
        </w14:solidFill>
      </w14:textFill>
    </w:rPr>
  </w:style>
  <w:style w:type="character" w:customStyle="1" w:styleId="51">
    <w:name w:val="Quote Char"/>
    <w:basedOn w:val="11"/>
    <w:link w:val="50"/>
    <w:qFormat/>
    <w:uiPriority w:val="29"/>
    <w:rPr>
      <w:i/>
      <w:iCs/>
      <w:color w:val="000000" w:themeColor="text1"/>
      <w14:textFill>
        <w14:solidFill>
          <w14:schemeClr w14:val="tx1"/>
        </w14:solidFill>
      </w14:textFill>
    </w:rPr>
  </w:style>
  <w:style w:type="character" w:customStyle="1" w:styleId="52">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53">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54">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55">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56">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57">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58">
    <w:name w:val="Intense Quote"/>
    <w:basedOn w:val="1"/>
    <w:next w:val="1"/>
    <w:link w:val="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59">
    <w:name w:val="Intense Quote Char"/>
    <w:basedOn w:val="11"/>
    <w:link w:val="58"/>
    <w:qFormat/>
    <w:uiPriority w:val="30"/>
    <w:rPr>
      <w:b/>
      <w:bCs/>
      <w:i/>
      <w:iCs/>
      <w:color w:val="4F81BD" w:themeColor="accent1"/>
      <w14:textFill>
        <w14:solidFill>
          <w14:schemeClr w14:val="accent1"/>
        </w14:solidFill>
      </w14:textFill>
    </w:rPr>
  </w:style>
  <w:style w:type="character" w:customStyle="1" w:styleId="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61">
    <w:name w:val="Intense Emphasis"/>
    <w:basedOn w:val="11"/>
    <w:qFormat/>
    <w:uiPriority w:val="21"/>
    <w:rPr>
      <w:b/>
      <w:bCs/>
      <w:i/>
      <w:iCs/>
      <w:color w:val="4F81BD" w:themeColor="accent1"/>
      <w14:textFill>
        <w14:solidFill>
          <w14:schemeClr w14:val="accent1"/>
        </w14:solidFill>
      </w14:textFill>
    </w:rPr>
  </w:style>
  <w:style w:type="character" w:customStyle="1" w:styleId="62">
    <w:name w:val="Subtle Reference"/>
    <w:basedOn w:val="11"/>
    <w:qFormat/>
    <w:uiPriority w:val="31"/>
    <w:rPr>
      <w:smallCaps/>
      <w:color w:val="C0504D" w:themeColor="accent2"/>
      <w:u w:val="single"/>
      <w14:textFill>
        <w14:solidFill>
          <w14:schemeClr w14:val="accent2"/>
        </w14:solidFill>
      </w14:textFill>
    </w:rPr>
  </w:style>
  <w:style w:type="character" w:customStyle="1" w:styleId="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64">
    <w:name w:val="Book Title"/>
    <w:basedOn w:val="11"/>
    <w:qFormat/>
    <w:uiPriority w:val="33"/>
    <w:rPr>
      <w:b/>
      <w:bCs/>
      <w:smallCaps/>
      <w:spacing w:val="5"/>
    </w:rPr>
  </w:style>
  <w:style w:type="paragraph" w:customStyle="1" w:styleId="65">
    <w:name w:val="TOC Heading"/>
    <w:basedOn w:val="2"/>
    <w:next w:val="1"/>
    <w:semiHidden/>
    <w:unhideWhenUsed/>
    <w:qFormat/>
    <w:uiPriority w:val="39"/>
    <w:pPr>
      <w:outlineLvl w:val="9"/>
    </w:pPr>
  </w:style>
  <w:style w:type="table" w:styleId="66">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styleId="67">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styleId="68">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styleId="69">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6EED5" w:themeFill="accent3" w:themeFillTint="3F"/>
      </w:tcPr>
    </w:tblStylePr>
    <w:tblStylePr w:type="band1Horz">
      <w:tcPr>
        <w:tcBorders>
          <w:left w:val="nil"/>
          <w:right w:val="nil"/>
          <w:insideH w:val="nil"/>
          <w:insideV w:val="nil"/>
        </w:tcBorders>
        <w:shd w:val="clear" w:color="auto" w:fill="E6EED5" w:themeFill="accent3" w:themeFillTint="3F"/>
      </w:tcPr>
    </w:tblStylePr>
  </w:style>
  <w:style w:type="table" w:styleId="70">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FD8E8" w:themeFill="accent4" w:themeFillTint="3F"/>
      </w:tcPr>
    </w:tblStylePr>
    <w:tblStylePr w:type="band1Horz">
      <w:tcPr>
        <w:tcBorders>
          <w:left w:val="nil"/>
          <w:right w:val="nil"/>
          <w:insideH w:val="nil"/>
          <w:insideV w:val="nil"/>
        </w:tcBorders>
        <w:shd w:val="clear" w:color="auto" w:fill="DFD8E8" w:themeFill="accent4" w:themeFillTint="3F"/>
      </w:tcPr>
    </w:tblStylePr>
  </w:style>
  <w:style w:type="table" w:styleId="71">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0" w:themeFill="accent5" w:themeFillTint="3F"/>
      </w:tcPr>
    </w:tblStylePr>
    <w:tblStylePr w:type="band1Horz">
      <w:tcPr>
        <w:tcBorders>
          <w:left w:val="nil"/>
          <w:right w:val="nil"/>
          <w:insideH w:val="nil"/>
          <w:insideV w:val="nil"/>
        </w:tcBorders>
        <w:shd w:val="clear" w:color="auto" w:fill="D2EAF0" w:themeFill="accent5" w:themeFillTint="3F"/>
      </w:tcPr>
    </w:tblStylePr>
  </w:style>
  <w:style w:type="table" w:styleId="72">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FDE5D1" w:themeFill="accent6" w:themeFillTint="3F"/>
      </w:tcPr>
    </w:tblStylePr>
    <w:tblStylePr w:type="band1Horz">
      <w:tcPr>
        <w:tcBorders>
          <w:left w:val="nil"/>
          <w:right w:val="nil"/>
          <w:insideH w:val="nil"/>
          <w:insideV w:val="nil"/>
        </w:tcBorders>
        <w:shd w:val="clear" w:color="auto" w:fill="FDE5D1" w:themeFill="accent6" w:themeFillTint="3F"/>
      </w:tcPr>
    </w:tblStylePr>
  </w:style>
  <w:style w:type="table" w:styleId="73">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000000" w:themeFill="text1"/>
      </w:tcPr>
    </w:tblStylePr>
    <w:tblStylePr w:type="lastRow">
      <w:pPr>
        <w:spacing w:before="0" w:after="0" w:line="240" w:lineRule="auto"/>
      </w:pPr>
      <w:rPr>
        <w:b/>
        <w:bCs/>
      </w:r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74">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F81BD" w:themeFill="accent1"/>
      </w:tcPr>
    </w:tblStylePr>
    <w:tblStylePr w:type="lastRow">
      <w:pPr>
        <w:spacing w:before="0" w:after="0" w:line="240" w:lineRule="auto"/>
      </w:pPr>
      <w:rPr>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75">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C0504D" w:themeFill="accent2"/>
      </w:tcPr>
    </w:tblStylePr>
    <w:tblStylePr w:type="lastRow">
      <w:pPr>
        <w:spacing w:before="0" w:after="0" w:line="240" w:lineRule="auto"/>
      </w:pPr>
      <w:rPr>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76">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9BBB59" w:themeFill="accent3"/>
      </w:tcPr>
    </w:tblStylePr>
    <w:tblStylePr w:type="lastRow">
      <w:pPr>
        <w:spacing w:before="0" w:after="0" w:line="240" w:lineRule="auto"/>
      </w:pPr>
      <w:rPr>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77">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8064A2" w:themeFill="accent4"/>
      </w:tcPr>
    </w:tblStylePr>
    <w:tblStylePr w:type="lastRow">
      <w:pPr>
        <w:spacing w:before="0" w:after="0" w:line="240" w:lineRule="auto"/>
      </w:pPr>
      <w:rPr>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78">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BACC6" w:themeFill="accent5"/>
      </w:tcPr>
    </w:tblStylePr>
    <w:tblStylePr w:type="lastRow">
      <w:pPr>
        <w:spacing w:before="0" w:after="0" w:line="240" w:lineRule="auto"/>
      </w:pPr>
      <w:rPr>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79">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F79646" w:themeFill="accent6"/>
      </w:tcPr>
    </w:tblStylePr>
    <w:tblStylePr w:type="lastRow">
      <w:pPr>
        <w:spacing w:before="0" w:after="0" w:line="240" w:lineRule="auto"/>
      </w:pPr>
      <w:rPr>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80">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81">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82">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83">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84">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85">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86">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87">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cPr>
        <w:shd w:val="clear" w:color="auto" w:fill="BFBFBF" w:themeFill="text1" w:themeFillTint="3F"/>
      </w:tcPr>
    </w:tblStylePr>
    <w:tblStylePr w:type="band1Horz">
      <w:tcPr>
        <w:tcBorders>
          <w:insideH w:val="nil"/>
          <w:insideV w:val="nil"/>
        </w:tcBorders>
        <w:shd w:val="clear" w:color="auto" w:fill="BFBFBF" w:themeFill="text1" w:themeFillTint="3F"/>
      </w:tcPr>
    </w:tblStylePr>
    <w:tblStylePr w:type="band2Horz">
      <w:tcPr>
        <w:tcBorders>
          <w:insideH w:val="nil"/>
          <w:insideV w:val="nil"/>
        </w:tcBorders>
      </w:tcPr>
    </w:tblStylePr>
  </w:style>
  <w:style w:type="table" w:styleId="88">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cPr>
        <w:shd w:val="clear" w:color="auto" w:fill="D3DFEE" w:themeFill="accent1" w:themeFillTint="3F"/>
      </w:tcPr>
    </w:tblStylePr>
    <w:tblStylePr w:type="band1Horz">
      <w:tcPr>
        <w:tcBorders>
          <w:insideH w:val="nil"/>
          <w:insideV w:val="nil"/>
        </w:tcBorders>
        <w:shd w:val="clear" w:color="auto" w:fill="D3DFEE" w:themeFill="accent1" w:themeFillTint="3F"/>
      </w:tcPr>
    </w:tblStylePr>
    <w:tblStylePr w:type="band2Horz">
      <w:tcPr>
        <w:tcBorders>
          <w:insideH w:val="nil"/>
          <w:insideV w:val="nil"/>
        </w:tcBorders>
      </w:tcPr>
    </w:tblStylePr>
  </w:style>
  <w:style w:type="table" w:styleId="89">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cPr>
        <w:shd w:val="clear" w:color="auto" w:fill="EFD3D3" w:themeFill="accent2" w:themeFillTint="3F"/>
      </w:tcPr>
    </w:tblStylePr>
    <w:tblStylePr w:type="band1Horz">
      <w:tcPr>
        <w:tcBorders>
          <w:insideH w:val="nil"/>
          <w:insideV w:val="nil"/>
        </w:tcBorders>
        <w:shd w:val="clear" w:color="auto" w:fill="EFD3D3" w:themeFill="accent2" w:themeFillTint="3F"/>
      </w:tcPr>
    </w:tblStylePr>
    <w:tblStylePr w:type="band2Horz">
      <w:tcPr>
        <w:tcBorders>
          <w:insideH w:val="nil"/>
          <w:insideV w:val="nil"/>
        </w:tcBorders>
      </w:tcPr>
    </w:tblStylePr>
  </w:style>
  <w:style w:type="table" w:styleId="90">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cPr>
        <w:shd w:val="clear" w:color="auto" w:fill="E6EED5" w:themeFill="accent3" w:themeFillTint="3F"/>
      </w:tcPr>
    </w:tblStylePr>
    <w:tblStylePr w:type="band1Horz">
      <w:tcPr>
        <w:tcBorders>
          <w:insideH w:val="nil"/>
          <w:insideV w:val="nil"/>
        </w:tcBorders>
        <w:shd w:val="clear" w:color="auto" w:fill="E6EED5" w:themeFill="accent3" w:themeFillTint="3F"/>
      </w:tcPr>
    </w:tblStylePr>
    <w:tblStylePr w:type="band2Horz">
      <w:tcPr>
        <w:tcBorders>
          <w:insideH w:val="nil"/>
          <w:insideV w:val="nil"/>
        </w:tcBorders>
      </w:tcPr>
    </w:tblStylePr>
  </w:style>
  <w:style w:type="table" w:styleId="91">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cPr>
        <w:shd w:val="clear" w:color="auto" w:fill="DFD8E8" w:themeFill="accent4" w:themeFillTint="3F"/>
      </w:tcPr>
    </w:tblStylePr>
    <w:tblStylePr w:type="band1Horz">
      <w:tcPr>
        <w:tcBorders>
          <w:insideH w:val="nil"/>
          <w:insideV w:val="nil"/>
        </w:tcBorders>
        <w:shd w:val="clear" w:color="auto" w:fill="DFD8E8" w:themeFill="accent4" w:themeFillTint="3F"/>
      </w:tcPr>
    </w:tblStylePr>
    <w:tblStylePr w:type="band2Horz">
      <w:tcPr>
        <w:tcBorders>
          <w:insideH w:val="nil"/>
          <w:insideV w:val="nil"/>
        </w:tcBorders>
      </w:tcPr>
    </w:tblStylePr>
  </w:style>
  <w:style w:type="table" w:styleId="92">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cPr>
        <w:shd w:val="clear" w:color="auto" w:fill="D2EAF0" w:themeFill="accent5" w:themeFillTint="3F"/>
      </w:tcPr>
    </w:tblStylePr>
    <w:tblStylePr w:type="band1Horz">
      <w:tcPr>
        <w:tcBorders>
          <w:insideH w:val="nil"/>
          <w:insideV w:val="nil"/>
        </w:tcBorders>
        <w:shd w:val="clear" w:color="auto" w:fill="D2EAF0" w:themeFill="accent5" w:themeFillTint="3F"/>
      </w:tcPr>
    </w:tblStylePr>
    <w:tblStylePr w:type="band2Horz">
      <w:tcPr>
        <w:tcBorders>
          <w:insideH w:val="nil"/>
          <w:insideV w:val="nil"/>
        </w:tcBorders>
      </w:tcPr>
    </w:tblStylePr>
  </w:style>
  <w:style w:type="table" w:styleId="93">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cPr>
        <w:shd w:val="clear" w:color="auto" w:fill="FDE5D1" w:themeFill="accent6" w:themeFillTint="3F"/>
      </w:tcPr>
    </w:tblStylePr>
    <w:tblStylePr w:type="band1Horz">
      <w:tcPr>
        <w:tcBorders>
          <w:insideH w:val="nil"/>
          <w:insideV w:val="nil"/>
        </w:tcBorders>
        <w:shd w:val="clear" w:color="auto" w:fill="FDE5D1" w:themeFill="accent6" w:themeFillTint="3F"/>
      </w:tcPr>
    </w:tblStylePr>
    <w:tblStylePr w:type="band2Horz">
      <w:tcPr>
        <w:tcBorders>
          <w:insideH w:val="nil"/>
          <w:insideV w:val="nil"/>
        </w:tcBorders>
      </w:tcPr>
    </w:tblStylePr>
  </w:style>
  <w:style w:type="table" w:styleId="94">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000000" w:themeFill="tex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5">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F81BD" w:themeFill="accen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6">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C0504D" w:themeFill="accent2"/>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7">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9BBB59" w:themeFill="accent3"/>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8">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8064A2" w:themeFill="accent4"/>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9">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BACC6" w:themeFill="accent5"/>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0">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F79646" w:themeFill="accent6"/>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1">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000000" w:themeColor="text1" w:sz="8" w:space="0"/>
        </w:tcBorders>
      </w:tcPr>
    </w:tblStylePr>
    <w:tblStylePr w:type="lastRow">
      <w:rPr>
        <w:b/>
        <w:bCs/>
        <w:color w:val="1F497D" w:themeColor="text2"/>
        <w14:textFill>
          <w14:solidFill>
            <w14:schemeClr w14:val="tx2"/>
          </w14:solidFill>
        </w14:textFill>
      </w:rPr>
      <w:tcPr>
        <w:tcBorders>
          <w:top w:val="single" w:color="000000" w:themeColor="text1" w:sz="8" w:space="0"/>
          <w:bottom w:val="single" w:color="000000" w:themeColor="text1" w:sz="8" w:space="0"/>
        </w:tcBorders>
      </w:tcPr>
    </w:tblStylePr>
    <w:tblStylePr w:type="firstCol">
      <w:rPr>
        <w:b/>
        <w:bCs/>
      </w:rPr>
    </w:tblStylePr>
    <w:tblStylePr w:type="lastCol">
      <w:rPr>
        <w:b/>
        <w:bCs/>
      </w:rPr>
      <w:tcPr>
        <w:tcBorders>
          <w:top w:val="single" w:color="000000" w:themeColor="text1" w:sz="8" w:space="0"/>
          <w:bottom w:val="single" w:color="000000" w:themeColor="text1" w:sz="8" w:space="0"/>
        </w:tcBorders>
      </w:tcPr>
    </w:tblStylePr>
    <w:tblStylePr w:type="band1Vert">
      <w:tcPr>
        <w:shd w:val="clear" w:color="auto" w:fill="BFBFBF" w:themeFill="text1" w:themeFillTint="3F"/>
      </w:tcPr>
    </w:tblStylePr>
    <w:tblStylePr w:type="band1Horz">
      <w:tcPr>
        <w:shd w:val="clear" w:color="auto" w:fill="BFBFBF" w:themeFill="text1" w:themeFillTint="3F"/>
      </w:tcPr>
    </w:tblStylePr>
  </w:style>
  <w:style w:type="table" w:styleId="102">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F81BD" w:themeColor="accent1" w:sz="8" w:space="0"/>
        </w:tcBorders>
      </w:tcPr>
    </w:tblStylePr>
    <w:tblStylePr w:type="lastRow">
      <w:rPr>
        <w:b/>
        <w:bCs/>
        <w:color w:val="1F497D" w:themeColor="text2"/>
        <w14:textFill>
          <w14:solidFill>
            <w14:schemeClr w14:val="tx2"/>
          </w14:solidFill>
        </w14:textFill>
      </w:rPr>
      <w:tcPr>
        <w:tcBorders>
          <w:top w:val="single" w:color="4F81BD" w:themeColor="accent1" w:sz="8" w:space="0"/>
          <w:bottom w:val="single" w:color="4F81BD" w:themeColor="accent1" w:sz="8" w:space="0"/>
        </w:tcBorders>
      </w:tcPr>
    </w:tblStylePr>
    <w:tblStylePr w:type="firstCol">
      <w:rPr>
        <w:b/>
        <w:bCs/>
      </w:rPr>
    </w:tblStylePr>
    <w:tblStylePr w:type="lastCol">
      <w:rPr>
        <w:b/>
        <w:bCs/>
      </w:rPr>
      <w:tcPr>
        <w:tcBorders>
          <w:top w:val="single" w:color="4F81BD" w:themeColor="accent1" w:sz="8" w:space="0"/>
          <w:bottom w:val="single" w:color="4F81BD" w:themeColor="accent1" w:sz="8" w:space="0"/>
        </w:tcBorders>
      </w:tcPr>
    </w:tblStylePr>
    <w:tblStylePr w:type="band1Vert">
      <w:tcPr>
        <w:shd w:val="clear" w:color="auto" w:fill="D3DFEE" w:themeFill="accent1" w:themeFillTint="3F"/>
      </w:tcPr>
    </w:tblStylePr>
    <w:tblStylePr w:type="band1Horz">
      <w:tcPr>
        <w:shd w:val="clear" w:color="auto" w:fill="D3DFEE" w:themeFill="accent1" w:themeFillTint="3F"/>
      </w:tcPr>
    </w:tblStylePr>
  </w:style>
  <w:style w:type="table" w:styleId="103">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C0504D" w:themeColor="accent2" w:sz="8" w:space="0"/>
        </w:tcBorders>
      </w:tcPr>
    </w:tblStylePr>
    <w:tblStylePr w:type="lastRow">
      <w:rPr>
        <w:b/>
        <w:bCs/>
        <w:color w:val="1F497D" w:themeColor="text2"/>
        <w14:textFill>
          <w14:solidFill>
            <w14:schemeClr w14:val="tx2"/>
          </w14:solidFill>
        </w14:textFill>
      </w:rPr>
      <w:tcPr>
        <w:tcBorders>
          <w:top w:val="single" w:color="C0504D" w:themeColor="accent2" w:sz="8" w:space="0"/>
          <w:bottom w:val="single" w:color="C0504D" w:themeColor="accent2" w:sz="8" w:space="0"/>
        </w:tcBorders>
      </w:tcPr>
    </w:tblStylePr>
    <w:tblStylePr w:type="firstCol">
      <w:rPr>
        <w:b/>
        <w:bCs/>
      </w:rPr>
    </w:tblStylePr>
    <w:tblStylePr w:type="lastCol">
      <w:rPr>
        <w:b/>
        <w:bCs/>
      </w:rPr>
      <w:tcPr>
        <w:tcBorders>
          <w:top w:val="single" w:color="C0504D" w:themeColor="accent2" w:sz="8" w:space="0"/>
          <w:bottom w:val="single" w:color="C0504D" w:themeColor="accent2" w:sz="8" w:space="0"/>
        </w:tcBorders>
      </w:tcPr>
    </w:tblStylePr>
    <w:tblStylePr w:type="band1Vert">
      <w:tcPr>
        <w:shd w:val="clear" w:color="auto" w:fill="EFD3D3" w:themeFill="accent2" w:themeFillTint="3F"/>
      </w:tcPr>
    </w:tblStylePr>
    <w:tblStylePr w:type="band1Horz">
      <w:tcPr>
        <w:shd w:val="clear" w:color="auto" w:fill="EFD3D3" w:themeFill="accent2" w:themeFillTint="3F"/>
      </w:tcPr>
    </w:tblStylePr>
  </w:style>
  <w:style w:type="table" w:styleId="104">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9BBB59" w:themeColor="accent3" w:sz="8" w:space="0"/>
        </w:tcBorders>
      </w:tcPr>
    </w:tblStylePr>
    <w:tblStylePr w:type="lastRow">
      <w:rPr>
        <w:b/>
        <w:bCs/>
        <w:color w:val="1F497D" w:themeColor="text2"/>
        <w14:textFill>
          <w14:solidFill>
            <w14:schemeClr w14:val="tx2"/>
          </w14:solidFill>
        </w14:textFill>
      </w:rPr>
      <w:tcPr>
        <w:tcBorders>
          <w:top w:val="single" w:color="9BBB59" w:themeColor="accent3" w:sz="8" w:space="0"/>
          <w:bottom w:val="single" w:color="9BBB59" w:themeColor="accent3" w:sz="8" w:space="0"/>
        </w:tcBorders>
      </w:tcPr>
    </w:tblStylePr>
    <w:tblStylePr w:type="firstCol">
      <w:rPr>
        <w:b/>
        <w:bCs/>
      </w:rPr>
    </w:tblStylePr>
    <w:tblStylePr w:type="lastCol">
      <w:rPr>
        <w:b/>
        <w:bCs/>
      </w:rPr>
      <w:tcPr>
        <w:tcBorders>
          <w:top w:val="single" w:color="9BBB59" w:themeColor="accent3" w:sz="8" w:space="0"/>
          <w:bottom w:val="single" w:color="9BBB59" w:themeColor="accent3" w:sz="8" w:space="0"/>
        </w:tcBorders>
      </w:tcPr>
    </w:tblStylePr>
    <w:tblStylePr w:type="band1Vert">
      <w:tcPr>
        <w:shd w:val="clear" w:color="auto" w:fill="E6EED5" w:themeFill="accent3" w:themeFillTint="3F"/>
      </w:tcPr>
    </w:tblStylePr>
    <w:tblStylePr w:type="band1Horz">
      <w:tcPr>
        <w:shd w:val="clear" w:color="auto" w:fill="E6EED5" w:themeFill="accent3" w:themeFillTint="3F"/>
      </w:tcPr>
    </w:tblStylePr>
  </w:style>
  <w:style w:type="table" w:styleId="105">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8064A2" w:themeColor="accent4" w:sz="8" w:space="0"/>
        </w:tcBorders>
      </w:tcPr>
    </w:tblStylePr>
    <w:tblStylePr w:type="lastRow">
      <w:rPr>
        <w:b/>
        <w:bCs/>
        <w:color w:val="1F497D" w:themeColor="text2"/>
        <w14:textFill>
          <w14:solidFill>
            <w14:schemeClr w14:val="tx2"/>
          </w14:solidFill>
        </w14:textFill>
      </w:rPr>
      <w:tcPr>
        <w:tcBorders>
          <w:top w:val="single" w:color="8064A2" w:themeColor="accent4" w:sz="8" w:space="0"/>
          <w:bottom w:val="single" w:color="8064A2" w:themeColor="accent4" w:sz="8" w:space="0"/>
        </w:tcBorders>
      </w:tcPr>
    </w:tblStylePr>
    <w:tblStylePr w:type="firstCol">
      <w:rPr>
        <w:b/>
        <w:bCs/>
      </w:rPr>
    </w:tblStylePr>
    <w:tblStylePr w:type="lastCol">
      <w:rPr>
        <w:b/>
        <w:bCs/>
      </w:rPr>
      <w:tcPr>
        <w:tcBorders>
          <w:top w:val="single" w:color="8064A2" w:themeColor="accent4" w:sz="8" w:space="0"/>
          <w:bottom w:val="single" w:color="8064A2" w:themeColor="accent4" w:sz="8" w:space="0"/>
        </w:tcBorders>
      </w:tcPr>
    </w:tblStylePr>
    <w:tblStylePr w:type="band1Vert">
      <w:tcPr>
        <w:shd w:val="clear" w:color="auto" w:fill="DFD8E8" w:themeFill="accent4" w:themeFillTint="3F"/>
      </w:tcPr>
    </w:tblStylePr>
    <w:tblStylePr w:type="band1Horz">
      <w:tcPr>
        <w:shd w:val="clear" w:color="auto" w:fill="DFD8E8" w:themeFill="accent4" w:themeFillTint="3F"/>
      </w:tcPr>
    </w:tblStylePr>
  </w:style>
  <w:style w:type="table" w:styleId="106">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BACC6" w:themeColor="accent5" w:sz="8" w:space="0"/>
        </w:tcBorders>
      </w:tcPr>
    </w:tblStylePr>
    <w:tblStylePr w:type="lastRow">
      <w:rPr>
        <w:b/>
        <w:bCs/>
        <w:color w:val="1F497D" w:themeColor="text2"/>
        <w14:textFill>
          <w14:solidFill>
            <w14:schemeClr w14:val="tx2"/>
          </w14:solidFill>
        </w14:textFill>
      </w:rPr>
      <w:tcPr>
        <w:tcBorders>
          <w:top w:val="single" w:color="4BACC6" w:themeColor="accent5" w:sz="8" w:space="0"/>
          <w:bottom w:val="single" w:color="4BACC6" w:themeColor="accent5" w:sz="8" w:space="0"/>
        </w:tcBorders>
      </w:tcPr>
    </w:tblStylePr>
    <w:tblStylePr w:type="firstCol">
      <w:rPr>
        <w:b/>
        <w:bCs/>
      </w:rPr>
    </w:tblStylePr>
    <w:tblStylePr w:type="lastCol">
      <w:rPr>
        <w:b/>
        <w:bCs/>
      </w:rPr>
      <w:tcPr>
        <w:tcBorders>
          <w:top w:val="single" w:color="4BACC6" w:themeColor="accent5" w:sz="8" w:space="0"/>
          <w:bottom w:val="single" w:color="4BACC6" w:themeColor="accent5" w:sz="8" w:space="0"/>
        </w:tcBorders>
      </w:tcPr>
    </w:tblStylePr>
    <w:tblStylePr w:type="band1Vert">
      <w:tcPr>
        <w:shd w:val="clear" w:color="auto" w:fill="D2EAF0" w:themeFill="accent5" w:themeFillTint="3F"/>
      </w:tcPr>
    </w:tblStylePr>
    <w:tblStylePr w:type="band1Horz">
      <w:tcPr>
        <w:shd w:val="clear" w:color="auto" w:fill="D2EAF0" w:themeFill="accent5" w:themeFillTint="3F"/>
      </w:tcPr>
    </w:tblStylePr>
  </w:style>
  <w:style w:type="table" w:styleId="107">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F79646" w:themeColor="accent6" w:sz="8" w:space="0"/>
        </w:tcBorders>
      </w:tcPr>
    </w:tblStylePr>
    <w:tblStylePr w:type="lastRow">
      <w:rPr>
        <w:b/>
        <w:bCs/>
        <w:color w:val="1F497D" w:themeColor="text2"/>
        <w14:textFill>
          <w14:solidFill>
            <w14:schemeClr w14:val="tx2"/>
          </w14:solidFill>
        </w14:textFill>
      </w:rPr>
      <w:tcPr>
        <w:tcBorders>
          <w:top w:val="single" w:color="F79646" w:themeColor="accent6" w:sz="8" w:space="0"/>
          <w:bottom w:val="single" w:color="F79646" w:themeColor="accent6" w:sz="8" w:space="0"/>
        </w:tcBorders>
      </w:tcPr>
    </w:tblStylePr>
    <w:tblStylePr w:type="firstCol">
      <w:rPr>
        <w:b/>
        <w:bCs/>
      </w:rPr>
    </w:tblStylePr>
    <w:tblStylePr w:type="lastCol">
      <w:rPr>
        <w:b/>
        <w:bCs/>
      </w:rPr>
      <w:tcPr>
        <w:tcBorders>
          <w:top w:val="single" w:color="F79646" w:themeColor="accent6" w:sz="8" w:space="0"/>
          <w:bottom w:val="single" w:color="F79646" w:themeColor="accent6" w:sz="8" w:space="0"/>
        </w:tcBorders>
      </w:tcPr>
    </w:tblStylePr>
    <w:tblStylePr w:type="band1Vert">
      <w:tcPr>
        <w:shd w:val="clear" w:color="auto" w:fill="FDE5D1" w:themeFill="accent6" w:themeFillTint="3F"/>
      </w:tcPr>
    </w:tblStylePr>
    <w:tblStylePr w:type="band1Horz">
      <w:tcPr>
        <w:shd w:val="clear" w:color="auto" w:fill="FDE5D1" w:themeFill="accent6" w:themeFillTint="3F"/>
      </w:tcPr>
    </w:tblStylePr>
  </w:style>
  <w:style w:type="table" w:styleId="108">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cPr>
        <w:tcBorders>
          <w:top w:val="nil"/>
          <w:left w:val="nil"/>
          <w:bottom w:val="single" w:color="000000" w:themeColor="text1" w:sz="24" w:space="0"/>
          <w:right w:val="nil"/>
          <w:insideH w:val="nil"/>
          <w:insideV w:val="nil"/>
        </w:tcBorders>
        <w:shd w:val="clear" w:color="auto" w:fill="FFFFFF" w:themeFill="background1"/>
      </w:tcPr>
    </w:tblStylePr>
    <w:tblStylePr w:type="lastRow">
      <w:tcPr>
        <w:tcBorders>
          <w:top w:val="single" w:color="000000" w:themeColor="tex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000000" w:themeColor="text1" w:sz="8" w:space="0"/>
          <w:insideH w:val="nil"/>
          <w:insideV w:val="nil"/>
        </w:tcBorders>
        <w:shd w:val="clear" w:color="auto" w:fill="FFFFFF" w:themeFill="background1"/>
      </w:tcPr>
    </w:tblStylePr>
    <w:tblStylePr w:type="lastCol">
      <w:tcPr>
        <w:tcBorders>
          <w:top w:val="nil"/>
          <w:left w:val="single" w:color="000000" w:themeColor="tex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BFBFBF" w:themeFill="text1" w:themeFillTint="3F"/>
      </w:tcPr>
    </w:tblStylePr>
    <w:tblStylePr w:type="band1Horz">
      <w:tcPr>
        <w:tcBorders>
          <w:top w:val="nil"/>
          <w:bottom w:val="nil"/>
          <w:insideH w:val="nil"/>
          <w:insideV w:val="nil"/>
        </w:tcBorders>
        <w:shd w:val="clear" w:color="auto" w:fill="BFBFBF" w:themeFill="text1" w:themeFillTint="3F"/>
      </w:tcPr>
    </w:tblStylePr>
    <w:tblStylePr w:type="nwCell">
      <w:tcPr>
        <w:shd w:val="clear" w:color="auto" w:fill="FFFFFF" w:themeFill="background1"/>
      </w:tcPr>
    </w:tblStylePr>
    <w:tblStylePr w:type="swCell">
      <w:tcPr>
        <w:tcBorders>
          <w:top w:val="nil"/>
        </w:tcBorders>
      </w:tcPr>
    </w:tblStylePr>
  </w:style>
  <w:style w:type="table" w:styleId="109">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cPr>
        <w:tcBorders>
          <w:top w:val="nil"/>
          <w:left w:val="nil"/>
          <w:bottom w:val="single" w:color="4F81BD" w:themeColor="accent1" w:sz="24" w:space="0"/>
          <w:right w:val="nil"/>
          <w:insideH w:val="nil"/>
          <w:insideV w:val="nil"/>
        </w:tcBorders>
        <w:shd w:val="clear" w:color="auto" w:fill="FFFFFF" w:themeFill="background1"/>
      </w:tcPr>
    </w:tblStylePr>
    <w:tblStylePr w:type="lastRow">
      <w:tcPr>
        <w:tcBorders>
          <w:top w:val="single" w:color="4F81BD" w:themeColor="accen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F81BD" w:themeColor="accent1" w:sz="8" w:space="0"/>
          <w:insideH w:val="nil"/>
          <w:insideV w:val="nil"/>
        </w:tcBorders>
        <w:shd w:val="clear" w:color="auto" w:fill="FFFFFF" w:themeFill="background1"/>
      </w:tcPr>
    </w:tblStylePr>
    <w:tblStylePr w:type="lastCol">
      <w:tcPr>
        <w:tcBorders>
          <w:top w:val="nil"/>
          <w:left w:val="single" w:color="4F81BD" w:themeColor="accen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3DFEE" w:themeFill="accent1" w:themeFillTint="3F"/>
      </w:tcPr>
    </w:tblStylePr>
    <w:tblStylePr w:type="band1Horz">
      <w:tcPr>
        <w:tcBorders>
          <w:top w:val="nil"/>
          <w:bottom w:val="nil"/>
          <w:insideH w:val="nil"/>
          <w:insideV w:val="nil"/>
        </w:tcBorders>
        <w:shd w:val="clear" w:color="auto" w:fill="D3DFEE" w:themeFill="accent1" w:themeFillTint="3F"/>
      </w:tcPr>
    </w:tblStylePr>
    <w:tblStylePr w:type="nwCell">
      <w:tcPr>
        <w:shd w:val="clear" w:color="auto" w:fill="FFFFFF" w:themeFill="background1"/>
      </w:tcPr>
    </w:tblStylePr>
    <w:tblStylePr w:type="swCell">
      <w:tcPr>
        <w:tcBorders>
          <w:top w:val="nil"/>
        </w:tcBorders>
      </w:tcPr>
    </w:tblStylePr>
  </w:style>
  <w:style w:type="table" w:styleId="110">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cPr>
        <w:tcBorders>
          <w:top w:val="nil"/>
          <w:left w:val="nil"/>
          <w:bottom w:val="single" w:color="C0504D" w:themeColor="accent2" w:sz="24" w:space="0"/>
          <w:right w:val="nil"/>
          <w:insideH w:val="nil"/>
          <w:insideV w:val="nil"/>
        </w:tcBorders>
        <w:shd w:val="clear" w:color="auto" w:fill="FFFFFF" w:themeFill="background1"/>
      </w:tcPr>
    </w:tblStylePr>
    <w:tblStylePr w:type="lastRow">
      <w:tcPr>
        <w:tcBorders>
          <w:top w:val="single" w:color="C0504D" w:themeColor="accent2"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C0504D" w:themeColor="accent2" w:sz="8" w:space="0"/>
          <w:insideH w:val="nil"/>
          <w:insideV w:val="nil"/>
        </w:tcBorders>
        <w:shd w:val="clear" w:color="auto" w:fill="FFFFFF" w:themeFill="background1"/>
      </w:tcPr>
    </w:tblStylePr>
    <w:tblStylePr w:type="lastCol">
      <w:tcPr>
        <w:tcBorders>
          <w:top w:val="nil"/>
          <w:left w:val="single" w:color="C0504D" w:themeColor="accent2"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FD3D3" w:themeFill="accent2" w:themeFillTint="3F"/>
      </w:tcPr>
    </w:tblStylePr>
    <w:tblStylePr w:type="band1Horz">
      <w:tcPr>
        <w:tcBorders>
          <w:top w:val="nil"/>
          <w:bottom w:val="nil"/>
          <w:insideH w:val="nil"/>
          <w:insideV w:val="nil"/>
        </w:tcBorders>
        <w:shd w:val="clear" w:color="auto" w:fill="EFD3D3" w:themeFill="accent2" w:themeFillTint="3F"/>
      </w:tcPr>
    </w:tblStylePr>
    <w:tblStylePr w:type="nwCell">
      <w:tcPr>
        <w:shd w:val="clear" w:color="auto" w:fill="FFFFFF" w:themeFill="background1"/>
      </w:tcPr>
    </w:tblStylePr>
    <w:tblStylePr w:type="swCell">
      <w:tcPr>
        <w:tcBorders>
          <w:top w:val="nil"/>
        </w:tcBorders>
      </w:tcPr>
    </w:tblStylePr>
  </w:style>
  <w:style w:type="table" w:styleId="111">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cPr>
        <w:tcBorders>
          <w:top w:val="nil"/>
          <w:left w:val="nil"/>
          <w:bottom w:val="single" w:color="9BBB59" w:themeColor="accent3" w:sz="24" w:space="0"/>
          <w:right w:val="nil"/>
          <w:insideH w:val="nil"/>
          <w:insideV w:val="nil"/>
        </w:tcBorders>
        <w:shd w:val="clear" w:color="auto" w:fill="FFFFFF" w:themeFill="background1"/>
      </w:tcPr>
    </w:tblStylePr>
    <w:tblStylePr w:type="lastRow">
      <w:tcPr>
        <w:tcBorders>
          <w:top w:val="single" w:color="9BBB59" w:themeColor="accent3"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9BBB59" w:themeColor="accent3" w:sz="8" w:space="0"/>
          <w:insideH w:val="nil"/>
          <w:insideV w:val="nil"/>
        </w:tcBorders>
        <w:shd w:val="clear" w:color="auto" w:fill="FFFFFF" w:themeFill="background1"/>
      </w:tcPr>
    </w:tblStylePr>
    <w:tblStylePr w:type="lastCol">
      <w:tcPr>
        <w:tcBorders>
          <w:top w:val="nil"/>
          <w:left w:val="single" w:color="9BBB59" w:themeColor="accent3"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6EED5" w:themeFill="accent3" w:themeFillTint="3F"/>
      </w:tcPr>
    </w:tblStylePr>
    <w:tblStylePr w:type="band1Horz">
      <w:tcPr>
        <w:tcBorders>
          <w:top w:val="nil"/>
          <w:bottom w:val="nil"/>
          <w:insideH w:val="nil"/>
          <w:insideV w:val="nil"/>
        </w:tcBorders>
        <w:shd w:val="clear" w:color="auto" w:fill="E6EED5" w:themeFill="accent3" w:themeFillTint="3F"/>
      </w:tcPr>
    </w:tblStylePr>
    <w:tblStylePr w:type="nwCell">
      <w:tcPr>
        <w:shd w:val="clear" w:color="auto" w:fill="FFFFFF" w:themeFill="background1"/>
      </w:tcPr>
    </w:tblStylePr>
    <w:tblStylePr w:type="swCell">
      <w:tcPr>
        <w:tcBorders>
          <w:top w:val="nil"/>
        </w:tcBorders>
      </w:tcPr>
    </w:tblStylePr>
  </w:style>
  <w:style w:type="table" w:styleId="112">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cPr>
        <w:tcBorders>
          <w:top w:val="nil"/>
          <w:left w:val="nil"/>
          <w:bottom w:val="single" w:color="8064A2" w:themeColor="accent4" w:sz="24" w:space="0"/>
          <w:right w:val="nil"/>
          <w:insideH w:val="nil"/>
          <w:insideV w:val="nil"/>
        </w:tcBorders>
        <w:shd w:val="clear" w:color="auto" w:fill="FFFFFF" w:themeFill="background1"/>
      </w:tcPr>
    </w:tblStylePr>
    <w:tblStylePr w:type="lastRow">
      <w:tcPr>
        <w:tcBorders>
          <w:top w:val="single" w:color="8064A2" w:themeColor="accent4"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8064A2" w:themeColor="accent4" w:sz="8" w:space="0"/>
          <w:insideH w:val="nil"/>
          <w:insideV w:val="nil"/>
        </w:tcBorders>
        <w:shd w:val="clear" w:color="auto" w:fill="FFFFFF" w:themeFill="background1"/>
      </w:tcPr>
    </w:tblStylePr>
    <w:tblStylePr w:type="lastCol">
      <w:tcPr>
        <w:tcBorders>
          <w:top w:val="nil"/>
          <w:left w:val="single" w:color="8064A2" w:themeColor="accent4"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FD8E8" w:themeFill="accent4" w:themeFillTint="3F"/>
      </w:tcPr>
    </w:tblStylePr>
    <w:tblStylePr w:type="band1Horz">
      <w:tcPr>
        <w:tcBorders>
          <w:top w:val="nil"/>
          <w:bottom w:val="nil"/>
          <w:insideH w:val="nil"/>
          <w:insideV w:val="nil"/>
        </w:tcBorders>
        <w:shd w:val="clear" w:color="auto" w:fill="DFD8E8" w:themeFill="accent4" w:themeFillTint="3F"/>
      </w:tcPr>
    </w:tblStylePr>
    <w:tblStylePr w:type="nwCell">
      <w:tcPr>
        <w:shd w:val="clear" w:color="auto" w:fill="FFFFFF" w:themeFill="background1"/>
      </w:tcPr>
    </w:tblStylePr>
    <w:tblStylePr w:type="swCell">
      <w:tcPr>
        <w:tcBorders>
          <w:top w:val="nil"/>
        </w:tcBorders>
      </w:tcPr>
    </w:tblStylePr>
  </w:style>
  <w:style w:type="table" w:styleId="113">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cPr>
        <w:tcBorders>
          <w:top w:val="nil"/>
          <w:left w:val="nil"/>
          <w:bottom w:val="single" w:color="4BACC6" w:themeColor="accent5" w:sz="24" w:space="0"/>
          <w:right w:val="nil"/>
          <w:insideH w:val="nil"/>
          <w:insideV w:val="nil"/>
        </w:tcBorders>
        <w:shd w:val="clear" w:color="auto" w:fill="FFFFFF" w:themeFill="background1"/>
      </w:tcPr>
    </w:tblStylePr>
    <w:tblStylePr w:type="lastRow">
      <w:tcPr>
        <w:tcBorders>
          <w:top w:val="single" w:color="4BACC6" w:themeColor="accent5"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BACC6" w:themeColor="accent5" w:sz="8" w:space="0"/>
          <w:insideH w:val="nil"/>
          <w:insideV w:val="nil"/>
        </w:tcBorders>
        <w:shd w:val="clear" w:color="auto" w:fill="FFFFFF" w:themeFill="background1"/>
      </w:tcPr>
    </w:tblStylePr>
    <w:tblStylePr w:type="lastCol">
      <w:tcPr>
        <w:tcBorders>
          <w:top w:val="nil"/>
          <w:left w:val="single" w:color="4BACC6" w:themeColor="accent5"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2EAF0" w:themeFill="accent5" w:themeFillTint="3F"/>
      </w:tcPr>
    </w:tblStylePr>
    <w:tblStylePr w:type="band1Horz">
      <w:tcPr>
        <w:tcBorders>
          <w:top w:val="nil"/>
          <w:bottom w:val="nil"/>
          <w:insideH w:val="nil"/>
          <w:insideV w:val="nil"/>
        </w:tcBorders>
        <w:shd w:val="clear" w:color="auto" w:fill="D2EAF0" w:themeFill="accent5" w:themeFillTint="3F"/>
      </w:tcPr>
    </w:tblStylePr>
    <w:tblStylePr w:type="nwCell">
      <w:tcPr>
        <w:shd w:val="clear" w:color="auto" w:fill="FFFFFF" w:themeFill="background1"/>
      </w:tcPr>
    </w:tblStylePr>
    <w:tblStylePr w:type="swCell">
      <w:tcPr>
        <w:tcBorders>
          <w:top w:val="nil"/>
        </w:tcBorders>
      </w:tcPr>
    </w:tblStylePr>
  </w:style>
  <w:style w:type="table" w:styleId="114">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cPr>
        <w:tcBorders>
          <w:top w:val="nil"/>
          <w:left w:val="nil"/>
          <w:bottom w:val="single" w:color="F79646" w:themeColor="accent6" w:sz="24" w:space="0"/>
          <w:right w:val="nil"/>
          <w:insideH w:val="nil"/>
          <w:insideV w:val="nil"/>
        </w:tcBorders>
        <w:shd w:val="clear" w:color="auto" w:fill="FFFFFF" w:themeFill="background1"/>
      </w:tcPr>
    </w:tblStylePr>
    <w:tblStylePr w:type="lastRow">
      <w:tcPr>
        <w:tcBorders>
          <w:top w:val="single" w:color="F79646" w:themeColor="accent6"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F79646" w:themeColor="accent6" w:sz="8" w:space="0"/>
          <w:insideH w:val="nil"/>
          <w:insideV w:val="nil"/>
        </w:tcBorders>
        <w:shd w:val="clear" w:color="auto" w:fill="FFFFFF" w:themeFill="background1"/>
      </w:tcPr>
    </w:tblStylePr>
    <w:tblStylePr w:type="lastCol">
      <w:tcPr>
        <w:tcBorders>
          <w:top w:val="nil"/>
          <w:left w:val="single" w:color="F79646" w:themeColor="accent6"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FDE5D1" w:themeFill="accent6" w:themeFillTint="3F"/>
      </w:tcPr>
    </w:tblStylePr>
    <w:tblStylePr w:type="band1Horz">
      <w:tcPr>
        <w:tcBorders>
          <w:top w:val="nil"/>
          <w:bottom w:val="nil"/>
          <w:insideH w:val="nil"/>
          <w:insideV w:val="nil"/>
        </w:tcBorders>
        <w:shd w:val="clear" w:color="auto" w:fill="FDE5D1" w:themeFill="accent6" w:themeFillTint="3F"/>
      </w:tcPr>
    </w:tblStylePr>
    <w:tblStylePr w:type="nwCell">
      <w:tcPr>
        <w:shd w:val="clear" w:color="auto" w:fill="FFFFFF" w:themeFill="background1"/>
      </w:tcPr>
    </w:tblStylePr>
    <w:tblStylePr w:type="swCell">
      <w:tcPr>
        <w:tcBorders>
          <w:top w:val="nil"/>
        </w:tcBorders>
      </w:tcPr>
    </w:tblStylePr>
  </w:style>
  <w:style w:type="table" w:styleId="115">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cPr>
        <w:tcBorders>
          <w:top w:val="single" w:color="3F3F3F" w:themeColor="text1" w:themeTint="BF" w:sz="18" w:space="0"/>
        </w:tcBorders>
      </w:tcPr>
    </w:tblStylePr>
    <w:tblStylePr w:type="firstCol">
      <w:rPr>
        <w:b/>
        <w:bCs/>
      </w:rPr>
    </w:tblStylePr>
    <w:tblStylePr w:type="lastCol">
      <w:rPr>
        <w:b/>
        <w:bCs/>
      </w:r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16">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cPr>
        <w:tcBorders>
          <w:top w:val="single" w:color="7BA0CD" w:themeColor="accent1" w:themeTint="BF" w:sz="18" w:space="0"/>
        </w:tcBorders>
      </w:tcPr>
    </w:tblStylePr>
    <w:tblStylePr w:type="firstCol">
      <w:rPr>
        <w:b/>
        <w:bCs/>
      </w:rPr>
    </w:tblStylePr>
    <w:tblStylePr w:type="lastCol">
      <w:rPr>
        <w:b/>
        <w:bCs/>
      </w:r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17">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cPr>
        <w:tcBorders>
          <w:top w:val="single" w:color="CF7B79" w:themeColor="accent2" w:themeTint="BF" w:sz="18" w:space="0"/>
        </w:tcBorders>
      </w:tcPr>
    </w:tblStylePr>
    <w:tblStylePr w:type="firstCol">
      <w:rPr>
        <w:b/>
        <w:bCs/>
      </w:rPr>
    </w:tblStylePr>
    <w:tblStylePr w:type="lastCol">
      <w:rPr>
        <w:b/>
        <w:bCs/>
      </w:r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18">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cPr>
        <w:tcBorders>
          <w:top w:val="single" w:color="B4CC82" w:themeColor="accent3" w:themeTint="BF" w:sz="18" w:space="0"/>
        </w:tcBorders>
      </w:tcPr>
    </w:tblStylePr>
    <w:tblStylePr w:type="firstCol">
      <w:rPr>
        <w:b/>
        <w:bCs/>
      </w:rPr>
    </w:tblStylePr>
    <w:tblStylePr w:type="lastCol">
      <w:rPr>
        <w:b/>
        <w:bCs/>
      </w:r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19">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cPr>
        <w:tcBorders>
          <w:top w:val="single" w:color="9F8AB9" w:themeColor="accent4" w:themeTint="BF" w:sz="18" w:space="0"/>
        </w:tcBorders>
      </w:tcPr>
    </w:tblStylePr>
    <w:tblStylePr w:type="firstCol">
      <w:rPr>
        <w:b/>
        <w:bCs/>
      </w:rPr>
    </w:tblStylePr>
    <w:tblStylePr w:type="lastCol">
      <w:rPr>
        <w:b/>
        <w:bCs/>
      </w:r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20">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cPr>
        <w:tcBorders>
          <w:top w:val="single" w:color="78C0D4" w:themeColor="accent5" w:themeTint="BF" w:sz="18" w:space="0"/>
        </w:tcBorders>
      </w:tcPr>
    </w:tblStylePr>
    <w:tblStylePr w:type="firstCol">
      <w:rPr>
        <w:b/>
        <w:bCs/>
      </w:rPr>
    </w:tblStylePr>
    <w:tblStylePr w:type="lastCol">
      <w:rPr>
        <w:b/>
        <w:bCs/>
      </w:r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21">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cPr>
        <w:tcBorders>
          <w:top w:val="single" w:color="F9B074" w:themeColor="accent6" w:themeTint="BF" w:sz="18" w:space="0"/>
        </w:tcBorders>
      </w:tcPr>
    </w:tblStylePr>
    <w:tblStylePr w:type="firstCol">
      <w:rPr>
        <w:b/>
        <w:bCs/>
      </w:rPr>
    </w:tblStylePr>
    <w:tblStylePr w:type="lastCol">
      <w:rPr>
        <w:b/>
        <w:bCs/>
      </w:rPr>
    </w:tblStylePr>
    <w:tblStylePr w:type="band1Vert">
      <w:tcPr>
        <w:shd w:val="clear" w:color="auto" w:fill="FBCAA2" w:themeFill="accent6" w:themeFillTint="7F"/>
      </w:tcPr>
    </w:tblStylePr>
    <w:tblStylePr w:type="band1Horz">
      <w:tcPr>
        <w:shd w:val="clear" w:color="auto" w:fill="FBCAA2" w:themeFill="accent6" w:themeFillTint="7F"/>
      </w:tcPr>
    </w:tblStylePr>
  </w:style>
  <w:style w:type="table" w:styleId="122">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cPr>
        <w:shd w:val="clear" w:color="auto" w:fill="E5E5E5" w:themeFill="tex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CCCCCC" w:themeFill="text1" w:themeFillTint="33"/>
      </w:tcPr>
    </w:tblStylePr>
    <w:tblStylePr w:type="band1Vert">
      <w:tcPr>
        <w:shd w:val="clear" w:color="auto" w:fill="7F7F7F" w:themeFill="text1" w:themeFillTint="7F"/>
      </w:tcPr>
    </w:tblStylePr>
    <w:tblStylePr w:type="band1Horz">
      <w:tcPr>
        <w:tcBorders>
          <w:insideH w:val="single" w:sz="6" w:space="0"/>
          <w:insideV w:val="single" w:sz="6" w:space="0"/>
        </w:tcBorders>
        <w:shd w:val="clear" w:color="auto" w:fill="7F7F7F" w:themeFill="text1" w:themeFillTint="7F"/>
      </w:tcPr>
    </w:tblStylePr>
    <w:tblStylePr w:type="nwCell">
      <w:tcPr>
        <w:shd w:val="clear" w:color="auto" w:fill="FFFFFF" w:themeFill="background1"/>
      </w:tcPr>
    </w:tblStylePr>
  </w:style>
  <w:style w:type="table" w:styleId="123">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cPr>
        <w:shd w:val="clear" w:color="auto" w:fill="EDF2F8" w:themeFill="accen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BE5F1" w:themeFill="accent1" w:themeFillTint="33"/>
      </w:tcPr>
    </w:tblStylePr>
    <w:tblStylePr w:type="band1Vert">
      <w:tcPr>
        <w:shd w:val="clear" w:color="auto" w:fill="A7C0DE" w:themeFill="accent1" w:themeFillTint="7F"/>
      </w:tcPr>
    </w:tblStylePr>
    <w:tblStylePr w:type="band1Horz">
      <w:tcPr>
        <w:tcBorders>
          <w:insideH w:val="single" w:sz="6" w:space="0"/>
          <w:insideV w:val="single" w:sz="6" w:space="0"/>
        </w:tcBorders>
        <w:shd w:val="clear" w:color="auto" w:fill="A7C0DE" w:themeFill="accent1" w:themeFillTint="7F"/>
      </w:tcPr>
    </w:tblStylePr>
    <w:tblStylePr w:type="nwCell">
      <w:tcPr>
        <w:shd w:val="clear" w:color="auto" w:fill="FFFFFF" w:themeFill="background1"/>
      </w:tcPr>
    </w:tblStylePr>
  </w:style>
  <w:style w:type="table" w:styleId="124">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cPr>
        <w:shd w:val="clear" w:color="auto" w:fill="F8EDED" w:themeFill="accent2"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2DBDB" w:themeFill="accent2" w:themeFillTint="33"/>
      </w:tcPr>
    </w:tblStylePr>
    <w:tblStylePr w:type="band1Vert">
      <w:tcPr>
        <w:shd w:val="clear" w:color="auto" w:fill="DFA7A6" w:themeFill="accent2" w:themeFillTint="7F"/>
      </w:tcPr>
    </w:tblStylePr>
    <w:tblStylePr w:type="band1Horz">
      <w:tcPr>
        <w:tcBorders>
          <w:insideH w:val="single" w:sz="6" w:space="0"/>
          <w:insideV w:val="single" w:sz="6" w:space="0"/>
        </w:tcBorders>
        <w:shd w:val="clear" w:color="auto" w:fill="DFA7A6" w:themeFill="accent2" w:themeFillTint="7F"/>
      </w:tcPr>
    </w:tblStylePr>
    <w:tblStylePr w:type="nwCell">
      <w:tcPr>
        <w:shd w:val="clear" w:color="auto" w:fill="FFFFFF" w:themeFill="background1"/>
      </w:tcPr>
    </w:tblStylePr>
  </w:style>
  <w:style w:type="table" w:styleId="125">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cPr>
        <w:shd w:val="clear" w:color="auto" w:fill="F5F8EE" w:themeFill="accent3"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AF1DD" w:themeFill="accent3" w:themeFillTint="33"/>
      </w:tcPr>
    </w:tblStylePr>
    <w:tblStylePr w:type="band1Vert">
      <w:tcPr>
        <w:shd w:val="clear" w:color="auto" w:fill="CDDDAC" w:themeFill="accent3" w:themeFillTint="7F"/>
      </w:tcPr>
    </w:tblStylePr>
    <w:tblStylePr w:type="band1Horz">
      <w:tcPr>
        <w:tcBorders>
          <w:insideH w:val="single" w:sz="6" w:space="0"/>
          <w:insideV w:val="single" w:sz="6" w:space="0"/>
        </w:tcBorders>
        <w:shd w:val="clear" w:color="auto" w:fill="CDDDAC" w:themeFill="accent3" w:themeFillTint="7F"/>
      </w:tcPr>
    </w:tblStylePr>
    <w:tblStylePr w:type="nwCell">
      <w:tcPr>
        <w:shd w:val="clear" w:color="auto" w:fill="FFFFFF" w:themeFill="background1"/>
      </w:tcPr>
    </w:tblStylePr>
  </w:style>
  <w:style w:type="table" w:styleId="126">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cPr>
        <w:shd w:val="clear" w:color="auto" w:fill="F2EFF5" w:themeFill="accent4"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5DFEC" w:themeFill="accent4" w:themeFillTint="33"/>
      </w:tcPr>
    </w:tblStylePr>
    <w:tblStylePr w:type="band1Vert">
      <w:tcPr>
        <w:shd w:val="clear" w:color="auto" w:fill="BFB1D0" w:themeFill="accent4" w:themeFillTint="7F"/>
      </w:tcPr>
    </w:tblStylePr>
    <w:tblStylePr w:type="band1Horz">
      <w:tcPr>
        <w:tcBorders>
          <w:insideH w:val="single" w:sz="6" w:space="0"/>
          <w:insideV w:val="single" w:sz="6" w:space="0"/>
        </w:tcBorders>
        <w:shd w:val="clear" w:color="auto" w:fill="BFB1D0" w:themeFill="accent4" w:themeFillTint="7F"/>
      </w:tcPr>
    </w:tblStylePr>
    <w:tblStylePr w:type="nwCell">
      <w:tcPr>
        <w:shd w:val="clear" w:color="auto" w:fill="FFFFFF" w:themeFill="background1"/>
      </w:tcPr>
    </w:tblStylePr>
  </w:style>
  <w:style w:type="table" w:styleId="127">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cPr>
        <w:shd w:val="clear" w:color="auto" w:fill="EDF6F9" w:themeFill="accent5"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AEEF3" w:themeFill="accent5" w:themeFillTint="33"/>
      </w:tcPr>
    </w:tblStylePr>
    <w:tblStylePr w:type="band1Vert">
      <w:tcPr>
        <w:shd w:val="clear" w:color="auto" w:fill="A5D5E2" w:themeFill="accent5" w:themeFillTint="7F"/>
      </w:tcPr>
    </w:tblStylePr>
    <w:tblStylePr w:type="band1Horz">
      <w:tcPr>
        <w:tcBorders>
          <w:insideH w:val="single" w:sz="6" w:space="0"/>
          <w:insideV w:val="single" w:sz="6" w:space="0"/>
        </w:tcBorders>
        <w:shd w:val="clear" w:color="auto" w:fill="A5D5E2" w:themeFill="accent5" w:themeFillTint="7F"/>
      </w:tcPr>
    </w:tblStylePr>
    <w:tblStylePr w:type="nwCell">
      <w:tcPr>
        <w:shd w:val="clear" w:color="auto" w:fill="FFFFFF" w:themeFill="background1"/>
      </w:tcPr>
    </w:tblStylePr>
  </w:style>
  <w:style w:type="table" w:styleId="128">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cPr>
        <w:shd w:val="clear" w:color="auto" w:fill="FEF4EC" w:themeFill="accent6"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DE9D9" w:themeFill="accent6" w:themeFillTint="33"/>
      </w:tcPr>
    </w:tblStylePr>
    <w:tblStylePr w:type="band1Vert">
      <w:tcPr>
        <w:shd w:val="clear" w:color="auto" w:fill="FBCAA2" w:themeFill="accent6" w:themeFillTint="7F"/>
      </w:tcPr>
    </w:tblStylePr>
    <w:tblStylePr w:type="band1Horz">
      <w:tcPr>
        <w:tcBorders>
          <w:insideH w:val="single" w:sz="6" w:space="0"/>
          <w:insideV w:val="single" w:sz="6" w:space="0"/>
        </w:tcBorders>
        <w:shd w:val="clear" w:color="auto" w:fill="FBCAA2" w:themeFill="accent6" w:themeFillTint="7F"/>
      </w:tcPr>
    </w:tblStylePr>
    <w:tblStylePr w:type="nwCell">
      <w:tcPr>
        <w:shd w:val="clear" w:color="auto" w:fill="FFFFFF" w:themeFill="background1"/>
      </w:tcPr>
    </w:tblStylePr>
  </w:style>
  <w:style w:type="table" w:styleId="129">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000000" w:themeFill="tex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30">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F81BD" w:themeFill="accen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31">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C0504D" w:themeFill="accent2"/>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32">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9BBB59" w:themeFill="accent3"/>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33">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8064A2" w:themeFill="accent4"/>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34">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BACC6" w:themeFill="accent5"/>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35">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F79646" w:themeFill="accent6"/>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36">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cPr>
        <w:tcBorders>
          <w:top w:val="nil"/>
          <w:left w:val="nil"/>
          <w:bottom w:val="nil"/>
          <w:right w:val="nil"/>
          <w:insideH w:val="nil"/>
          <w:insideV w:val="nil"/>
        </w:tcBorders>
        <w:shd w:val="clear" w:color="auto" w:fill="000000" w:themeFill="text1" w:themeFillShade="BF"/>
      </w:tcPr>
    </w:tblStylePr>
    <w:tblStylePr w:type="band1Horz">
      <w:tcPr>
        <w:tcBorders>
          <w:top w:val="nil"/>
          <w:left w:val="nil"/>
          <w:bottom w:val="nil"/>
          <w:right w:val="nil"/>
          <w:insideH w:val="nil"/>
          <w:insideV w:val="nil"/>
        </w:tcBorders>
        <w:shd w:val="clear" w:color="auto" w:fill="000000" w:themeFill="text1" w:themeFillShade="BF"/>
      </w:tcPr>
    </w:tblStylePr>
  </w:style>
  <w:style w:type="table" w:styleId="137">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cPr>
        <w:tcBorders>
          <w:top w:val="nil"/>
          <w:left w:val="nil"/>
          <w:bottom w:val="nil"/>
          <w:right w:val="nil"/>
          <w:insideH w:val="nil"/>
          <w:insideV w:val="nil"/>
        </w:tcBorders>
        <w:shd w:val="clear" w:color="auto" w:fill="366091" w:themeFill="accent1" w:themeFillShade="BF"/>
      </w:tcPr>
    </w:tblStylePr>
    <w:tblStylePr w:type="band1Horz">
      <w:tcPr>
        <w:tcBorders>
          <w:top w:val="nil"/>
          <w:left w:val="nil"/>
          <w:bottom w:val="nil"/>
          <w:right w:val="nil"/>
          <w:insideH w:val="nil"/>
          <w:insideV w:val="nil"/>
        </w:tcBorders>
        <w:shd w:val="clear" w:color="auto" w:fill="366091" w:themeFill="accent1" w:themeFillShade="BF"/>
      </w:tcPr>
    </w:tblStylePr>
  </w:style>
  <w:style w:type="table" w:styleId="138">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cPr>
        <w:tcBorders>
          <w:top w:val="nil"/>
          <w:left w:val="nil"/>
          <w:bottom w:val="nil"/>
          <w:right w:val="nil"/>
          <w:insideH w:val="nil"/>
          <w:insideV w:val="nil"/>
        </w:tcBorders>
        <w:shd w:val="clear" w:color="auto" w:fill="943734" w:themeFill="accent2" w:themeFillShade="BF"/>
      </w:tcPr>
    </w:tblStylePr>
    <w:tblStylePr w:type="band1Horz">
      <w:tcPr>
        <w:tcBorders>
          <w:top w:val="nil"/>
          <w:left w:val="nil"/>
          <w:bottom w:val="nil"/>
          <w:right w:val="nil"/>
          <w:insideH w:val="nil"/>
          <w:insideV w:val="nil"/>
        </w:tcBorders>
        <w:shd w:val="clear" w:color="auto" w:fill="943734" w:themeFill="accent2" w:themeFillShade="BF"/>
      </w:tcPr>
    </w:tblStylePr>
  </w:style>
  <w:style w:type="table" w:styleId="139">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cPr>
        <w:tcBorders>
          <w:top w:val="nil"/>
          <w:left w:val="nil"/>
          <w:bottom w:val="nil"/>
          <w:right w:val="nil"/>
          <w:insideH w:val="nil"/>
          <w:insideV w:val="nil"/>
        </w:tcBorders>
        <w:shd w:val="clear" w:color="auto" w:fill="76923C" w:themeFill="accent3" w:themeFillShade="BF"/>
      </w:tcPr>
    </w:tblStylePr>
    <w:tblStylePr w:type="band1Horz">
      <w:tcPr>
        <w:tcBorders>
          <w:top w:val="nil"/>
          <w:left w:val="nil"/>
          <w:bottom w:val="nil"/>
          <w:right w:val="nil"/>
          <w:insideH w:val="nil"/>
          <w:insideV w:val="nil"/>
        </w:tcBorders>
        <w:shd w:val="clear" w:color="auto" w:fill="76923C" w:themeFill="accent3" w:themeFillShade="BF"/>
      </w:tcPr>
    </w:tblStylePr>
  </w:style>
  <w:style w:type="table" w:styleId="140">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cPr>
        <w:tcBorders>
          <w:top w:val="nil"/>
          <w:left w:val="nil"/>
          <w:bottom w:val="nil"/>
          <w:right w:val="nil"/>
          <w:insideH w:val="nil"/>
          <w:insideV w:val="nil"/>
        </w:tcBorders>
        <w:shd w:val="clear" w:color="auto" w:fill="5F497A" w:themeFill="accent4" w:themeFillShade="BF"/>
      </w:tcPr>
    </w:tblStylePr>
    <w:tblStylePr w:type="band1Horz">
      <w:tcPr>
        <w:tcBorders>
          <w:top w:val="nil"/>
          <w:left w:val="nil"/>
          <w:bottom w:val="nil"/>
          <w:right w:val="nil"/>
          <w:insideH w:val="nil"/>
          <w:insideV w:val="nil"/>
        </w:tcBorders>
        <w:shd w:val="clear" w:color="auto" w:fill="5F497A" w:themeFill="accent4" w:themeFillShade="BF"/>
      </w:tcPr>
    </w:tblStylePr>
  </w:style>
  <w:style w:type="table" w:styleId="141">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cPr>
        <w:tcBorders>
          <w:top w:val="nil"/>
          <w:left w:val="nil"/>
          <w:bottom w:val="nil"/>
          <w:right w:val="nil"/>
          <w:insideH w:val="nil"/>
          <w:insideV w:val="nil"/>
        </w:tcBorders>
        <w:shd w:val="clear" w:color="auto" w:fill="31849B" w:themeFill="accent5" w:themeFillShade="BF"/>
      </w:tcPr>
    </w:tblStylePr>
    <w:tblStylePr w:type="band1Horz">
      <w:tcPr>
        <w:tcBorders>
          <w:top w:val="nil"/>
          <w:left w:val="nil"/>
          <w:bottom w:val="nil"/>
          <w:right w:val="nil"/>
          <w:insideH w:val="nil"/>
          <w:insideV w:val="nil"/>
        </w:tcBorders>
        <w:shd w:val="clear" w:color="auto" w:fill="31849B" w:themeFill="accent5" w:themeFillShade="BF"/>
      </w:tcPr>
    </w:tblStylePr>
  </w:style>
  <w:style w:type="table" w:styleId="142">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cPr>
        <w:tcBorders>
          <w:top w:val="nil"/>
          <w:left w:val="nil"/>
          <w:bottom w:val="nil"/>
          <w:right w:val="nil"/>
          <w:insideH w:val="nil"/>
          <w:insideV w:val="nil"/>
        </w:tcBorders>
        <w:shd w:val="clear" w:color="auto" w:fill="E36C09" w:themeFill="accent6" w:themeFillShade="BF"/>
      </w:tcPr>
    </w:tblStylePr>
    <w:tblStylePr w:type="band1Horz">
      <w:tcPr>
        <w:tcBorders>
          <w:top w:val="nil"/>
          <w:left w:val="nil"/>
          <w:bottom w:val="nil"/>
          <w:right w:val="nil"/>
          <w:insideH w:val="nil"/>
          <w:insideV w:val="nil"/>
        </w:tcBorders>
        <w:shd w:val="clear" w:color="auto" w:fill="E36C09" w:themeFill="accent6" w:themeFillShade="BF"/>
      </w:tcPr>
    </w:tblStylePr>
  </w:style>
  <w:style w:type="table" w:styleId="143">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000000" w:themeFill="text1" w:themeFillShade="BF"/>
      </w:tcPr>
    </w:tblStylePr>
    <w:tblStylePr w:type="band1Vert">
      <w:tcPr>
        <w:shd w:val="clear" w:color="auto" w:fill="999999" w:themeFill="text1" w:themeFillTint="66"/>
      </w:tcPr>
    </w:tblStylePr>
    <w:tblStylePr w:type="band1Horz">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4">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B4D74" w:themeFill="accent1" w:themeFillShade="99"/>
      </w:tcPr>
    </w:tblStylePr>
    <w:tblStylePr w:type="band1Vert">
      <w:tcPr>
        <w:shd w:val="clear" w:color="auto" w:fill="B8CCE4" w:themeFill="accent1" w:themeFillTint="66"/>
      </w:tcPr>
    </w:tblStylePr>
    <w:tblStylePr w:type="band1Horz">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5">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772C2A" w:themeFill="accent2" w:themeFillShade="99"/>
      </w:tcPr>
    </w:tblStylePr>
    <w:tblStylePr w:type="band1Vert">
      <w:tcPr>
        <w:shd w:val="clear" w:color="auto" w:fill="E5B8B7" w:themeFill="accent2" w:themeFillTint="66"/>
      </w:tcPr>
    </w:tblStylePr>
    <w:tblStylePr w:type="band1Horz">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6">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5E7530" w:themeFill="accent3" w:themeFillShade="99"/>
      </w:tcPr>
    </w:tblStylePr>
    <w:tblStylePr w:type="band1Vert">
      <w:tcPr>
        <w:shd w:val="clear" w:color="auto" w:fill="D6E3BC" w:themeFill="accent3" w:themeFillTint="66"/>
      </w:tcPr>
    </w:tblStylePr>
    <w:tblStylePr w:type="band1Horz">
      <w:tcPr>
        <w:shd w:val="clear" w:color="auto" w:fill="CDDDAC" w:themeFill="accent3" w:themeFillTint="7F"/>
      </w:tcPr>
    </w:tblStylePr>
  </w:style>
  <w:style w:type="table" w:styleId="147">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4C3A62" w:themeFill="accent4" w:themeFillShade="99"/>
      </w:tcPr>
    </w:tblStylePr>
    <w:tblStylePr w:type="band1Vert">
      <w:tcPr>
        <w:shd w:val="clear" w:color="auto" w:fill="CCC0D9" w:themeFill="accent4" w:themeFillTint="66"/>
      </w:tcPr>
    </w:tblStylePr>
    <w:tblStylePr w:type="band1Horz">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8">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76A7C" w:themeFill="accent5" w:themeFillShade="99"/>
      </w:tcPr>
    </w:tblStylePr>
    <w:tblStylePr w:type="band1Vert">
      <w:tcPr>
        <w:shd w:val="clear" w:color="auto" w:fill="B6DDE8" w:themeFill="accent5" w:themeFillTint="66"/>
      </w:tcPr>
    </w:tblStylePr>
    <w:tblStylePr w:type="band1Horz">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9">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B65607" w:themeFill="accent6" w:themeFillShade="99"/>
      </w:tcPr>
    </w:tblStylePr>
    <w:tblStylePr w:type="band1Vert">
      <w:tcPr>
        <w:shd w:val="clear" w:color="auto" w:fill="FBD4B4" w:themeFill="accent6" w:themeFillTint="66"/>
      </w:tcPr>
    </w:tblStylePr>
    <w:tblStylePr w:type="band1Horz">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0">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BFBFBF" w:themeFill="text1" w:themeFillTint="3F"/>
      </w:tcPr>
    </w:tblStylePr>
    <w:tblStylePr w:type="band1Horz">
      <w:tcPr>
        <w:shd w:val="clear" w:color="auto" w:fill="CCCCCC" w:themeFill="text1" w:themeFillTint="33"/>
      </w:tcPr>
    </w:tblStylePr>
  </w:style>
  <w:style w:type="table" w:styleId="151">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3DFEE" w:themeFill="accent1" w:themeFillTint="3F"/>
      </w:tcPr>
    </w:tblStylePr>
    <w:tblStylePr w:type="band1Horz">
      <w:tcPr>
        <w:shd w:val="clear" w:color="auto" w:fill="DBE5F1" w:themeFill="accent1" w:themeFillTint="33"/>
      </w:tcPr>
    </w:tblStylePr>
  </w:style>
  <w:style w:type="table" w:styleId="152">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FD3D3" w:themeFill="accent2" w:themeFillTint="3F"/>
      </w:tcPr>
    </w:tblStylePr>
    <w:tblStylePr w:type="band1Horz">
      <w:tcPr>
        <w:shd w:val="clear" w:color="auto" w:fill="F2DBDB" w:themeFill="accent2" w:themeFillTint="33"/>
      </w:tcPr>
    </w:tblStylePr>
  </w:style>
  <w:style w:type="table" w:styleId="153">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6EED5" w:themeFill="accent3" w:themeFillTint="3F"/>
      </w:tcPr>
    </w:tblStylePr>
    <w:tblStylePr w:type="band1Horz">
      <w:tcPr>
        <w:shd w:val="clear" w:color="auto" w:fill="EAF1DD" w:themeFill="accent3" w:themeFillTint="33"/>
      </w:tcPr>
    </w:tblStylePr>
  </w:style>
  <w:style w:type="table" w:styleId="154">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FD8E8" w:themeFill="accent4" w:themeFillTint="3F"/>
      </w:tcPr>
    </w:tblStylePr>
    <w:tblStylePr w:type="band1Horz">
      <w:tcPr>
        <w:shd w:val="clear" w:color="auto" w:fill="E5DFEC" w:themeFill="accent4" w:themeFillTint="33"/>
      </w:tcPr>
    </w:tblStylePr>
  </w:style>
  <w:style w:type="table" w:styleId="155">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2EAF0" w:themeFill="accent5" w:themeFillTint="3F"/>
      </w:tcPr>
    </w:tblStylePr>
    <w:tblStylePr w:type="band1Horz">
      <w:tcPr>
        <w:shd w:val="clear" w:color="auto" w:fill="DAEEF3" w:themeFill="accent5" w:themeFillTint="33"/>
      </w:tcPr>
    </w:tblStylePr>
  </w:style>
  <w:style w:type="table" w:styleId="156">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FDE5D1" w:themeFill="accent6" w:themeFillTint="3F"/>
      </w:tcPr>
    </w:tblStylePr>
    <w:tblStylePr w:type="band1Horz">
      <w:tcPr>
        <w:shd w:val="clear" w:color="auto" w:fill="FDE9D9" w:themeFill="accent6" w:themeFillTint="33"/>
      </w:tcPr>
    </w:tblStylePr>
  </w:style>
  <w:style w:type="table" w:styleId="157">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cPr>
        <w:shd w:val="clear" w:color="auto" w:fill="999999" w:themeFill="text1" w:themeFillTint="66"/>
      </w:tcPr>
    </w:tblStylePr>
    <w:tblStylePr w:type="lastRow">
      <w:rPr>
        <w:b/>
        <w:bCs/>
        <w:color w:val="000000" w:themeColor="text1"/>
        <w14:textFill>
          <w14:solidFill>
            <w14:schemeClr w14:val="tx1"/>
          </w14:solidFill>
        </w14:textFill>
      </w:rPr>
      <w:tcPr>
        <w:shd w:val="clear" w:color="auto" w:fill="999999" w:themeFill="text1" w:themeFillTint="66"/>
      </w:tcPr>
    </w:tblStylePr>
    <w:tblStylePr w:type="firstCol">
      <w:rPr>
        <w:color w:val="FFFFFF" w:themeColor="background1"/>
        <w14:textFill>
          <w14:solidFill>
            <w14:schemeClr w14:val="bg1"/>
          </w14:solidFill>
        </w14:textFill>
      </w:rPr>
      <w:tcPr>
        <w:shd w:val="clear" w:color="auto" w:fill="000000" w:themeFill="text1" w:themeFillShade="BF"/>
      </w:tcPr>
    </w:tblStylePr>
    <w:tblStylePr w:type="lastCol">
      <w:rPr>
        <w:color w:val="FFFFFF" w:themeColor="background1"/>
        <w14:textFill>
          <w14:solidFill>
            <w14:schemeClr w14:val="bg1"/>
          </w14:solidFill>
        </w14:textFill>
      </w:rPr>
      <w:tcPr>
        <w:shd w:val="clear" w:color="auto" w:fill="000000" w:themeFill="text1" w:themeFillShade="BF"/>
      </w:tc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58">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cPr>
        <w:shd w:val="clear" w:color="auto" w:fill="B8CCE4" w:themeFill="accent1" w:themeFillTint="66"/>
      </w:tcPr>
    </w:tblStylePr>
    <w:tblStylePr w:type="lastRow">
      <w:rPr>
        <w:b/>
        <w:bCs/>
        <w:color w:val="000000" w:themeColor="text1"/>
        <w14:textFill>
          <w14:solidFill>
            <w14:schemeClr w14:val="tx1"/>
          </w14:solidFill>
        </w14:textFill>
      </w:rPr>
      <w:tcPr>
        <w:shd w:val="clear" w:color="auto" w:fill="B8CCE4" w:themeFill="accent1" w:themeFillTint="66"/>
      </w:tcPr>
    </w:tblStylePr>
    <w:tblStylePr w:type="firstCol">
      <w:rPr>
        <w:color w:val="FFFFFF" w:themeColor="background1"/>
        <w14:textFill>
          <w14:solidFill>
            <w14:schemeClr w14:val="bg1"/>
          </w14:solidFill>
        </w14:textFill>
      </w:rPr>
      <w:tcPr>
        <w:shd w:val="clear" w:color="auto" w:fill="366091" w:themeFill="accent1" w:themeFillShade="BF"/>
      </w:tcPr>
    </w:tblStylePr>
    <w:tblStylePr w:type="lastCol">
      <w:rPr>
        <w:color w:val="FFFFFF" w:themeColor="background1"/>
        <w14:textFill>
          <w14:solidFill>
            <w14:schemeClr w14:val="bg1"/>
          </w14:solidFill>
        </w14:textFill>
      </w:rPr>
      <w:tcPr>
        <w:shd w:val="clear" w:color="auto" w:fill="366091" w:themeFill="accent1" w:themeFillShade="BF"/>
      </w:tc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59">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cPr>
        <w:shd w:val="clear" w:color="auto" w:fill="E5B8B7" w:themeFill="accent2" w:themeFillTint="66"/>
      </w:tcPr>
    </w:tblStylePr>
    <w:tblStylePr w:type="lastRow">
      <w:rPr>
        <w:b/>
        <w:bCs/>
        <w:color w:val="000000" w:themeColor="text1"/>
        <w14:textFill>
          <w14:solidFill>
            <w14:schemeClr w14:val="tx1"/>
          </w14:solidFill>
        </w14:textFill>
      </w:rPr>
      <w:tcPr>
        <w:shd w:val="clear" w:color="auto" w:fill="E5B8B7" w:themeFill="accent2" w:themeFillTint="66"/>
      </w:tcPr>
    </w:tblStylePr>
    <w:tblStylePr w:type="firstCol">
      <w:rPr>
        <w:color w:val="FFFFFF" w:themeColor="background1"/>
        <w14:textFill>
          <w14:solidFill>
            <w14:schemeClr w14:val="bg1"/>
          </w14:solidFill>
        </w14:textFill>
      </w:rPr>
      <w:tcPr>
        <w:shd w:val="clear" w:color="auto" w:fill="943734" w:themeFill="accent2" w:themeFillShade="BF"/>
      </w:tcPr>
    </w:tblStylePr>
    <w:tblStylePr w:type="lastCol">
      <w:rPr>
        <w:color w:val="FFFFFF" w:themeColor="background1"/>
        <w14:textFill>
          <w14:solidFill>
            <w14:schemeClr w14:val="bg1"/>
          </w14:solidFill>
        </w14:textFill>
      </w:rPr>
      <w:tcPr>
        <w:shd w:val="clear" w:color="auto" w:fill="943734" w:themeFill="accent2" w:themeFillShade="BF"/>
      </w:tc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60">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cPr>
        <w:shd w:val="clear" w:color="auto" w:fill="D6E3BC" w:themeFill="accent3" w:themeFillTint="66"/>
      </w:tcPr>
    </w:tblStylePr>
    <w:tblStylePr w:type="lastRow">
      <w:rPr>
        <w:b/>
        <w:bCs/>
        <w:color w:val="000000" w:themeColor="text1"/>
        <w14:textFill>
          <w14:solidFill>
            <w14:schemeClr w14:val="tx1"/>
          </w14:solidFill>
        </w14:textFill>
      </w:rPr>
      <w:tcPr>
        <w:shd w:val="clear" w:color="auto" w:fill="D6E3BC" w:themeFill="accent3" w:themeFillTint="66"/>
      </w:tcPr>
    </w:tblStylePr>
    <w:tblStylePr w:type="firstCol">
      <w:rPr>
        <w:color w:val="FFFFFF" w:themeColor="background1"/>
        <w14:textFill>
          <w14:solidFill>
            <w14:schemeClr w14:val="bg1"/>
          </w14:solidFill>
        </w14:textFill>
      </w:rPr>
      <w:tcPr>
        <w:shd w:val="clear" w:color="auto" w:fill="76923C" w:themeFill="accent3" w:themeFillShade="BF"/>
      </w:tcPr>
    </w:tblStylePr>
    <w:tblStylePr w:type="lastCol">
      <w:rPr>
        <w:color w:val="FFFFFF" w:themeColor="background1"/>
        <w14:textFill>
          <w14:solidFill>
            <w14:schemeClr w14:val="bg1"/>
          </w14:solidFill>
        </w14:textFill>
      </w:rPr>
      <w:tcPr>
        <w:shd w:val="clear" w:color="auto" w:fill="76923C" w:themeFill="accent3" w:themeFillShade="BF"/>
      </w:tc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61">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cPr>
        <w:shd w:val="clear" w:color="auto" w:fill="CCC0D9" w:themeFill="accent4" w:themeFillTint="66"/>
      </w:tcPr>
    </w:tblStylePr>
    <w:tblStylePr w:type="lastRow">
      <w:rPr>
        <w:b/>
        <w:bCs/>
        <w:color w:val="000000" w:themeColor="text1"/>
        <w14:textFill>
          <w14:solidFill>
            <w14:schemeClr w14:val="tx1"/>
          </w14:solidFill>
        </w14:textFill>
      </w:rPr>
      <w:tcPr>
        <w:shd w:val="clear" w:color="auto" w:fill="CCC0D9" w:themeFill="accent4" w:themeFillTint="66"/>
      </w:tcPr>
    </w:tblStylePr>
    <w:tblStylePr w:type="firstCol">
      <w:rPr>
        <w:color w:val="FFFFFF" w:themeColor="background1"/>
        <w14:textFill>
          <w14:solidFill>
            <w14:schemeClr w14:val="bg1"/>
          </w14:solidFill>
        </w14:textFill>
      </w:rPr>
      <w:tcPr>
        <w:shd w:val="clear" w:color="auto" w:fill="5F497A" w:themeFill="accent4" w:themeFillShade="BF"/>
      </w:tcPr>
    </w:tblStylePr>
    <w:tblStylePr w:type="lastCol">
      <w:rPr>
        <w:color w:val="FFFFFF" w:themeColor="background1"/>
        <w14:textFill>
          <w14:solidFill>
            <w14:schemeClr w14:val="bg1"/>
          </w14:solidFill>
        </w14:textFill>
      </w:rPr>
      <w:tcPr>
        <w:shd w:val="clear" w:color="auto" w:fill="5F497A" w:themeFill="accent4" w:themeFillShade="BF"/>
      </w:tc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62">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cPr>
        <w:shd w:val="clear" w:color="auto" w:fill="B6DDE8" w:themeFill="accent5" w:themeFillTint="66"/>
      </w:tcPr>
    </w:tblStylePr>
    <w:tblStylePr w:type="lastRow">
      <w:rPr>
        <w:b/>
        <w:bCs/>
        <w:color w:val="000000" w:themeColor="text1"/>
        <w14:textFill>
          <w14:solidFill>
            <w14:schemeClr w14:val="tx1"/>
          </w14:solidFill>
        </w14:textFill>
      </w:rPr>
      <w:tcPr>
        <w:shd w:val="clear" w:color="auto" w:fill="B6DDE8" w:themeFill="accent5" w:themeFillTint="66"/>
      </w:tcPr>
    </w:tblStylePr>
    <w:tblStylePr w:type="firstCol">
      <w:rPr>
        <w:color w:val="FFFFFF" w:themeColor="background1"/>
        <w14:textFill>
          <w14:solidFill>
            <w14:schemeClr w14:val="bg1"/>
          </w14:solidFill>
        </w14:textFill>
      </w:rPr>
      <w:tcPr>
        <w:shd w:val="clear" w:color="auto" w:fill="31849B" w:themeFill="accent5" w:themeFillShade="BF"/>
      </w:tcPr>
    </w:tblStylePr>
    <w:tblStylePr w:type="lastCol">
      <w:rPr>
        <w:color w:val="FFFFFF" w:themeColor="background1"/>
        <w14:textFill>
          <w14:solidFill>
            <w14:schemeClr w14:val="bg1"/>
          </w14:solidFill>
        </w14:textFill>
      </w:rPr>
      <w:tcPr>
        <w:shd w:val="clear" w:color="auto" w:fill="31849B" w:themeFill="accent5" w:themeFillShade="BF"/>
      </w:tc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63">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cPr>
        <w:shd w:val="clear" w:color="auto" w:fill="FBD4B4" w:themeFill="accent6" w:themeFillTint="66"/>
      </w:tcPr>
    </w:tblStylePr>
    <w:tblStylePr w:type="lastRow">
      <w:rPr>
        <w:b/>
        <w:bCs/>
        <w:color w:val="000000" w:themeColor="text1"/>
        <w14:textFill>
          <w14:solidFill>
            <w14:schemeClr w14:val="tx1"/>
          </w14:solidFill>
        </w14:textFill>
      </w:rPr>
      <w:tcPr>
        <w:shd w:val="clear" w:color="auto" w:fill="FBD4B4" w:themeFill="accent6" w:themeFillTint="66"/>
      </w:tcPr>
    </w:tblStylePr>
    <w:tblStylePr w:type="firstCol">
      <w:rPr>
        <w:color w:val="FFFFFF" w:themeColor="background1"/>
        <w14:textFill>
          <w14:solidFill>
            <w14:schemeClr w14:val="bg1"/>
          </w14:solidFill>
        </w14:textFill>
      </w:rPr>
      <w:tcPr>
        <w:shd w:val="clear" w:color="auto" w:fill="E36C09" w:themeFill="accent6" w:themeFillShade="BF"/>
      </w:tcPr>
    </w:tblStylePr>
    <w:tblStylePr w:type="lastCol">
      <w:rPr>
        <w:color w:val="FFFFFF" w:themeColor="background1"/>
        <w14:textFill>
          <w14:solidFill>
            <w14:schemeClr w14:val="bg1"/>
          </w14:solidFill>
        </w14:textFill>
      </w:rPr>
      <w:tcPr>
        <w:shd w:val="clear" w:color="auto" w:fill="E36C09" w:themeFill="accent6" w:themeFillShade="BF"/>
      </w:tcPr>
    </w:tblStylePr>
    <w:tblStylePr w:type="band1Vert">
      <w:tcPr>
        <w:shd w:val="clear" w:color="auto" w:fill="FBCAA2" w:themeFill="accent6" w:themeFillTint="7F"/>
      </w:tcPr>
    </w:tblStylePr>
    <w:tblStylePr w:type="band1Horz">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WM1" Type="http://schemas.openxmlformats.org/officeDocument/2006/relationships/header" Target="header_wm.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436</Words>
  <Characters>2915</Characters>
  <Lines>0</Lines>
  <Paragraphs>0</Paragraphs>
  <TotalTime>0</TotalTime>
  <ScaleCrop>false</ScaleCrop>
  <LinksUpToDate>false</LinksUpToDate>
  <CharactersWithSpaces>3334</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MARKUS</dc:creator>
  <cp:lastModifiedBy>MARKUS</cp:lastModifiedBy>
  <dcterms:modified xsi:type="dcterms:W3CDTF">2026-10-21T14:17:59Z</dcterms:modified>
  <cp:revision>1</cp:revision>
</cp:coreProperties>
</file>