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m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2"/>
      </w:tblGrid>
      <w:tr>
        <w:tc>
          <w:tcPr>
            <w:tcW w:type="dxa" w:w="10091"/>
            <w:shd w:val="clear" w:color="auto" w:fill="2A0A5E"/>
          </w:tcPr>
          <w:p>
            <w:pPr>
              <w:spacing w:after="40" w:before="120"/>
              <w:jc w:val="center"/>
            </w:pPr>
            <w:r>
              <w:rPr>
                <w:b/>
                <w:i w:val="0"/>
                <w:color w:val="FFD700"/>
                <w:sz w:val="27"/>
              </w:rPr>
              <w:t xml:space="preserve">DIQQAT! TO‘LOV — FAQAT OFISDA YOKI KOMPANIYA HISOB RAQAMIGA</w:t>
            </w:r>
          </w:p>
          <w:p>
            <w:pPr>
              <w:spacing w:after="40" w:before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IMPORTANT! PAY ONLY AT THE OFFICE OR TO THE COMPANY’S BANK ACCOUNT</w:t>
            </w:r>
          </w:p>
          <w:p>
            <w:pPr>
              <w:spacing w:after="120" w:before="0"/>
              <w:jc w:val="center"/>
            </w:pPr>
            <w:r>
              <w:rPr>
                <w:b w:val="0"/>
                <w:i w:val="0"/>
                <w:color w:val="D8C8F5"/>
                <w:sz w:val="18"/>
              </w:rPr>
              <w:t xml:space="preserve">«MOSSAD» MChJ  ·  INCOMING UZBEKISTAN TRAVEL AGENCY  ·  Litsenziya / Licence № 000000</w:t>
            </w:r>
          </w:p>
        </w:tc>
      </w:tr>
    </w:tbl>
    <w:p>
      <w:pPr>
        <w:spacing w:after="80" w:before="0"/>
        <w:jc w:val="both"/>
      </w:pP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 xml:space="preserve">Turga faqat quyidagicha to‘lang: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•  shartnoma va to‘lov hisobidagi rekvizitlar bo‘yicha «MOSSAD» MChJning hisob raqamiga bank o‘tkazmasi orqali (rekvizitlar QR-kod orqali ham mavjud);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•  kompaniya ofisida — kassa cheki yoki kvitansiya berilgan holda.</w:t>
            </w:r>
          </w:p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 xml:space="preserve">Pulni</w:t>
            </w:r>
            <w:r>
              <w:rPr>
                <w:b w:val="0"/>
                <w:i w:val="0"/>
                <w:sz w:val="22"/>
              </w:rPr>
              <w:t xml:space="preserve"> xodimlarga ofisdan tashqarida shaxsan </w:t>
            </w:r>
            <w:r>
              <w:rPr>
                <w:b/>
                <w:i w:val="0"/>
                <w:sz w:val="22"/>
              </w:rPr>
              <w:t xml:space="preserve">bermang</w:t>
            </w:r>
            <w:r>
              <w:rPr>
                <w:b w:val="0"/>
                <w:i w:val="0"/>
                <w:sz w:val="22"/>
              </w:rPr>
              <w:t xml:space="preserve">, shaxsiy kartalar, elektron hamyonlar va hisobvaraqlarga o‘tkazmang, shaxsiy QR-kodlar va messenjerlar orqali to‘lamang.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Kompaniya xodimlari ofisdan tashqarida to‘lovni qabul qilishga </w:t>
            </w:r>
            <w:r>
              <w:rPr>
                <w:b/>
                <w:i w:val="0"/>
                <w:sz w:val="22"/>
              </w:rPr>
              <w:t xml:space="preserve">vakolatli emas</w:t>
            </w:r>
            <w:r>
              <w:rPr>
                <w:b w:val="0"/>
                <w:i w:val="0"/>
                <w:sz w:val="22"/>
              </w:rPr>
              <w:t xml:space="preserve">. Ushbu tartibni chetlab o‘tib kiritilgan to‘lov kompaniya tomonidan qabul qilinmaydi va hisobga olinmaydi.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Xizmatlar </w:t>
            </w:r>
            <w:r>
              <w:rPr>
                <w:b/>
                <w:i w:val="0"/>
                <w:sz w:val="22"/>
              </w:rPr>
              <w:t xml:space="preserve">faqat kompaniya shartnomasi bo‘yicha</w:t>
            </w:r>
            <w:r>
              <w:rPr>
                <w:b w:val="0"/>
                <w:i w:val="0"/>
                <w:sz w:val="22"/>
              </w:rPr>
              <w:t xml:space="preserve"> ko‘rsatiladi. Shartnoma va to‘lov hisobini talab qiling. Vaucher to‘lov kelib tushgandan keyin beriladi.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Sizdan boshqa usulda to‘lashni so‘rashsa — bizga xabar bering: +998 71 000 00 00, info@mossad.example.</w:t>
            </w:r>
          </w:p>
        </w:tc>
        <w:tc>
          <w:tcPr>
            <w:tcW w:type="dxa" w:w="5046"/>
          </w:tcPr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Pay for your tour only: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•  by bank transfer to the bank account of MOSSAD LLC, as stated in the contract and the invoice (bank details are also available via the QR code);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>•  at the company’s office - against a cash receipt or a payment receipt.</w:t>
            </w:r>
          </w:p>
          <w:p>
            <w:pPr>
              <w:spacing w:after="80" w:before="0"/>
              <w:jc w:val="left"/>
            </w:pPr>
            <w:r>
              <w:rPr>
                <w:b/>
                <w:i w:val="0"/>
                <w:sz w:val="22"/>
              </w:rPr>
              <w:t>Do not hand over money</w:t>
            </w:r>
            <w:r>
              <w:rPr>
                <w:b w:val="0"/>
                <w:i w:val="0"/>
                <w:sz w:val="22"/>
              </w:rPr>
              <w:t xml:space="preserve"> to employees in person outside the office, do not transfer it to personal cards, e-wallets or accounts, and do not pay through personal QR codes or messengers.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Company employees are </w:t>
            </w:r>
            <w:r>
              <w:rPr>
                <w:b/>
                <w:i w:val="0"/>
                <w:sz w:val="22"/>
              </w:rPr>
              <w:t>not authorised</w:t>
            </w:r>
            <w:r>
              <w:rPr>
                <w:b w:val="0"/>
                <w:i w:val="0"/>
                <w:sz w:val="22"/>
              </w:rPr>
              <w:t xml:space="preserve"> to accept payments outside the office. A payment made in breach of this procedure is not accepted by the company and is not credited.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Services are provided </w:t>
            </w:r>
            <w:r>
              <w:rPr>
                <w:b/>
                <w:i w:val="0"/>
                <w:sz w:val="22"/>
              </w:rPr>
              <w:t>only under the company’s contract</w:t>
            </w:r>
            <w:r>
              <w:rPr>
                <w:b w:val="0"/>
                <w:i w:val="0"/>
                <w:sz w:val="22"/>
              </w:rPr>
              <w:t>. Ask for the contract and an invoice. The voucher is issued after the payment is received.</w:t>
            </w:r>
          </w:p>
          <w:p>
            <w:pPr>
              <w:spacing w:after="80" w:before="0"/>
              <w:jc w:val="left"/>
            </w:pPr>
            <w:r>
              <w:rPr>
                <w:b w:val="0"/>
                <w:i w:val="0"/>
                <w:sz w:val="22"/>
              </w:rPr>
              <w:t xml:space="preserve">If you are asked to pay in any other way, please tell us: +998 71 000 00 00, info@mossad.example.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center"/>
      </w:pPr>
      <w:r>
        <w:rPr>
          <w:b/>
          <w:i w:val="0"/>
          <w:color w:val="2A0A5E"/>
          <w:sz w:val="22"/>
        </w:rPr>
        <w:t xml:space="preserve">SKANERLANG — kompaniyaning rekvizitlari, litsenziyasi va hujjatlari</w:t>
      </w:r>
    </w:p>
    <w:p>
      <w:pPr>
        <w:spacing w:after="80" w:before="0"/>
        <w:jc w:val="center"/>
      </w:pPr>
      <w:r>
        <w:rPr>
          <w:b/>
          <w:i w:val="0"/>
          <w:color w:val="2A0A5E"/>
          <w:sz w:val="22"/>
        </w:rPr>
        <w:t>SCAN - bank details, licence and company documents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 w:val="0"/>
          <w:i w:val="0"/>
          <w:sz w:val="20"/>
        </w:rPr>
        <w:t xml:space="preserve">+998 71 000 00 00  ·  info@mossad.example  ·  www.mossad.example</w:t>
      </w:r>
    </w:p>
    <w:p>
      <w:pPr>
        <w:spacing w:after="0" w:before="0"/>
        <w:jc w:val="center"/>
      </w:pPr>
      <w:r>
        <w:rPr>
          <w:b w:val="0"/>
          <w:i w:val="0"/>
          <w:color w:val="555555"/>
          <w:sz w:val="18"/>
        </w:rPr>
        <w:t xml:space="preserve">Litsenziya № 000000  ·  STIR 300123456  ·  Toshkent sh., Mirobod tumani, Namuna ko‘chasi, 1</w:t>
      </w:r>
    </w:p>
    <w:sectPr w:rsidR="00FC693F" w:rsidRPr="0006063C" w:rsidSect="00034616">
      <w:headerReference r:id="rIdWM1" w:type="default"/>
      <w:footerReference w:type="default" r:id="rId10"/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