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wm.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b/>
          <w:i w:val="0"/>
          <w:sz w:val="26"/>
        </w:rPr>
        <w:t>ОГОВОРКА ОБ ОПЛАТЕ</w:t>
      </w:r>
    </w:p>
    <w:p>
      <w:pPr>
        <w:spacing w:after="160" w:before="0"/>
        <w:jc w:val="center"/>
      </w:pPr>
      <w:r>
        <w:rPr>
          <w:b/>
          <w:i w:val="0"/>
        </w:rPr>
        <w:t>для включения в договор с туристами (RU / EN)</w:t>
      </w:r>
    </w:p>
    <w:tbl>
      <w:tblPr>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W w:w="9298" w:type="dxa"/>
      </w:tblPr>
      <w:tblGrid>
        <w:gridCol w:w="4649"/>
        <w:gridCol w:w="4649"/>
      </w:tblGrid>
      <w:tr>
        <w:tc>
          <w:tcPr>
            <w:tcW w:type="dxa" w:w="4649"/>
          </w:tcPr>
          <w:p>
            <w:pPr>
              <w:spacing w:after="80" w:before="0"/>
              <w:jc w:val="left"/>
            </w:pPr>
            <w:r>
              <w:rPr>
                <w:b/>
                <w:i w:val="0"/>
                <w:sz w:val="21"/>
              </w:rPr>
              <w:t>Порядок оплаты</w:t>
            </w:r>
          </w:p>
          <w:p>
            <w:pPr>
              <w:spacing w:after="80" w:before="0"/>
              <w:jc w:val="left"/>
            </w:pPr>
            <w:r>
              <w:rPr>
                <w:b w:val="0"/>
                <w:i w:val="0"/>
                <w:sz w:val="21"/>
              </w:rPr>
              <w:t xml:space="preserve">1. Оплата по настоящему Договору производится Заказчиком </w:t>
            </w:r>
            <w:r>
              <w:rPr>
                <w:b/>
                <w:i w:val="0"/>
                <w:sz w:val="21"/>
              </w:rPr>
              <w:t>исключительно</w:t>
            </w:r>
            <w:r>
              <w:rPr>
                <w:b w:val="0"/>
                <w:i w:val="0"/>
                <w:sz w:val="21"/>
              </w:rPr>
              <w:t xml:space="preserve">: (а) безналичным переводом на расчётный счёт Исполнителя, указанный в разделе «Реквизиты» Договора и в счёте на оплату; (б) в офисе Исполнителя по адресу: г. Ташкент, Мирабадский район, ул. Намуна, 1 - с выдачей Заказчику кассового чека или иного платёжного документа.</w:t>
            </w:r>
          </w:p>
          <w:p>
            <w:pPr>
              <w:spacing w:after="80" w:before="0"/>
              <w:jc w:val="left"/>
            </w:pPr>
            <w:r>
              <w:rPr>
                <w:b w:val="0"/>
                <w:i w:val="0"/>
                <w:sz w:val="21"/>
              </w:rPr>
              <w:t xml:space="preserve">2. Работники Исполнителя </w:t>
            </w:r>
            <w:r>
              <w:rPr>
                <w:b/>
                <w:i w:val="0"/>
                <w:sz w:val="21"/>
              </w:rPr>
              <w:t>не уполномочены</w:t>
            </w:r>
            <w:r>
              <w:rPr>
                <w:b w:val="0"/>
                <w:i w:val="0"/>
                <w:sz w:val="21"/>
              </w:rPr>
              <w:t xml:space="preserve"> принимать оплату иным способом, в том числе наличными вне офиса Исполнителя, переводом на личные банковские карты, счета, электронные кошельки, через личные QR-коды или мессенджеры. Заказчик уведомлён об этом и подтверждает, что ознакомлен с памяткой «Оплата - только в офисе или на счёт Исполнителя».</w:t>
            </w:r>
          </w:p>
          <w:p>
            <w:pPr>
              <w:spacing w:after="80" w:before="0"/>
              <w:jc w:val="left"/>
            </w:pPr>
            <w:r>
              <w:rPr>
                <w:b w:val="0"/>
                <w:i w:val="0"/>
                <w:sz w:val="21"/>
              </w:rPr>
              <w:t xml:space="preserve">3. Денежные средства, переданные Заказчиком работнику Исполнителя или иному лицу в обход порядка, установленного пунктами 1 и 2, </w:t>
            </w:r>
            <w:r>
              <w:rPr>
                <w:b/>
                <w:i w:val="0"/>
                <w:sz w:val="21"/>
              </w:rPr>
              <w:t>не считаются оплатой Исполнителю</w:t>
            </w:r>
            <w:r>
              <w:rPr>
                <w:b w:val="0"/>
                <w:i w:val="0"/>
                <w:sz w:val="21"/>
              </w:rPr>
              <w:t xml:space="preserve"> и не засчитываются в счёт обязательств Заказчика по Договору. Исполнитель не несёт ответственности за такие действия; Заказчик вправе предъявить требования к лицу, принявшему такие средства.</w:t>
            </w:r>
          </w:p>
          <w:p>
            <w:pPr>
              <w:spacing w:after="80" w:before="0"/>
              <w:jc w:val="left"/>
            </w:pPr>
            <w:r>
              <w:rPr>
                <w:b w:val="0"/>
                <w:i w:val="0"/>
                <w:sz w:val="21"/>
              </w:rPr>
              <w:t xml:space="preserve">4. Заказчик обязуется незамедлительно сообщить Исполнителю о любом предложении произвести оплату иным способом (тел. +998 71 000 00 00, эл. почта info@mossad.example).</w:t>
            </w:r>
          </w:p>
        </w:tc>
        <w:tc>
          <w:tcPr>
            <w:tcW w:type="dxa" w:w="4649"/>
          </w:tcPr>
          <w:p>
            <w:pPr>
              <w:spacing w:after="80" w:before="0"/>
              <w:jc w:val="left"/>
            </w:pPr>
            <w:r>
              <w:rPr>
                <w:b/>
                <w:i w:val="0"/>
                <w:sz w:val="21"/>
              </w:rPr>
              <w:t>Payment procedure</w:t>
            </w:r>
          </w:p>
          <w:p>
            <w:pPr>
              <w:spacing w:after="80" w:before="0"/>
              <w:jc w:val="left"/>
            </w:pPr>
            <w:r>
              <w:rPr>
                <w:b w:val="0"/>
                <w:i w:val="0"/>
                <w:sz w:val="21"/>
              </w:rPr>
              <w:t xml:space="preserve">1. The Customer shall make payments under this Contract </w:t>
            </w:r>
            <w:r>
              <w:rPr>
                <w:b/>
                <w:i w:val="0"/>
                <w:sz w:val="21"/>
              </w:rPr>
              <w:t>exclusively</w:t>
            </w:r>
            <w:r>
              <w:rPr>
                <w:b w:val="0"/>
                <w:i w:val="0"/>
                <w:sz w:val="21"/>
              </w:rPr>
              <w:t xml:space="preserve">: (a) by bank transfer to the Contractor’s bank account stated in the “Details” section of the Contract and in the invoice; or (b) at the Contractor’s office at: 1 Namuna str., Mirabad district, Tashkent - against a cash receipt or another payment document issued to the Customer.</w:t>
            </w:r>
          </w:p>
          <w:p>
            <w:pPr>
              <w:spacing w:after="80" w:before="0"/>
              <w:jc w:val="left"/>
            </w:pPr>
            <w:r>
              <w:rPr>
                <w:b w:val="0"/>
                <w:i w:val="0"/>
                <w:sz w:val="21"/>
              </w:rPr>
              <w:t xml:space="preserve">2. The Contractor’s employees are </w:t>
            </w:r>
            <w:r>
              <w:rPr>
                <w:b/>
                <w:i w:val="0"/>
                <w:sz w:val="21"/>
              </w:rPr>
              <w:t>not authorised</w:t>
            </w:r>
            <w:r>
              <w:rPr>
                <w:b w:val="0"/>
                <w:i w:val="0"/>
                <w:sz w:val="21"/>
              </w:rPr>
              <w:t xml:space="preserve"> to accept payment in any other way, including cash outside the Contractor’s office, transfers to personal bank cards, accounts or e-wallets, or payments through personal QR codes or messengers. The Customer is notified of this and confirms that the Customer has read the notice “Pay only at the office or to the Contractor’s bank account”.</w:t>
            </w:r>
          </w:p>
          <w:p>
            <w:pPr>
              <w:spacing w:after="80" w:before="0"/>
              <w:jc w:val="left"/>
            </w:pPr>
            <w:r>
              <w:rPr>
                <w:b w:val="0"/>
                <w:i w:val="0"/>
                <w:sz w:val="21"/>
              </w:rPr>
              <w:t xml:space="preserve">3. Funds handed by the Customer to the Contractor’s employee or any other person in breach of the procedure set out in clauses 1 and 2 </w:t>
            </w:r>
            <w:r>
              <w:rPr>
                <w:b/>
                <w:i w:val="0"/>
                <w:sz w:val="21"/>
              </w:rPr>
              <w:t>shall not be deemed payment to the Contractor</w:t>
            </w:r>
            <w:r>
              <w:rPr>
                <w:b w:val="0"/>
                <w:i w:val="0"/>
                <w:sz w:val="21"/>
              </w:rPr>
              <w:t xml:space="preserve"> and shall not be credited against the Customer’s obligations under the Contract. The Contractor shall not be liable for such actions; the Customer may claim against the person who received such funds.</w:t>
            </w:r>
          </w:p>
          <w:p>
            <w:pPr>
              <w:spacing w:after="80" w:before="0"/>
              <w:jc w:val="left"/>
            </w:pPr>
            <w:r>
              <w:rPr>
                <w:b w:val="0"/>
                <w:i w:val="0"/>
                <w:sz w:val="21"/>
              </w:rPr>
              <w:t xml:space="preserve">4. The Customer undertakes to notify the Contractor immediately of any proposal to pay in any other way (tel. +998 71 000 00 00, e-mail info@mossad.example).</w:t>
            </w:r>
          </w:p>
        </w:tc>
      </w:tr>
    </w:tbl>
    <w:sectPr w:rsidR="00FC693F" w:rsidRPr="0006063C" w:rsidSect="00034616">
      <w:headerReference r:id="rIdWM1" w:type="default"/>
      <w:footerReference w:type="default" r:id="rId9"/>
      <w:pgSz w:w="11906" w:h="16838"/>
      <w:pgMar w:top="1134"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p>
    <w:pPr>
      <w:spacing w:before="0" w:after="0"/>
      <w:jc w:val="center"/>
    </w:pPr>
    <w:r>
      <w:rPr>
        <w:rFonts w:ascii="Times New Roman" w:hAnsi="Times New Roman" w:cs="Times New Roman"/>
        <w:color w:val="7F7F7F"/>
        <w:sz w:val="14"/>
        <w:szCs w:val="14"/>
      </w:rPr>
      <w:t>Продукция компании "MARKUS" (ИНН 311283164)</w:t>
    </w:r>
  </w:p>
</w:ftr>
</file>

<file path=word/header_wm.xml><?xml version="1.0" encoding="utf-8"?>
<w:hdr xmlns:w="http://schemas.openxmlformats.org/wordprocessingml/2006/main" xmlns:v="urn:schemas-microsoft-com:vml" xmlns:o="urn:schemas-microsoft-com:office:office" xmlns:w10="urn:schemas-microsoft-com:office:word" xmlns:r="http://schemas.openxmlformats.org/officeDocument/2006/relationships">
  <w:p>
    <w:pPr>
      <w:spacing w:before="0" w:after="0" w:line="20" w:lineRule="exact"/>
    </w:pPr>
    <w:r>
      <w:rPr>
        <w:noProof/>
        <w:sz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30pt;height:130pt;rotation:315;z-index:-251658752;mso-position-horizontal:center;mso-position-horizontal-relative:margin;mso-position-vertical:center;mso-position-vertical-relative:margin" o:allowincell="f" fillcolor="#e8e8e8" stroked="f">
          <v:textpath style="font-family:&quot;Arial&quot;;font-size:1pt;font-weight:bold" string="MARKUS"/>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WM1" Type="http://schemas.openxmlformats.org/officeDocument/2006/relationships/header" Target="header_wm.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dc:creator>
  <cp:keywords/>
  <cp:lastModifiedBy/>
  <cp:revision>1</cp:revision>
  <dcterms:created xsi:type="dcterms:W3CDTF">2013-12-23T23:15:00Z</dcterms:created>
  <dcterms:modified xsi:type="dcterms:W3CDTF">2013-12-23T23:15:00Z</dcterms:modified>
  <cp:category/>
</cp:coreProperties>
</file>